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5745E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5745E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62325172" w:rsidR="00AC73CA" w:rsidRPr="004C3241" w:rsidRDefault="007F3C60" w:rsidP="00AC73CA">
            <w:pPr>
              <w:jc w:val="left"/>
              <w:rPr>
                <w:rFonts w:ascii="Arial" w:hAnsi="Arial" w:cs="Arial"/>
                <w:sz w:val="20"/>
              </w:rPr>
            </w:pPr>
            <w:permStart w:id="860226117" w:edGrp="everyone"/>
            <w:r>
              <w:rPr>
                <w:rFonts w:ascii="Arial" w:hAnsi="Arial" w:cs="Arial"/>
                <w:sz w:val="20"/>
              </w:rPr>
              <w:t>Brenton Judge</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5745ED"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5745ED"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5745ED"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5745ED"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5745ED"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5745ED"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5745ED"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5745ED"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End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5745ED"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5745E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1FA23391" w14:textId="4AE09471" w:rsidR="00C76B5E" w:rsidRPr="004932A4" w:rsidRDefault="005745E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C9545A">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C9545A">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C9545A">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C9545A">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C9545A">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C9545A">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13A23220" w:rsidR="00AC73CA" w:rsidRPr="001C4084" w:rsidRDefault="007F3C60" w:rsidP="00AC73CA">
            <w:pPr>
              <w:ind w:right="-24"/>
              <w:rPr>
                <w:rFonts w:ascii="Arial" w:hAnsi="Arial" w:cs="Arial"/>
                <w:sz w:val="22"/>
                <w:szCs w:val="22"/>
              </w:rPr>
            </w:pPr>
            <w:permStart w:id="795049209" w:edGrp="everyone"/>
            <w:r>
              <w:rPr>
                <w:rFonts w:ascii="Arial" w:hAnsi="Arial" w:cs="Arial"/>
                <w:sz w:val="22"/>
                <w:szCs w:val="22"/>
              </w:rPr>
              <w:t>Brenton Judge</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0568103E">
                      <wp:extent cx="9228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4-08-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A62B74" w14:textId="3748A65A" w:rsidR="00AC73CA" w:rsidRPr="00DD7A44" w:rsidRDefault="007F3C60" w:rsidP="00AC73CA">
                <w:pPr>
                  <w:ind w:right="-24"/>
                  <w:rPr>
                    <w:rFonts w:ascii="Arial" w:hAnsi="Arial" w:cs="Arial"/>
                    <w:sz w:val="22"/>
                    <w:szCs w:val="22"/>
                  </w:rPr>
                </w:pPr>
                <w:r>
                  <w:rPr>
                    <w:rFonts w:ascii="Arial" w:hAnsi="Arial" w:cs="Arial"/>
                    <w:sz w:val="22"/>
                    <w:szCs w:val="22"/>
                  </w:rPr>
                  <w:t>28/08/2024</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5745ED"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5745ED"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5745ED"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5B173C5" w:rsidR="00DD1A2A" w:rsidRPr="00B84CE9" w:rsidRDefault="00BC0489" w:rsidP="00DD1A2A">
            <w:pPr>
              <w:jc w:val="left"/>
              <w:rPr>
                <w:rFonts w:ascii="Arial" w:hAnsi="Arial" w:cs="Arial"/>
                <w:sz w:val="22"/>
                <w:szCs w:val="22"/>
              </w:rPr>
            </w:pPr>
            <w:permStart w:id="1267669608" w:edGrp="everyone"/>
            <w:r>
              <w:rPr>
                <w:rFonts w:ascii="Arial" w:hAnsi="Arial" w:cs="Arial"/>
                <w:sz w:val="22"/>
                <w:szCs w:val="22"/>
              </w:rPr>
              <w:t>Central Highlands Regional Council</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C9545A">
            <w:pPr>
              <w:numPr>
                <w:ilvl w:val="0"/>
                <w:numId w:val="10"/>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C9545A">
            <w:pPr>
              <w:numPr>
                <w:ilvl w:val="0"/>
                <w:numId w:val="17"/>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C9545A">
            <w:pPr>
              <w:numPr>
                <w:ilvl w:val="0"/>
                <w:numId w:val="17"/>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C9545A">
            <w:pPr>
              <w:numPr>
                <w:ilvl w:val="0"/>
                <w:numId w:val="17"/>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C9545A">
            <w:pPr>
              <w:numPr>
                <w:ilvl w:val="0"/>
                <w:numId w:val="17"/>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C9545A">
            <w:pPr>
              <w:numPr>
                <w:ilvl w:val="0"/>
                <w:numId w:val="17"/>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C9545A">
            <w:pPr>
              <w:numPr>
                <w:ilvl w:val="0"/>
                <w:numId w:val="17"/>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C9545A">
            <w:pPr>
              <w:numPr>
                <w:ilvl w:val="0"/>
                <w:numId w:val="17"/>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C9545A">
            <w:pPr>
              <w:numPr>
                <w:ilvl w:val="0"/>
                <w:numId w:val="17"/>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C9545A">
            <w:pPr>
              <w:numPr>
                <w:ilvl w:val="0"/>
                <w:numId w:val="17"/>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C9545A">
            <w:pPr>
              <w:numPr>
                <w:ilvl w:val="0"/>
                <w:numId w:val="17"/>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6A780422" w14:textId="77777777" w:rsidR="006E5181" w:rsidRDefault="008D164D" w:rsidP="006E5181">
            <w:pPr>
              <w:keepNext/>
              <w:jc w:val="left"/>
              <w:rPr>
                <w:rFonts w:ascii="Arial" w:hAnsi="Arial" w:cs="Arial"/>
                <w:sz w:val="22"/>
              </w:rPr>
            </w:pPr>
            <w:permStart w:id="1298602267" w:edGrp="everyone"/>
            <w:r>
              <w:rPr>
                <w:rFonts w:ascii="Arial" w:hAnsi="Arial" w:cs="Arial"/>
                <w:sz w:val="22"/>
              </w:rPr>
              <w:t xml:space="preserve">The PCBU duty is to correctly label containers and pipework utilising </w:t>
            </w:r>
            <w:r w:rsidR="00DB58FA">
              <w:rPr>
                <w:rFonts w:ascii="Arial" w:hAnsi="Arial" w:cs="Arial"/>
                <w:sz w:val="22"/>
              </w:rPr>
              <w:t>warning placard and outer warning placards in conjunction with safety sings as close to the hazards as possible.</w:t>
            </w:r>
          </w:p>
          <w:p w14:paraId="31841D4E" w14:textId="77777777" w:rsidR="006E5181" w:rsidRDefault="006E5181" w:rsidP="006E5181">
            <w:pPr>
              <w:keepNext/>
              <w:jc w:val="left"/>
              <w:rPr>
                <w:rFonts w:ascii="Arial" w:hAnsi="Arial" w:cs="Arial"/>
                <w:sz w:val="22"/>
              </w:rPr>
            </w:pPr>
          </w:p>
          <w:p w14:paraId="58123174" w14:textId="0B63A10A" w:rsidR="006E5181" w:rsidRPr="00B84CE9" w:rsidRDefault="008656D1" w:rsidP="006E5181">
            <w:pPr>
              <w:keepNext/>
              <w:jc w:val="left"/>
              <w:rPr>
                <w:rFonts w:ascii="Arial" w:hAnsi="Arial" w:cs="Arial"/>
                <w:sz w:val="22"/>
              </w:rPr>
            </w:pPr>
            <w:r>
              <w:rPr>
                <w:rFonts w:ascii="Arial" w:hAnsi="Arial" w:cs="Arial"/>
                <w:sz w:val="22"/>
              </w:rPr>
              <w:t>The Global Harmonised System of Classification and Labelling of Chemicals (GHS) hazard classes, including a classification in Schedule 6 of WHS Regulation.</w:t>
            </w:r>
            <w:permEnd w:id="1298602267"/>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540440E3" w14:textId="77777777" w:rsidR="009650F7" w:rsidRDefault="00441EA4" w:rsidP="00B84CE9">
            <w:pPr>
              <w:jc w:val="left"/>
              <w:rPr>
                <w:rFonts w:ascii="Arial" w:hAnsi="Arial" w:cs="Arial"/>
                <w:sz w:val="22"/>
              </w:rPr>
            </w:pPr>
            <w:permStart w:id="158689783" w:edGrp="everyone"/>
            <w:r>
              <w:rPr>
                <w:rFonts w:ascii="Arial" w:hAnsi="Arial" w:cs="Arial"/>
                <w:sz w:val="22"/>
              </w:rPr>
              <w:t>PCBU duties is to obtain the current safety data sheets (SDS) from the manufacturer, importer or supplier of the chemical</w:t>
            </w:r>
            <w:r w:rsidR="00A43D52">
              <w:rPr>
                <w:rFonts w:ascii="Arial" w:hAnsi="Arial" w:cs="Arial"/>
                <w:sz w:val="22"/>
              </w:rPr>
              <w:t>.</w:t>
            </w:r>
          </w:p>
          <w:p w14:paraId="2D3498EC" w14:textId="77777777" w:rsidR="009650F7" w:rsidRDefault="009650F7" w:rsidP="00B84CE9">
            <w:pPr>
              <w:jc w:val="left"/>
              <w:rPr>
                <w:rFonts w:ascii="Arial" w:hAnsi="Arial" w:cs="Arial"/>
                <w:sz w:val="22"/>
              </w:rPr>
            </w:pPr>
          </w:p>
          <w:p w14:paraId="0B0048C4" w14:textId="77777777" w:rsidR="009650F7" w:rsidRDefault="00A43D52" w:rsidP="00B84CE9">
            <w:pPr>
              <w:jc w:val="left"/>
              <w:rPr>
                <w:rFonts w:ascii="Arial" w:hAnsi="Arial" w:cs="Arial"/>
                <w:sz w:val="22"/>
              </w:rPr>
            </w:pPr>
            <w:r>
              <w:rPr>
                <w:rFonts w:ascii="Arial" w:hAnsi="Arial" w:cs="Arial"/>
                <w:sz w:val="22"/>
              </w:rPr>
              <w:t xml:space="preserve">The SDS needs to entail: </w:t>
            </w:r>
          </w:p>
          <w:p w14:paraId="49FAC077" w14:textId="77777777" w:rsidR="009650F7" w:rsidRDefault="0091056A" w:rsidP="00B84CE9">
            <w:pPr>
              <w:jc w:val="left"/>
              <w:rPr>
                <w:rFonts w:ascii="Arial" w:hAnsi="Arial" w:cs="Arial"/>
                <w:sz w:val="22"/>
              </w:rPr>
            </w:pPr>
            <w:r>
              <w:rPr>
                <w:rFonts w:ascii="Arial" w:hAnsi="Arial" w:cs="Arial"/>
                <w:sz w:val="22"/>
              </w:rPr>
              <w:t>– the route of entry</w:t>
            </w:r>
          </w:p>
          <w:p w14:paraId="04F688ED" w14:textId="03DBF8D7" w:rsidR="009650F7" w:rsidRDefault="0091056A" w:rsidP="00B84CE9">
            <w:pPr>
              <w:jc w:val="left"/>
              <w:rPr>
                <w:rFonts w:ascii="Arial" w:hAnsi="Arial" w:cs="Arial"/>
                <w:sz w:val="22"/>
              </w:rPr>
            </w:pPr>
            <w:r>
              <w:rPr>
                <w:rFonts w:ascii="Arial" w:hAnsi="Arial" w:cs="Arial"/>
                <w:sz w:val="22"/>
              </w:rPr>
              <w:t xml:space="preserve">– </w:t>
            </w:r>
            <w:r>
              <w:rPr>
                <w:rFonts w:ascii="Arial" w:hAnsi="Arial" w:cs="Arial"/>
                <w:sz w:val="22"/>
              </w:rPr>
              <w:t>advice or warning for at-risk workers</w:t>
            </w:r>
          </w:p>
          <w:p w14:paraId="5FB71EFC" w14:textId="77777777" w:rsidR="009650F7" w:rsidRDefault="0091056A" w:rsidP="00B84CE9">
            <w:pPr>
              <w:jc w:val="left"/>
              <w:rPr>
                <w:rFonts w:ascii="Arial" w:hAnsi="Arial" w:cs="Arial"/>
                <w:sz w:val="22"/>
              </w:rPr>
            </w:pPr>
            <w:r>
              <w:rPr>
                <w:rFonts w:ascii="Arial" w:hAnsi="Arial" w:cs="Arial"/>
                <w:sz w:val="22"/>
              </w:rPr>
              <w:t xml:space="preserve">– </w:t>
            </w:r>
            <w:r>
              <w:rPr>
                <w:rFonts w:ascii="Arial" w:hAnsi="Arial" w:cs="Arial"/>
                <w:sz w:val="22"/>
              </w:rPr>
              <w:t xml:space="preserve">instructions on storage </w:t>
            </w:r>
          </w:p>
          <w:p w14:paraId="30626B97" w14:textId="1702A6E5" w:rsidR="009650F7" w:rsidRDefault="0091056A" w:rsidP="00B84CE9">
            <w:pPr>
              <w:jc w:val="left"/>
              <w:rPr>
                <w:rFonts w:ascii="Arial" w:hAnsi="Arial" w:cs="Arial"/>
                <w:sz w:val="22"/>
              </w:rPr>
            </w:pPr>
            <w:r>
              <w:rPr>
                <w:rFonts w:ascii="Arial" w:hAnsi="Arial" w:cs="Arial"/>
                <w:sz w:val="22"/>
              </w:rPr>
              <w:t xml:space="preserve">– </w:t>
            </w:r>
            <w:r w:rsidR="0064316F">
              <w:rPr>
                <w:rFonts w:ascii="Arial" w:hAnsi="Arial" w:cs="Arial"/>
                <w:sz w:val="22"/>
              </w:rPr>
              <w:t>physiochemical properties</w:t>
            </w:r>
          </w:p>
          <w:p w14:paraId="4CD520F3" w14:textId="77777777" w:rsidR="009650F7" w:rsidRDefault="0064316F" w:rsidP="00B84CE9">
            <w:pPr>
              <w:jc w:val="left"/>
              <w:rPr>
                <w:rFonts w:ascii="Arial" w:hAnsi="Arial" w:cs="Arial"/>
                <w:sz w:val="22"/>
              </w:rPr>
            </w:pPr>
            <w:r>
              <w:rPr>
                <w:rFonts w:ascii="Arial" w:hAnsi="Arial" w:cs="Arial"/>
                <w:sz w:val="22"/>
              </w:rPr>
              <w:t xml:space="preserve">– </w:t>
            </w:r>
            <w:r>
              <w:rPr>
                <w:rFonts w:ascii="Arial" w:hAnsi="Arial" w:cs="Arial"/>
                <w:sz w:val="22"/>
              </w:rPr>
              <w:t>use situations that may generate hazardous chemicals</w:t>
            </w:r>
            <w:r>
              <w:rPr>
                <w:rFonts w:ascii="Arial" w:hAnsi="Arial" w:cs="Arial"/>
                <w:sz w:val="22"/>
              </w:rPr>
              <w:t xml:space="preserve"> </w:t>
            </w:r>
          </w:p>
          <w:p w14:paraId="1564186F" w14:textId="0CE97415" w:rsidR="009650F7" w:rsidRPr="00E110D5" w:rsidRDefault="0064316F" w:rsidP="00B84CE9">
            <w:pPr>
              <w:jc w:val="left"/>
              <w:rPr>
                <w:rFonts w:ascii="Arial" w:hAnsi="Arial" w:cs="Arial"/>
                <w:sz w:val="22"/>
              </w:rPr>
            </w:pPr>
            <w:r>
              <w:rPr>
                <w:rFonts w:ascii="Arial" w:hAnsi="Arial" w:cs="Arial"/>
                <w:sz w:val="22"/>
              </w:rPr>
              <w:t xml:space="preserve">– </w:t>
            </w:r>
            <w:r>
              <w:rPr>
                <w:rFonts w:ascii="Arial" w:hAnsi="Arial" w:cs="Arial"/>
                <w:sz w:val="22"/>
              </w:rPr>
              <w:t>environmental hazards</w:t>
            </w:r>
            <w:permEnd w:id="158689783"/>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lastRenderedPageBreak/>
              <w:t>Hazardous chemicals register</w:t>
            </w:r>
          </w:p>
        </w:tc>
      </w:tr>
      <w:tr w:rsidR="009650F7" w:rsidRPr="00B84CE9" w14:paraId="25BB4813" w14:textId="77777777" w:rsidTr="005952CE">
        <w:trPr>
          <w:trHeight w:val="1814"/>
        </w:trPr>
        <w:tc>
          <w:tcPr>
            <w:tcW w:w="9016" w:type="dxa"/>
          </w:tcPr>
          <w:p w14:paraId="59B9CCDA" w14:textId="77777777" w:rsidR="009650F7" w:rsidRDefault="00871ECA" w:rsidP="00B84CE9">
            <w:pPr>
              <w:jc w:val="left"/>
              <w:rPr>
                <w:rFonts w:ascii="Arial" w:hAnsi="Arial" w:cs="Arial"/>
                <w:sz w:val="22"/>
              </w:rPr>
            </w:pPr>
            <w:permStart w:id="815279861" w:edGrp="everyone"/>
            <w:r>
              <w:rPr>
                <w:rFonts w:ascii="Arial" w:hAnsi="Arial" w:cs="Arial"/>
                <w:sz w:val="22"/>
              </w:rPr>
              <w:t xml:space="preserve">A PCBU is required to develop a manifest </w:t>
            </w:r>
            <w:r w:rsidR="00A43D52">
              <w:rPr>
                <w:rFonts w:ascii="Arial" w:hAnsi="Arial" w:cs="Arial"/>
                <w:sz w:val="22"/>
              </w:rPr>
              <w:t xml:space="preserve">where hazardous chemical that are a dangerous goods are present at the workplace and their quantities exceed specified threshold amounts </w:t>
            </w:r>
          </w:p>
          <w:p w14:paraId="25A8979C" w14:textId="77777777" w:rsidR="009650F7" w:rsidRDefault="009650F7" w:rsidP="00B84CE9">
            <w:pPr>
              <w:jc w:val="left"/>
              <w:rPr>
                <w:rFonts w:ascii="Arial" w:hAnsi="Arial" w:cs="Arial"/>
                <w:sz w:val="22"/>
              </w:rPr>
            </w:pPr>
          </w:p>
          <w:p w14:paraId="77B995F8" w14:textId="4DB585ED" w:rsidR="009650F7" w:rsidRPr="00E110D5" w:rsidRDefault="001961DF" w:rsidP="00B84CE9">
            <w:pPr>
              <w:jc w:val="left"/>
              <w:rPr>
                <w:rFonts w:ascii="Arial" w:hAnsi="Arial" w:cs="Arial"/>
                <w:sz w:val="22"/>
              </w:rPr>
            </w:pPr>
            <w:r>
              <w:rPr>
                <w:rFonts w:ascii="Arial" w:hAnsi="Arial" w:cs="Arial"/>
                <w:sz w:val="22"/>
              </w:rPr>
              <w:t>A WHS Practitioner has a responsibility to identify hazardous chemicals used in, or created by, the workplace.</w:t>
            </w:r>
            <w:permEnd w:id="815279861"/>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52FC8070" w14:textId="77777777" w:rsidR="009650F7" w:rsidRDefault="00627B11" w:rsidP="00B84CE9">
            <w:pPr>
              <w:jc w:val="left"/>
              <w:rPr>
                <w:rFonts w:ascii="Arial" w:hAnsi="Arial" w:cs="Arial"/>
                <w:sz w:val="22"/>
              </w:rPr>
            </w:pPr>
            <w:permStart w:id="1194858999" w:edGrp="everyone"/>
            <w:r>
              <w:rPr>
                <w:rFonts w:ascii="Arial" w:hAnsi="Arial" w:cs="Arial"/>
                <w:sz w:val="22"/>
              </w:rPr>
              <w:t xml:space="preserve">PCBU are required to undertake risk assessments to determine the risks associated </w:t>
            </w:r>
            <w:r w:rsidR="001610C1">
              <w:rPr>
                <w:rFonts w:ascii="Arial" w:hAnsi="Arial" w:cs="Arial"/>
                <w:sz w:val="22"/>
              </w:rPr>
              <w:t xml:space="preserve">with a particular hazardous chemical. </w:t>
            </w:r>
          </w:p>
          <w:p w14:paraId="31D6DBBE" w14:textId="77777777" w:rsidR="009650F7" w:rsidRDefault="009650F7" w:rsidP="00B84CE9">
            <w:pPr>
              <w:jc w:val="left"/>
              <w:rPr>
                <w:rFonts w:ascii="Arial" w:hAnsi="Arial" w:cs="Arial"/>
                <w:sz w:val="22"/>
              </w:rPr>
            </w:pPr>
          </w:p>
          <w:p w14:paraId="1D053CDD" w14:textId="77777777" w:rsidR="009650F7" w:rsidRDefault="001610C1" w:rsidP="00B84CE9">
            <w:pPr>
              <w:jc w:val="left"/>
              <w:rPr>
                <w:rFonts w:ascii="Arial" w:hAnsi="Arial" w:cs="Arial"/>
                <w:sz w:val="22"/>
              </w:rPr>
            </w:pPr>
            <w:r>
              <w:rPr>
                <w:rFonts w:ascii="Arial" w:hAnsi="Arial" w:cs="Arial"/>
                <w:sz w:val="22"/>
              </w:rPr>
              <w:t xml:space="preserve">The risk assessment should incorporate the likelihood of the risk occurring and the consequence if it was to occur. </w:t>
            </w:r>
          </w:p>
          <w:p w14:paraId="4F92D43E" w14:textId="77777777" w:rsidR="009650F7" w:rsidRDefault="009650F7" w:rsidP="00B84CE9">
            <w:pPr>
              <w:jc w:val="left"/>
              <w:rPr>
                <w:rFonts w:ascii="Arial" w:hAnsi="Arial" w:cs="Arial"/>
                <w:sz w:val="22"/>
              </w:rPr>
            </w:pPr>
          </w:p>
          <w:p w14:paraId="108A15D7" w14:textId="11A19D76" w:rsidR="009650F7" w:rsidRDefault="00FB68BE" w:rsidP="00B84CE9">
            <w:pPr>
              <w:jc w:val="left"/>
              <w:rPr>
                <w:rFonts w:ascii="Arial" w:hAnsi="Arial" w:cs="Arial"/>
                <w:sz w:val="22"/>
              </w:rPr>
            </w:pPr>
            <w:r>
              <w:rPr>
                <w:rFonts w:ascii="Arial" w:hAnsi="Arial" w:cs="Arial"/>
                <w:sz w:val="22"/>
              </w:rPr>
              <w:t xml:space="preserve">When </w:t>
            </w:r>
            <w:r w:rsidR="00FD7FFD">
              <w:rPr>
                <w:rFonts w:ascii="Arial" w:hAnsi="Arial" w:cs="Arial"/>
                <w:sz w:val="22"/>
              </w:rPr>
              <w:t xml:space="preserve">you conduct risk assessment the following need to be considered: </w:t>
            </w:r>
          </w:p>
          <w:p w14:paraId="2CA5D49F" w14:textId="77777777" w:rsidR="009650F7" w:rsidRDefault="00FD7FFD" w:rsidP="00B84CE9">
            <w:pPr>
              <w:jc w:val="left"/>
              <w:rPr>
                <w:rFonts w:ascii="Arial" w:hAnsi="Arial" w:cs="Arial"/>
                <w:sz w:val="22"/>
              </w:rPr>
            </w:pPr>
            <w:r>
              <w:rPr>
                <w:rFonts w:ascii="Arial" w:hAnsi="Arial" w:cs="Arial"/>
                <w:sz w:val="22"/>
              </w:rPr>
              <w:t xml:space="preserve">– </w:t>
            </w:r>
            <w:r>
              <w:rPr>
                <w:rFonts w:ascii="Arial" w:hAnsi="Arial" w:cs="Arial"/>
                <w:sz w:val="22"/>
              </w:rPr>
              <w:t>exposure standards</w:t>
            </w:r>
          </w:p>
          <w:p w14:paraId="582A9F15" w14:textId="77777777" w:rsidR="00FD7FFD" w:rsidRDefault="00FD7FFD" w:rsidP="00B84CE9">
            <w:pPr>
              <w:jc w:val="left"/>
              <w:rPr>
                <w:rFonts w:ascii="Arial" w:hAnsi="Arial" w:cs="Arial"/>
                <w:sz w:val="22"/>
              </w:rPr>
            </w:pPr>
            <w:r>
              <w:rPr>
                <w:rFonts w:ascii="Arial" w:hAnsi="Arial" w:cs="Arial"/>
                <w:sz w:val="22"/>
              </w:rPr>
              <w:t xml:space="preserve">– </w:t>
            </w:r>
            <w:r>
              <w:rPr>
                <w:rFonts w:ascii="Arial" w:hAnsi="Arial" w:cs="Arial"/>
                <w:sz w:val="22"/>
              </w:rPr>
              <w:t>environmental requirements</w:t>
            </w:r>
          </w:p>
          <w:p w14:paraId="16B97B5E" w14:textId="77777777" w:rsidR="009650F7" w:rsidRDefault="00FD7FFD" w:rsidP="00B84CE9">
            <w:pPr>
              <w:jc w:val="left"/>
              <w:rPr>
                <w:rFonts w:ascii="Arial" w:hAnsi="Arial" w:cs="Arial"/>
                <w:sz w:val="22"/>
              </w:rPr>
            </w:pPr>
            <w:r>
              <w:rPr>
                <w:rFonts w:ascii="Arial" w:hAnsi="Arial" w:cs="Arial"/>
                <w:sz w:val="22"/>
              </w:rPr>
              <w:t xml:space="preserve">– </w:t>
            </w:r>
            <w:r>
              <w:rPr>
                <w:rFonts w:ascii="Arial" w:hAnsi="Arial" w:cs="Arial"/>
                <w:sz w:val="22"/>
              </w:rPr>
              <w:t xml:space="preserve">storage specifications </w:t>
            </w:r>
          </w:p>
          <w:p w14:paraId="2CACBA35" w14:textId="77777777" w:rsidR="00FB30E5" w:rsidRDefault="00FB30E5" w:rsidP="00B84CE9">
            <w:pPr>
              <w:jc w:val="left"/>
              <w:rPr>
                <w:rFonts w:ascii="Arial" w:hAnsi="Arial" w:cs="Arial"/>
                <w:sz w:val="22"/>
              </w:rPr>
            </w:pPr>
          </w:p>
          <w:p w14:paraId="67AFC4F4" w14:textId="26AE9C97" w:rsidR="00FB30E5" w:rsidRDefault="00FB30E5" w:rsidP="00FB30E5">
            <w:pPr>
              <w:jc w:val="left"/>
              <w:rPr>
                <w:rFonts w:ascii="Arial" w:hAnsi="Arial" w:cs="Arial"/>
                <w:sz w:val="22"/>
              </w:rPr>
            </w:pPr>
            <w:r w:rsidRPr="00FB30E5">
              <w:rPr>
                <w:rFonts w:ascii="Arial" w:hAnsi="Arial" w:cs="Arial"/>
                <w:sz w:val="22"/>
              </w:rPr>
              <w:t>Air monitoring may be necessary to ensure that workers are not exposed to</w:t>
            </w:r>
            <w:r>
              <w:rPr>
                <w:rFonts w:ascii="Arial" w:hAnsi="Arial" w:cs="Arial"/>
                <w:sz w:val="22"/>
              </w:rPr>
              <w:t xml:space="preserve"> </w:t>
            </w:r>
            <w:r w:rsidRPr="00FB30E5">
              <w:rPr>
                <w:rFonts w:ascii="Arial" w:hAnsi="Arial" w:cs="Arial"/>
                <w:sz w:val="22"/>
              </w:rPr>
              <w:t>airborne concentrations above the chemical’s exposure standard.</w:t>
            </w:r>
          </w:p>
          <w:p w14:paraId="72BD38BF" w14:textId="77777777" w:rsidR="00FB30E5" w:rsidRDefault="00FB30E5" w:rsidP="00FB30E5">
            <w:pPr>
              <w:jc w:val="left"/>
              <w:rPr>
                <w:rFonts w:ascii="Arial" w:hAnsi="Arial" w:cs="Arial"/>
                <w:sz w:val="22"/>
              </w:rPr>
            </w:pPr>
          </w:p>
          <w:p w14:paraId="29813382" w14:textId="477C2E0A" w:rsidR="00FB30E5" w:rsidRDefault="00FB30E5" w:rsidP="00FB30E5">
            <w:pPr>
              <w:jc w:val="left"/>
              <w:rPr>
                <w:rFonts w:ascii="Arial" w:hAnsi="Arial" w:cs="Arial"/>
                <w:sz w:val="22"/>
              </w:rPr>
            </w:pPr>
            <w:r w:rsidRPr="00FB30E5">
              <w:rPr>
                <w:rFonts w:ascii="Arial" w:hAnsi="Arial" w:cs="Arial"/>
                <w:sz w:val="22"/>
              </w:rPr>
              <w:t>Biological monitoring may be a helpful means of assessing a workers’</w:t>
            </w:r>
            <w:r>
              <w:rPr>
                <w:rFonts w:ascii="Arial" w:hAnsi="Arial" w:cs="Arial"/>
                <w:sz w:val="22"/>
              </w:rPr>
              <w:t xml:space="preserve"> </w:t>
            </w:r>
            <w:r w:rsidRPr="00FB30E5">
              <w:rPr>
                <w:rFonts w:ascii="Arial" w:hAnsi="Arial" w:cs="Arial"/>
                <w:sz w:val="22"/>
              </w:rPr>
              <w:t>overall exposure to a hazardous chemical that can be absorbed through the</w:t>
            </w:r>
            <w:r>
              <w:rPr>
                <w:rFonts w:ascii="Arial" w:hAnsi="Arial" w:cs="Arial"/>
                <w:sz w:val="22"/>
              </w:rPr>
              <w:t xml:space="preserve"> </w:t>
            </w:r>
            <w:r w:rsidRPr="00FB30E5">
              <w:rPr>
                <w:rFonts w:ascii="Arial" w:hAnsi="Arial" w:cs="Arial"/>
                <w:sz w:val="22"/>
              </w:rPr>
              <w:t>skin as well as inhaled.</w:t>
            </w:r>
          </w:p>
          <w:permEnd w:id="1194858999"/>
          <w:p w14:paraId="17CCCD9C" w14:textId="5642DB52"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1EFCBD51" w14:textId="6873204C" w:rsidR="009650F7" w:rsidRPr="00E110D5" w:rsidRDefault="006B6279" w:rsidP="00B84CE9">
            <w:pPr>
              <w:jc w:val="left"/>
              <w:rPr>
                <w:rFonts w:ascii="Arial" w:hAnsi="Arial" w:cs="Arial"/>
                <w:sz w:val="22"/>
              </w:rPr>
            </w:pPr>
            <w:permStart w:id="1067136358" w:edGrp="everyone"/>
            <w:r>
              <w:rPr>
                <w:rFonts w:ascii="Arial" w:hAnsi="Arial" w:cs="Arial"/>
                <w:sz w:val="22"/>
              </w:rPr>
              <w:t xml:space="preserve">The PCBU has a responsibility </w:t>
            </w:r>
            <w:r w:rsidR="00792B72">
              <w:rPr>
                <w:rFonts w:ascii="Arial" w:hAnsi="Arial" w:cs="Arial"/>
                <w:sz w:val="22"/>
              </w:rPr>
              <w:t xml:space="preserve">to implement safety signage in locations where a worker at risk of experiencing adverse health effects or signs of exposure to a hazardous chemical. </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301D7C7C" w14:textId="6EE22559" w:rsidR="006D42C2" w:rsidRDefault="00043B1C" w:rsidP="00B84CE9">
            <w:pPr>
              <w:jc w:val="left"/>
              <w:rPr>
                <w:rFonts w:ascii="Arial" w:hAnsi="Arial" w:cs="Arial"/>
                <w:sz w:val="22"/>
              </w:rPr>
            </w:pPr>
            <w:permStart w:id="2004372324" w:edGrp="everyone"/>
            <w:r>
              <w:rPr>
                <w:rFonts w:ascii="Arial" w:hAnsi="Arial" w:cs="Arial"/>
                <w:sz w:val="22"/>
              </w:rPr>
              <w:t xml:space="preserve">PCBU have the responsibility for provisioning and ensuring availability of fire protection, firefighting equipment and emergency and safety </w:t>
            </w:r>
            <w:r w:rsidR="00CE628D">
              <w:rPr>
                <w:rFonts w:ascii="Arial" w:hAnsi="Arial" w:cs="Arial"/>
                <w:sz w:val="22"/>
              </w:rPr>
              <w:t>equipment.</w:t>
            </w:r>
          </w:p>
          <w:permEnd w:id="2004372324"/>
          <w:p w14:paraId="64CBEC2D" w14:textId="113AF8F6" w:rsidR="006D42C2" w:rsidRPr="00E110D5" w:rsidRDefault="006D42C2" w:rsidP="00B84CE9">
            <w:pPr>
              <w:jc w:val="left"/>
              <w:rPr>
                <w:rFonts w:ascii="Arial" w:hAnsi="Arial" w:cs="Arial"/>
                <w:sz w:val="22"/>
              </w:rPr>
            </w:pPr>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05B0FC22" w14:textId="0F884DE7" w:rsidR="006D42C2" w:rsidRPr="00E110D5" w:rsidRDefault="000D59C5" w:rsidP="00B84CE9">
            <w:pPr>
              <w:jc w:val="left"/>
              <w:rPr>
                <w:rFonts w:ascii="Arial" w:hAnsi="Arial" w:cs="Arial"/>
                <w:sz w:val="22"/>
              </w:rPr>
            </w:pPr>
            <w:permStart w:id="2027118424" w:edGrp="everyone"/>
            <w:r>
              <w:rPr>
                <w:rFonts w:ascii="Arial" w:hAnsi="Arial" w:cs="Arial"/>
                <w:sz w:val="22"/>
              </w:rPr>
              <w:t xml:space="preserve">The PCBU has a responsibility to ensure adequate provisions for control and managing a safety hazard in the event of an exposure </w:t>
            </w:r>
            <w:r w:rsidR="00455258">
              <w:rPr>
                <w:rFonts w:ascii="Arial" w:hAnsi="Arial" w:cs="Arial"/>
                <w:sz w:val="22"/>
              </w:rPr>
              <w:t xml:space="preserve">to a chemical. This can be human contact to the body and use of wash bays or chemical spills with </w:t>
            </w:r>
            <w:r w:rsidR="000F1FFB">
              <w:rPr>
                <w:rFonts w:ascii="Arial" w:hAnsi="Arial" w:cs="Arial"/>
                <w:sz w:val="22"/>
              </w:rPr>
              <w:t>appropriate equipment to retrieve and adequately dispose of the chemical.</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167D31BC" w14:textId="77777777" w:rsidR="005F7A57" w:rsidRDefault="008729B6" w:rsidP="005F7A57">
            <w:pPr>
              <w:jc w:val="left"/>
              <w:rPr>
                <w:rFonts w:ascii="Arial" w:hAnsi="Arial" w:cs="Arial"/>
                <w:sz w:val="22"/>
              </w:rPr>
            </w:pPr>
            <w:permStart w:id="687821950" w:edGrp="everyone"/>
            <w:r>
              <w:rPr>
                <w:rFonts w:ascii="Arial" w:hAnsi="Arial" w:cs="Arial"/>
                <w:sz w:val="22"/>
              </w:rPr>
              <w:t xml:space="preserve">The PCBU has the responsibility to appropriately </w:t>
            </w:r>
            <w:r w:rsidR="00397984">
              <w:rPr>
                <w:rFonts w:ascii="Arial" w:hAnsi="Arial" w:cs="Arial"/>
                <w:sz w:val="22"/>
              </w:rPr>
              <w:t>store chemicals in adequate facilities to meet the SDS and other technical specifications surrounding the safe storage of the chemicals. This is inclusive of but not limited to:</w:t>
            </w:r>
          </w:p>
          <w:p w14:paraId="3113D2C3" w14:textId="0F63FDBD" w:rsidR="005F7A57" w:rsidRDefault="00397984" w:rsidP="005F7A57">
            <w:pPr>
              <w:jc w:val="left"/>
              <w:rPr>
                <w:rFonts w:ascii="Arial" w:hAnsi="Arial" w:cs="Arial"/>
                <w:sz w:val="22"/>
              </w:rPr>
            </w:pPr>
            <w:r>
              <w:rPr>
                <w:rFonts w:ascii="Arial" w:hAnsi="Arial" w:cs="Arial"/>
                <w:sz w:val="22"/>
              </w:rPr>
              <w:t xml:space="preserve"> </w:t>
            </w:r>
            <w:r w:rsidR="005F7A57">
              <w:rPr>
                <w:rFonts w:ascii="Arial" w:hAnsi="Arial" w:cs="Arial"/>
                <w:sz w:val="22"/>
              </w:rPr>
              <w:t xml:space="preserve">– </w:t>
            </w:r>
            <w:r w:rsidR="005F7A57">
              <w:rPr>
                <w:rFonts w:ascii="Arial" w:hAnsi="Arial" w:cs="Arial"/>
                <w:sz w:val="22"/>
              </w:rPr>
              <w:t xml:space="preserve">ventilation and climate of storage space </w:t>
            </w:r>
          </w:p>
          <w:p w14:paraId="60896345" w14:textId="7F6242B9" w:rsidR="005F7A57" w:rsidRDefault="005F7A57" w:rsidP="005F7A57">
            <w:pPr>
              <w:jc w:val="left"/>
              <w:rPr>
                <w:rFonts w:ascii="Arial" w:hAnsi="Arial" w:cs="Arial"/>
                <w:sz w:val="22"/>
              </w:rPr>
            </w:pPr>
            <w:r>
              <w:rPr>
                <w:rFonts w:ascii="Arial" w:hAnsi="Arial" w:cs="Arial"/>
                <w:sz w:val="22"/>
              </w:rPr>
              <w:t xml:space="preserve">– </w:t>
            </w:r>
            <w:r w:rsidR="00355100">
              <w:rPr>
                <w:rFonts w:ascii="Arial" w:hAnsi="Arial" w:cs="Arial"/>
                <w:sz w:val="22"/>
              </w:rPr>
              <w:t>separation of chemicals</w:t>
            </w:r>
          </w:p>
          <w:p w14:paraId="11B24581" w14:textId="03E374A7" w:rsidR="005F7A57" w:rsidRDefault="005F7A57" w:rsidP="005F7A57">
            <w:pPr>
              <w:jc w:val="left"/>
              <w:rPr>
                <w:rFonts w:ascii="Arial" w:hAnsi="Arial" w:cs="Arial"/>
                <w:sz w:val="22"/>
              </w:rPr>
            </w:pPr>
            <w:r>
              <w:rPr>
                <w:rFonts w:ascii="Arial" w:hAnsi="Arial" w:cs="Arial"/>
                <w:sz w:val="22"/>
              </w:rPr>
              <w:t xml:space="preserve">– </w:t>
            </w:r>
            <w:r w:rsidR="00355100">
              <w:rPr>
                <w:rFonts w:ascii="Arial" w:hAnsi="Arial" w:cs="Arial"/>
                <w:sz w:val="22"/>
              </w:rPr>
              <w:t xml:space="preserve">position of chemicals regarding sunlight </w:t>
            </w:r>
          </w:p>
          <w:p w14:paraId="2909F4A6" w14:textId="12D9842E" w:rsidR="00355100" w:rsidRDefault="00A65ACD" w:rsidP="005F7A57">
            <w:pPr>
              <w:jc w:val="left"/>
              <w:rPr>
                <w:rFonts w:ascii="Arial" w:hAnsi="Arial" w:cs="Arial"/>
                <w:sz w:val="22"/>
              </w:rPr>
            </w:pPr>
            <w:r>
              <w:rPr>
                <w:rFonts w:ascii="Arial" w:hAnsi="Arial" w:cs="Arial"/>
                <w:sz w:val="22"/>
              </w:rPr>
              <w:t xml:space="preserve">– </w:t>
            </w:r>
            <w:r>
              <w:rPr>
                <w:rFonts w:ascii="Arial" w:hAnsi="Arial" w:cs="Arial"/>
                <w:sz w:val="22"/>
              </w:rPr>
              <w:t xml:space="preserve">manual handling consideration for workers and chemical weight and accessibility to chemical </w:t>
            </w:r>
          </w:p>
          <w:permEnd w:id="687821950"/>
          <w:p w14:paraId="3BB57BA4" w14:textId="7F212DDE"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3F4982AF" w14:textId="77777777" w:rsidR="002916F0" w:rsidRDefault="00A65ACD" w:rsidP="00B84CE9">
            <w:pPr>
              <w:jc w:val="left"/>
              <w:rPr>
                <w:rFonts w:ascii="Arial" w:hAnsi="Arial" w:cs="Arial"/>
                <w:sz w:val="22"/>
              </w:rPr>
            </w:pPr>
            <w:permStart w:id="259800651" w:edGrp="everyone"/>
            <w:r>
              <w:rPr>
                <w:rFonts w:ascii="Arial" w:hAnsi="Arial" w:cs="Arial"/>
                <w:sz w:val="22"/>
              </w:rPr>
              <w:t xml:space="preserve">The PCBU </w:t>
            </w:r>
            <w:r w:rsidR="00B0164B">
              <w:rPr>
                <w:rFonts w:ascii="Arial" w:hAnsi="Arial" w:cs="Arial"/>
                <w:sz w:val="22"/>
              </w:rPr>
              <w:t xml:space="preserve">has a duty for provision of health monitoring to its workers. </w:t>
            </w:r>
            <w:r w:rsidR="00BB38D8">
              <w:rPr>
                <w:rFonts w:ascii="Arial" w:hAnsi="Arial" w:cs="Arial"/>
                <w:sz w:val="22"/>
              </w:rPr>
              <w:t xml:space="preserve">The WHS Regulation outlines the type of health monitoring that must be carried out for each hazardous chemical listed where the risk to health is significant. </w:t>
            </w:r>
          </w:p>
          <w:p w14:paraId="0E83C889" w14:textId="77777777" w:rsidR="002916F0" w:rsidRDefault="002916F0" w:rsidP="00B84CE9">
            <w:pPr>
              <w:jc w:val="left"/>
              <w:rPr>
                <w:rFonts w:ascii="Arial" w:hAnsi="Arial" w:cs="Arial"/>
                <w:sz w:val="22"/>
              </w:rPr>
            </w:pPr>
          </w:p>
          <w:p w14:paraId="7713A3A1" w14:textId="77777777" w:rsidR="00836F4C" w:rsidRDefault="00BB38D8" w:rsidP="00B84CE9">
            <w:pPr>
              <w:jc w:val="left"/>
              <w:rPr>
                <w:rFonts w:ascii="Arial" w:hAnsi="Arial" w:cs="Arial"/>
                <w:sz w:val="22"/>
              </w:rPr>
            </w:pPr>
            <w:r>
              <w:rPr>
                <w:rFonts w:ascii="Arial" w:hAnsi="Arial" w:cs="Arial"/>
                <w:sz w:val="22"/>
              </w:rPr>
              <w:t>Health monitoring is not an alternative to implementing a control measure</w:t>
            </w:r>
            <w:r w:rsidR="00836F4C">
              <w:rPr>
                <w:rFonts w:ascii="Arial" w:hAnsi="Arial" w:cs="Arial"/>
                <w:sz w:val="22"/>
              </w:rPr>
              <w:t xml:space="preserve">. A PCBU must: </w:t>
            </w:r>
          </w:p>
          <w:p w14:paraId="2AD84441" w14:textId="77777777" w:rsidR="00836F4C" w:rsidRDefault="00836F4C" w:rsidP="00B84CE9">
            <w:pPr>
              <w:jc w:val="left"/>
              <w:rPr>
                <w:rFonts w:ascii="Arial" w:hAnsi="Arial" w:cs="Arial"/>
                <w:sz w:val="22"/>
              </w:rPr>
            </w:pPr>
            <w:r>
              <w:rPr>
                <w:rFonts w:ascii="Arial" w:hAnsi="Arial" w:cs="Arial"/>
                <w:sz w:val="22"/>
              </w:rPr>
              <w:t xml:space="preserve">– </w:t>
            </w:r>
            <w:r>
              <w:rPr>
                <w:rFonts w:ascii="Arial" w:hAnsi="Arial" w:cs="Arial"/>
                <w:sz w:val="22"/>
              </w:rPr>
              <w:t xml:space="preserve">Inform workers and prospective workers about health monitoring requirements </w:t>
            </w:r>
          </w:p>
          <w:p w14:paraId="226AD534" w14:textId="77777777" w:rsidR="00836F4C" w:rsidRDefault="00836F4C" w:rsidP="00B84CE9">
            <w:pPr>
              <w:jc w:val="left"/>
              <w:rPr>
                <w:rFonts w:ascii="Arial" w:hAnsi="Arial" w:cs="Arial"/>
                <w:sz w:val="22"/>
              </w:rPr>
            </w:pPr>
            <w:r>
              <w:rPr>
                <w:rFonts w:ascii="Arial" w:hAnsi="Arial" w:cs="Arial"/>
                <w:sz w:val="22"/>
              </w:rPr>
              <w:t xml:space="preserve">– </w:t>
            </w:r>
            <w:r>
              <w:rPr>
                <w:rFonts w:ascii="Arial" w:hAnsi="Arial" w:cs="Arial"/>
                <w:sz w:val="22"/>
              </w:rPr>
              <w:t xml:space="preserve">Ensure health monitoring is carried out by or under the supervision of a registered medical practitioner with experience in health monitoring </w:t>
            </w:r>
          </w:p>
          <w:p w14:paraId="1D4C6154" w14:textId="77777777" w:rsidR="00C9545A" w:rsidRDefault="00836F4C" w:rsidP="00B84CE9">
            <w:pPr>
              <w:jc w:val="left"/>
              <w:rPr>
                <w:rFonts w:ascii="Arial" w:hAnsi="Arial" w:cs="Arial"/>
                <w:sz w:val="22"/>
              </w:rPr>
            </w:pPr>
            <w:r>
              <w:rPr>
                <w:rFonts w:ascii="Arial" w:hAnsi="Arial" w:cs="Arial"/>
                <w:sz w:val="22"/>
              </w:rPr>
              <w:t xml:space="preserve">– </w:t>
            </w:r>
            <w:r>
              <w:rPr>
                <w:rFonts w:ascii="Arial" w:hAnsi="Arial" w:cs="Arial"/>
                <w:sz w:val="22"/>
              </w:rPr>
              <w:t>Consult workers in relation</w:t>
            </w:r>
            <w:r w:rsidR="00C9545A">
              <w:rPr>
                <w:rFonts w:ascii="Arial" w:hAnsi="Arial" w:cs="Arial"/>
                <w:sz w:val="22"/>
              </w:rPr>
              <w:t xml:space="preserve"> to the selection of the registered medical practitioner</w:t>
            </w:r>
          </w:p>
          <w:p w14:paraId="0E71FA73" w14:textId="77777777" w:rsidR="00C9545A"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 xml:space="preserve">Pay all expenses relating to health monitoring </w:t>
            </w:r>
          </w:p>
          <w:p w14:paraId="142E17E7" w14:textId="77777777" w:rsidR="00C9545A"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Provide certain information about a worker to the registered medical practitioner</w:t>
            </w:r>
          </w:p>
          <w:p w14:paraId="2601F04A" w14:textId="77777777" w:rsidR="00C9545A"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 xml:space="preserve">Take all reasonable steps to obtain a report from the registered medical practitioner as soon as practicable after the monitoring has been carried out which outlined results, processes undertaken and the effects for workers and the workplace </w:t>
            </w:r>
          </w:p>
          <w:p w14:paraId="31681515" w14:textId="77777777" w:rsidR="00C9545A"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 xml:space="preserve">Provide a copy of the report to the worker and, if the report contains adverse test results or recommendation that remedial measures should be taken to the regulator </w:t>
            </w:r>
          </w:p>
          <w:p w14:paraId="594523B8" w14:textId="77777777" w:rsidR="00C9545A"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 xml:space="preserve"> Keep reports as confidential records for at least 30 years after the record is made (40 years for reports relating to asbestos exposure) </w:t>
            </w:r>
          </w:p>
          <w:p w14:paraId="59840838" w14:textId="2C922C12" w:rsidR="002916F0" w:rsidRPr="00E110D5" w:rsidRDefault="00C9545A" w:rsidP="00B84CE9">
            <w:pPr>
              <w:jc w:val="left"/>
              <w:rPr>
                <w:rFonts w:ascii="Arial" w:hAnsi="Arial" w:cs="Arial"/>
                <w:sz w:val="22"/>
              </w:rPr>
            </w:pPr>
            <w:r>
              <w:rPr>
                <w:rFonts w:ascii="Arial" w:hAnsi="Arial" w:cs="Arial"/>
                <w:sz w:val="22"/>
              </w:rPr>
              <w:t xml:space="preserve">– </w:t>
            </w:r>
            <w:r>
              <w:rPr>
                <w:rFonts w:ascii="Arial" w:hAnsi="Arial" w:cs="Arial"/>
                <w:sz w:val="22"/>
              </w:rPr>
              <w:t xml:space="preserve">Not disclose the report to anyone without the worker’s written consent unless required under the WHS regulation </w:t>
            </w:r>
            <w:r w:rsidR="00BB38D8" w:rsidRPr="00C9545A">
              <w:rPr>
                <w:rFonts w:ascii="Arial" w:hAnsi="Arial" w:cs="Arial"/>
                <w:sz w:val="22"/>
              </w:rPr>
              <w:t xml:space="preserve"> </w:t>
            </w:r>
            <w:permEnd w:id="259800651"/>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37093727" w14:textId="292D6183" w:rsidR="00EE73C5" w:rsidRPr="00E110D5" w:rsidRDefault="004123E2" w:rsidP="00B84CE9">
            <w:pPr>
              <w:jc w:val="left"/>
              <w:rPr>
                <w:rFonts w:ascii="Arial" w:hAnsi="Arial" w:cs="Arial"/>
                <w:sz w:val="22"/>
              </w:rPr>
            </w:pPr>
            <w:permStart w:id="209277834" w:edGrp="everyone"/>
            <w:r>
              <w:rPr>
                <w:rFonts w:ascii="Arial" w:hAnsi="Arial" w:cs="Arial"/>
                <w:sz w:val="22"/>
              </w:rPr>
              <w:t xml:space="preserve">The PCBU has a provision under legislation to inform, train, instruct and supervise workers. </w:t>
            </w:r>
            <w:r w:rsidR="0037103E">
              <w:rPr>
                <w:rFonts w:ascii="Arial" w:hAnsi="Arial" w:cs="Arial"/>
                <w:sz w:val="22"/>
              </w:rPr>
              <w:t>Th</w:t>
            </w:r>
            <w:r w:rsidR="00765FC3">
              <w:rPr>
                <w:rFonts w:ascii="Arial" w:hAnsi="Arial" w:cs="Arial"/>
                <w:sz w:val="22"/>
              </w:rPr>
              <w:t xml:space="preserve">e WHS Practitioner will be required to </w:t>
            </w:r>
            <w:r w:rsidR="0037103E">
              <w:rPr>
                <w:rFonts w:ascii="Arial" w:hAnsi="Arial" w:cs="Arial"/>
                <w:sz w:val="22"/>
              </w:rPr>
              <w:t>extend</w:t>
            </w:r>
            <w:r w:rsidR="00765FC3">
              <w:rPr>
                <w:rFonts w:ascii="Arial" w:hAnsi="Arial" w:cs="Arial"/>
                <w:sz w:val="22"/>
              </w:rPr>
              <w:t xml:space="preserve"> training </w:t>
            </w:r>
            <w:r w:rsidR="0037103E">
              <w:rPr>
                <w:rFonts w:ascii="Arial" w:hAnsi="Arial" w:cs="Arial"/>
                <w:sz w:val="22"/>
              </w:rPr>
              <w:t xml:space="preserve">to all relevant parties including: contractors, </w:t>
            </w:r>
            <w:r w:rsidR="00B02A56">
              <w:rPr>
                <w:rFonts w:ascii="Arial" w:hAnsi="Arial" w:cs="Arial"/>
                <w:sz w:val="22"/>
              </w:rPr>
              <w:t>suppliers, Health and Safety Committees, Health and Safety Representatives, managers, supervisors</w:t>
            </w:r>
            <w:r w:rsidR="00765FC3">
              <w:rPr>
                <w:rFonts w:ascii="Arial" w:hAnsi="Arial" w:cs="Arial"/>
                <w:sz w:val="22"/>
              </w:rPr>
              <w:t>,</w:t>
            </w:r>
            <w:r w:rsidR="00B02A56">
              <w:rPr>
                <w:rFonts w:ascii="Arial" w:hAnsi="Arial" w:cs="Arial"/>
                <w:sz w:val="22"/>
              </w:rPr>
              <w:t xml:space="preserve"> </w:t>
            </w:r>
            <w:r w:rsidR="00765FC3">
              <w:rPr>
                <w:rFonts w:ascii="Arial" w:hAnsi="Arial" w:cs="Arial"/>
                <w:sz w:val="22"/>
              </w:rPr>
              <w:t>workers and the PCBU</w:t>
            </w:r>
            <w:r w:rsidR="00B02A56">
              <w:rPr>
                <w:rFonts w:ascii="Arial" w:hAnsi="Arial" w:cs="Arial"/>
                <w:sz w:val="22"/>
              </w:rPr>
              <w:t xml:space="preserve">. </w:t>
            </w:r>
            <w:permEnd w:id="209277834"/>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5745ED"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C9545A">
            <w:pPr>
              <w:numPr>
                <w:ilvl w:val="0"/>
                <w:numId w:val="10"/>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9545A">
            <w:pPr>
              <w:numPr>
                <w:ilvl w:val="0"/>
                <w:numId w:val="16"/>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C9545A">
            <w:pPr>
              <w:numPr>
                <w:ilvl w:val="0"/>
                <w:numId w:val="16"/>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1B636310" w14:textId="77777777" w:rsidR="00667B87" w:rsidRDefault="00502492" w:rsidP="00B84CE9">
            <w:pPr>
              <w:jc w:val="left"/>
              <w:rPr>
                <w:rFonts w:ascii="Arial" w:hAnsi="Arial" w:cs="Arial"/>
                <w:sz w:val="22"/>
              </w:rPr>
            </w:pPr>
            <w:permStart w:id="361004147" w:edGrp="everyone"/>
            <w:r>
              <w:rPr>
                <w:rFonts w:ascii="Arial" w:hAnsi="Arial" w:cs="Arial"/>
                <w:sz w:val="22"/>
              </w:rPr>
              <w:t>Ce</w:t>
            </w:r>
            <w:r w:rsidR="002D2EFE">
              <w:rPr>
                <w:rFonts w:ascii="Arial" w:hAnsi="Arial" w:cs="Arial"/>
                <w:sz w:val="22"/>
              </w:rPr>
              <w:t xml:space="preserve">ntral Highlands Regional Council’s – </w:t>
            </w:r>
            <w:r>
              <w:rPr>
                <w:rFonts w:ascii="Arial" w:hAnsi="Arial" w:cs="Arial"/>
                <w:sz w:val="22"/>
              </w:rPr>
              <w:t xml:space="preserve">Workplace Health &amp; Safety </w:t>
            </w:r>
            <w:r w:rsidR="002D2EFE">
              <w:rPr>
                <w:rFonts w:ascii="Arial" w:hAnsi="Arial" w:cs="Arial"/>
                <w:sz w:val="22"/>
              </w:rPr>
              <w:t xml:space="preserve">Policy outlines councils continual commitment to meeting all our legislative and moral obligations. This is achieved through: </w:t>
            </w:r>
          </w:p>
          <w:p w14:paraId="1F2B663E" w14:textId="77777777" w:rsidR="002D2EFE" w:rsidRDefault="002D2EFE" w:rsidP="00B84CE9">
            <w:pPr>
              <w:jc w:val="left"/>
              <w:rPr>
                <w:rFonts w:ascii="Arial" w:hAnsi="Arial" w:cs="Arial"/>
                <w:sz w:val="22"/>
              </w:rPr>
            </w:pPr>
            <w:r>
              <w:rPr>
                <w:rFonts w:ascii="Arial" w:hAnsi="Arial" w:cs="Arial"/>
                <w:sz w:val="22"/>
              </w:rPr>
              <w:t>–</w:t>
            </w:r>
            <w:r>
              <w:rPr>
                <w:rFonts w:ascii="Arial" w:hAnsi="Arial" w:cs="Arial"/>
                <w:sz w:val="22"/>
              </w:rPr>
              <w:t xml:space="preserve"> placing the health, safety and wellness of workers and persons ahead of all other considerations</w:t>
            </w:r>
          </w:p>
          <w:p w14:paraId="50265DD1" w14:textId="77777777" w:rsidR="00A51670" w:rsidRDefault="002D2EFE" w:rsidP="00B84CE9">
            <w:pPr>
              <w:jc w:val="left"/>
              <w:rPr>
                <w:rFonts w:ascii="Arial" w:hAnsi="Arial" w:cs="Arial"/>
                <w:sz w:val="22"/>
              </w:rPr>
            </w:pPr>
            <w:r>
              <w:rPr>
                <w:rFonts w:ascii="Arial" w:hAnsi="Arial" w:cs="Arial"/>
                <w:sz w:val="22"/>
              </w:rPr>
              <w:t xml:space="preserve">– </w:t>
            </w:r>
            <w:r w:rsidR="00A51670">
              <w:rPr>
                <w:rFonts w:ascii="Arial" w:hAnsi="Arial" w:cs="Arial"/>
                <w:sz w:val="22"/>
              </w:rPr>
              <w:t xml:space="preserve">ensuring that each worker received information, instruction and training regarding their workplace health and safety responsibilities </w:t>
            </w:r>
          </w:p>
          <w:p w14:paraId="7042F1A2" w14:textId="2292A0FD" w:rsidR="00667B87" w:rsidRPr="00667B87" w:rsidRDefault="00995368" w:rsidP="00B84CE9">
            <w:pPr>
              <w:jc w:val="left"/>
              <w:rPr>
                <w:rFonts w:ascii="Arial" w:hAnsi="Arial" w:cs="Arial"/>
                <w:sz w:val="22"/>
              </w:rPr>
            </w:pPr>
            <w:r>
              <w:rPr>
                <w:rFonts w:ascii="Arial" w:hAnsi="Arial" w:cs="Arial"/>
                <w:sz w:val="22"/>
              </w:rPr>
              <w:t xml:space="preserve">– </w:t>
            </w:r>
            <w:r>
              <w:rPr>
                <w:rFonts w:ascii="Arial" w:hAnsi="Arial" w:cs="Arial"/>
                <w:sz w:val="22"/>
              </w:rPr>
              <w:t>Implementing and effective hazard and incident management system to eliminate hazards and reduce risk</w:t>
            </w:r>
            <w:r w:rsidR="002D2EFE">
              <w:rPr>
                <w:rFonts w:ascii="Arial" w:hAnsi="Arial" w:cs="Arial"/>
                <w:sz w:val="22"/>
              </w:rPr>
              <w:t xml:space="preserve"> </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13C03ED" w14:textId="77777777" w:rsidR="00667B87" w:rsidRDefault="00551E24" w:rsidP="00B84CE9">
            <w:pPr>
              <w:jc w:val="left"/>
              <w:rPr>
                <w:rFonts w:ascii="Arial" w:hAnsi="Arial" w:cs="Arial"/>
                <w:sz w:val="22"/>
              </w:rPr>
            </w:pPr>
            <w:permStart w:id="1233809290" w:edGrp="everyone"/>
            <w:r>
              <w:rPr>
                <w:rFonts w:ascii="Arial" w:hAnsi="Arial" w:cs="Arial"/>
                <w:sz w:val="22"/>
              </w:rPr>
              <w:t xml:space="preserve">Central Highlands Regional Council – Hazardous Chemicals &amp; Dangerous Good Management </w:t>
            </w:r>
            <w:r w:rsidR="00257EC9">
              <w:rPr>
                <w:rFonts w:ascii="Arial" w:hAnsi="Arial" w:cs="Arial"/>
                <w:sz w:val="22"/>
              </w:rPr>
              <w:t xml:space="preserve">outlines council’s commitment and procedures to minimising the risks of </w:t>
            </w:r>
            <w:r w:rsidR="003D50AC">
              <w:rPr>
                <w:rFonts w:ascii="Arial" w:hAnsi="Arial" w:cs="Arial"/>
                <w:sz w:val="22"/>
              </w:rPr>
              <w:t xml:space="preserve">dangerous goods as defined by the Australian Code for the  Transport of Dangerous Goods by Road &amp; Rail and </w:t>
            </w:r>
            <w:r w:rsidR="004A5EE4">
              <w:rPr>
                <w:rFonts w:ascii="Arial" w:hAnsi="Arial" w:cs="Arial"/>
                <w:sz w:val="22"/>
              </w:rPr>
              <w:t xml:space="preserve">Hazardous Chemicals from the Globally Harmonised System (GHS). The procedure outlines the requirement for monitoring and tracking changes in the Chemwatch system </w:t>
            </w:r>
            <w:r w:rsidR="00981A5B">
              <w:rPr>
                <w:rFonts w:ascii="Arial" w:hAnsi="Arial" w:cs="Arial"/>
                <w:sz w:val="22"/>
              </w:rPr>
              <w:t xml:space="preserve">to ensure that quantities of chemical do not exceed regulated quantities and separations are maintained between reactive chemicals. </w:t>
            </w:r>
          </w:p>
          <w:p w14:paraId="0F362220" w14:textId="77777777" w:rsidR="00667B87" w:rsidRDefault="00667B87" w:rsidP="00B84CE9">
            <w:pPr>
              <w:jc w:val="left"/>
              <w:rPr>
                <w:rFonts w:ascii="Arial" w:hAnsi="Arial" w:cs="Arial"/>
                <w:sz w:val="22"/>
              </w:rPr>
            </w:pPr>
          </w:p>
          <w:p w14:paraId="7F4CD3A9" w14:textId="6CC95696" w:rsidR="00667B87" w:rsidRPr="00DC774E" w:rsidRDefault="00981A5B" w:rsidP="00B84CE9">
            <w:pPr>
              <w:jc w:val="left"/>
              <w:rPr>
                <w:rFonts w:ascii="Arial" w:hAnsi="Arial" w:cs="Arial"/>
                <w:sz w:val="22"/>
              </w:rPr>
            </w:pPr>
            <w:r>
              <w:rPr>
                <w:rFonts w:ascii="Arial" w:hAnsi="Arial" w:cs="Arial"/>
                <w:sz w:val="22"/>
              </w:rPr>
              <w:t xml:space="preserve">The Procedure outlines the importance of labelling in accordance </w:t>
            </w:r>
            <w:r w:rsidR="007C463A">
              <w:rPr>
                <w:rFonts w:ascii="Arial" w:hAnsi="Arial" w:cs="Arial"/>
                <w:sz w:val="22"/>
              </w:rPr>
              <w:t xml:space="preserve">Council s </w:t>
            </w:r>
            <w:r>
              <w:rPr>
                <w:rFonts w:ascii="Arial" w:hAnsi="Arial" w:cs="Arial"/>
                <w:sz w:val="22"/>
              </w:rPr>
              <w:t xml:space="preserve">with QLD Labelling of workplace hazardous chemical code of practice 2021. </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29A98866" w14:textId="0CAFC060" w:rsidR="00DC774E" w:rsidRPr="00DC774E" w:rsidRDefault="007C463A" w:rsidP="00B84CE9">
            <w:pPr>
              <w:jc w:val="left"/>
              <w:rPr>
                <w:rFonts w:ascii="Arial" w:hAnsi="Arial" w:cs="Arial"/>
                <w:sz w:val="22"/>
              </w:rPr>
            </w:pPr>
            <w:permStart w:id="1549338095" w:edGrp="everyone"/>
            <w:r>
              <w:rPr>
                <w:rFonts w:ascii="Arial" w:hAnsi="Arial" w:cs="Arial"/>
                <w:sz w:val="22"/>
              </w:rPr>
              <w:t xml:space="preserve">Council is to utilise Chemwatch or Central Highlands Regional Council’s Hazardous Chemicals / Dangerous Goods Risk Assessment </w:t>
            </w:r>
            <w:r w:rsidR="00AC6E1F">
              <w:rPr>
                <w:rFonts w:ascii="Arial" w:hAnsi="Arial" w:cs="Arial"/>
                <w:sz w:val="22"/>
              </w:rPr>
              <w:t>to identify the hazards and determine whether</w:t>
            </w:r>
            <w:r w:rsidR="00761156">
              <w:rPr>
                <w:rFonts w:ascii="Arial" w:hAnsi="Arial" w:cs="Arial"/>
                <w:sz w:val="22"/>
              </w:rPr>
              <w:t xml:space="preserve">. These Risk assessments should be reviewed every 5 years or when there is a change to the chemical, the application and copy always maintained in the register. </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8F4F63D" w14:textId="1F114088" w:rsidR="006E5181" w:rsidRPr="00D4050F" w:rsidRDefault="00E420BC" w:rsidP="00B84CE9">
            <w:pPr>
              <w:jc w:val="left"/>
              <w:rPr>
                <w:rFonts w:ascii="Arial" w:hAnsi="Arial" w:cs="Arial"/>
                <w:sz w:val="22"/>
              </w:rPr>
            </w:pPr>
            <w:permStart w:id="258375274" w:edGrp="everyone"/>
            <w:r>
              <w:rPr>
                <w:rFonts w:ascii="Arial" w:hAnsi="Arial" w:cs="Arial"/>
                <w:sz w:val="22"/>
              </w:rPr>
              <w:t xml:space="preserve">The Workplace Heath and Safety Policy requires all reporting to be maintained and provided to the workplace health and safety team to ensure check off by the team for compliance and adequate management of the chemicals. </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procedure</w:t>
            </w:r>
          </w:p>
        </w:tc>
      </w:tr>
      <w:tr w:rsidR="006E5181" w:rsidRPr="00B84CE9" w14:paraId="2CE2622B" w14:textId="77777777" w:rsidTr="005952CE">
        <w:trPr>
          <w:trHeight w:val="3118"/>
        </w:trPr>
        <w:tc>
          <w:tcPr>
            <w:tcW w:w="9016" w:type="dxa"/>
          </w:tcPr>
          <w:p w14:paraId="19F5859D" w14:textId="77777777" w:rsidR="006E5181" w:rsidRDefault="00757C77" w:rsidP="00B84CE9">
            <w:pPr>
              <w:jc w:val="left"/>
              <w:rPr>
                <w:rFonts w:ascii="Arial" w:hAnsi="Arial" w:cs="Arial"/>
                <w:sz w:val="22"/>
              </w:rPr>
            </w:pPr>
            <w:permStart w:id="397178678" w:edGrp="everyone"/>
            <w:r>
              <w:rPr>
                <w:rFonts w:ascii="Arial" w:hAnsi="Arial" w:cs="Arial"/>
                <w:sz w:val="22"/>
              </w:rPr>
              <w:t>The WHS Procedures requires all completed and approved chemical record sheets to be stored in chemical storage fac</w:t>
            </w:r>
            <w:r w:rsidR="00D0190E">
              <w:rPr>
                <w:rFonts w:ascii="Arial" w:hAnsi="Arial" w:cs="Arial"/>
                <w:sz w:val="22"/>
              </w:rPr>
              <w:t xml:space="preserve">ilities this folder will also contain all relevant SDS and PPE required for </w:t>
            </w:r>
            <w:r w:rsidR="009440B3">
              <w:rPr>
                <w:rFonts w:ascii="Arial" w:hAnsi="Arial" w:cs="Arial"/>
                <w:sz w:val="22"/>
              </w:rPr>
              <w:t xml:space="preserve">working with the chemicals. </w:t>
            </w:r>
          </w:p>
          <w:p w14:paraId="37CCB127" w14:textId="77777777" w:rsidR="006E5181" w:rsidRDefault="006E5181" w:rsidP="00B84CE9">
            <w:pPr>
              <w:jc w:val="left"/>
              <w:rPr>
                <w:rFonts w:ascii="Arial" w:hAnsi="Arial" w:cs="Arial"/>
                <w:sz w:val="22"/>
              </w:rPr>
            </w:pPr>
          </w:p>
          <w:p w14:paraId="5B642B6A" w14:textId="2E4E64CC" w:rsidR="006E5181" w:rsidRPr="00D4050F" w:rsidRDefault="005547C9" w:rsidP="00B84CE9">
            <w:pPr>
              <w:jc w:val="left"/>
              <w:rPr>
                <w:rFonts w:ascii="Arial" w:hAnsi="Arial" w:cs="Arial"/>
                <w:sz w:val="22"/>
              </w:rPr>
            </w:pPr>
            <w:r>
              <w:rPr>
                <w:rFonts w:ascii="Arial" w:hAnsi="Arial" w:cs="Arial"/>
                <w:sz w:val="22"/>
              </w:rPr>
              <w:t xml:space="preserve">The Council damastra (internal online) training entails the requirement for workers to identify these packs in the first instance when entering chemical storerooms. </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34C69912" w14:textId="77777777" w:rsidR="006E5181" w:rsidRDefault="0085425C" w:rsidP="00B84CE9">
            <w:pPr>
              <w:jc w:val="left"/>
              <w:rPr>
                <w:rFonts w:ascii="Arial" w:hAnsi="Arial" w:cs="Arial"/>
                <w:sz w:val="22"/>
              </w:rPr>
            </w:pPr>
            <w:permStart w:id="1235043397" w:edGrp="everyone"/>
            <w:r>
              <w:rPr>
                <w:rFonts w:ascii="Arial" w:hAnsi="Arial" w:cs="Arial"/>
                <w:sz w:val="22"/>
              </w:rPr>
              <w:t xml:space="preserve">The Chemwatch system </w:t>
            </w:r>
            <w:r w:rsidR="000F0366">
              <w:rPr>
                <w:rFonts w:ascii="Arial" w:hAnsi="Arial" w:cs="Arial"/>
                <w:sz w:val="22"/>
              </w:rPr>
              <w:t xml:space="preserve">and council’s internal process requires internal approval from the safety and monitoring team before implementing a new chemical to the workplace. </w:t>
            </w:r>
          </w:p>
          <w:p w14:paraId="2942D7EE" w14:textId="77777777" w:rsidR="006E5181" w:rsidRDefault="006E5181" w:rsidP="00B84CE9">
            <w:pPr>
              <w:jc w:val="left"/>
              <w:rPr>
                <w:rFonts w:ascii="Arial" w:hAnsi="Arial" w:cs="Arial"/>
                <w:sz w:val="22"/>
              </w:rPr>
            </w:pPr>
          </w:p>
          <w:p w14:paraId="044B9717" w14:textId="77777777" w:rsidR="006E5181" w:rsidRDefault="000F0366" w:rsidP="00B84CE9">
            <w:pPr>
              <w:jc w:val="left"/>
              <w:rPr>
                <w:rFonts w:ascii="Arial" w:hAnsi="Arial" w:cs="Arial"/>
                <w:sz w:val="22"/>
              </w:rPr>
            </w:pPr>
            <w:r>
              <w:rPr>
                <w:rFonts w:ascii="Arial" w:hAnsi="Arial" w:cs="Arial"/>
                <w:sz w:val="22"/>
              </w:rPr>
              <w:t>The supervisor has to gain approval through a change management process before introducing a new chemical.</w:t>
            </w:r>
          </w:p>
          <w:p w14:paraId="1A7000FB" w14:textId="77777777" w:rsidR="006E5181" w:rsidRDefault="006E5181" w:rsidP="00B84CE9">
            <w:pPr>
              <w:jc w:val="left"/>
              <w:rPr>
                <w:rFonts w:ascii="Arial" w:hAnsi="Arial" w:cs="Arial"/>
                <w:sz w:val="22"/>
              </w:rPr>
            </w:pPr>
          </w:p>
          <w:p w14:paraId="11D7AAE3" w14:textId="75D54360" w:rsidR="006E5181" w:rsidRPr="00D4050F" w:rsidRDefault="000F0366" w:rsidP="00B84CE9">
            <w:pPr>
              <w:jc w:val="left"/>
              <w:rPr>
                <w:rFonts w:ascii="Arial" w:hAnsi="Arial" w:cs="Arial"/>
                <w:sz w:val="22"/>
              </w:rPr>
            </w:pPr>
            <w:r>
              <w:rPr>
                <w:rFonts w:ascii="Arial" w:hAnsi="Arial" w:cs="Arial"/>
                <w:sz w:val="22"/>
              </w:rPr>
              <w:t xml:space="preserve">The safety and wellness team </w:t>
            </w:r>
            <w:r w:rsidR="00F90D5F">
              <w:rPr>
                <w:rFonts w:ascii="Arial" w:hAnsi="Arial" w:cs="Arial"/>
                <w:sz w:val="22"/>
              </w:rPr>
              <w:t xml:space="preserve">is required to monitor the administration and compliance regarding the maintenance and functionality of the Chemwatch database. They assist site with hazardous chemical risk assessment, monitor compliance and approve changes to chemicals stored in any chemical site. </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5745ED"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C9545A">
            <w:pPr>
              <w:numPr>
                <w:ilvl w:val="0"/>
                <w:numId w:val="10"/>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C9545A">
            <w:pPr>
              <w:numPr>
                <w:ilvl w:val="0"/>
                <w:numId w:val="15"/>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C9545A">
            <w:pPr>
              <w:pStyle w:val="ListParagraph"/>
              <w:numPr>
                <w:ilvl w:val="0"/>
                <w:numId w:val="11"/>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C9545A">
            <w:pPr>
              <w:pStyle w:val="ListParagraph"/>
              <w:numPr>
                <w:ilvl w:val="0"/>
                <w:numId w:val="11"/>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C9545A">
            <w:pPr>
              <w:numPr>
                <w:ilvl w:val="0"/>
                <w:numId w:val="15"/>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C9545A">
            <w:pPr>
              <w:numPr>
                <w:ilvl w:val="0"/>
                <w:numId w:val="15"/>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C9545A">
            <w:pPr>
              <w:numPr>
                <w:ilvl w:val="0"/>
                <w:numId w:val="15"/>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C9545A">
            <w:pPr>
              <w:numPr>
                <w:ilvl w:val="0"/>
                <w:numId w:val="11"/>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C9545A">
            <w:pPr>
              <w:numPr>
                <w:ilvl w:val="0"/>
                <w:numId w:val="11"/>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C9545A">
            <w:pPr>
              <w:numPr>
                <w:ilvl w:val="0"/>
                <w:numId w:val="15"/>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C9545A">
            <w:pPr>
              <w:numPr>
                <w:ilvl w:val="0"/>
                <w:numId w:val="11"/>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C9545A">
            <w:pPr>
              <w:pStyle w:val="ListParagraph"/>
              <w:numPr>
                <w:ilvl w:val="0"/>
                <w:numId w:val="15"/>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9545A">
            <w:pPr>
              <w:pStyle w:val="ListParagraph"/>
              <w:numPr>
                <w:ilvl w:val="0"/>
                <w:numId w:val="11"/>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9545A">
            <w:pPr>
              <w:pStyle w:val="ListParagraph"/>
              <w:numPr>
                <w:ilvl w:val="0"/>
                <w:numId w:val="11"/>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341732C0" w14:textId="77777777" w:rsidR="006B20BE" w:rsidRPr="006B20BE" w:rsidRDefault="006B20BE" w:rsidP="006B20BE">
            <w:pPr>
              <w:spacing w:before="192" w:after="192"/>
              <w:jc w:val="left"/>
              <w:rPr>
                <w:rFonts w:ascii="Arial" w:hAnsi="Arial" w:cs="Arial"/>
                <w:color w:val="343434"/>
                <w:sz w:val="22"/>
                <w:lang w:eastAsia="en-AU"/>
              </w:rPr>
            </w:pPr>
            <w:permStart w:id="1511404229" w:edGrp="everyone"/>
            <w:r w:rsidRPr="006B20BE">
              <w:rPr>
                <w:rFonts w:ascii="Arial" w:hAnsi="Arial" w:cs="Arial"/>
                <w:color w:val="343434"/>
                <w:sz w:val="22"/>
                <w:lang w:eastAsia="en-AU"/>
              </w:rPr>
              <w:t>Lead acid batteries can cause serious injury if not handled correctly. They are capable of delivering an electric charge at a very high rate. Gases released when batteries are charging – hydrogen (very flammable and easily ignited) and oxygen (supports combustion) – can result in an explosion.</w:t>
            </w:r>
          </w:p>
          <w:p w14:paraId="7902CB02" w14:textId="77777777" w:rsidR="006B20BE" w:rsidRPr="006B20BE" w:rsidRDefault="006B20BE" w:rsidP="006B20BE">
            <w:pPr>
              <w:spacing w:before="192" w:after="192"/>
              <w:jc w:val="left"/>
              <w:rPr>
                <w:rFonts w:ascii="Arial" w:hAnsi="Arial" w:cs="Arial"/>
                <w:color w:val="343434"/>
                <w:sz w:val="22"/>
                <w:lang w:eastAsia="en-AU"/>
              </w:rPr>
            </w:pPr>
            <w:r w:rsidRPr="006B20BE">
              <w:rPr>
                <w:rFonts w:ascii="Arial" w:hAnsi="Arial" w:cs="Arial"/>
                <w:color w:val="343434"/>
                <w:sz w:val="22"/>
                <w:lang w:eastAsia="en-AU"/>
              </w:rPr>
              <w:t>The acid used as an electrolyte in batteries is also very corrosive and can cause injuries if it comes into contact with workers.</w:t>
            </w:r>
          </w:p>
          <w:p w14:paraId="7B331511" w14:textId="77777777" w:rsidR="006B20BE" w:rsidRPr="006B20BE" w:rsidRDefault="006B20BE" w:rsidP="006B20BE">
            <w:pPr>
              <w:spacing w:before="192" w:after="192"/>
              <w:jc w:val="left"/>
              <w:rPr>
                <w:rFonts w:ascii="Arial" w:hAnsi="Arial" w:cs="Arial"/>
                <w:color w:val="343434"/>
                <w:sz w:val="22"/>
                <w:lang w:eastAsia="en-AU"/>
              </w:rPr>
            </w:pPr>
            <w:r w:rsidRPr="006B20BE">
              <w:rPr>
                <w:rFonts w:ascii="Arial" w:hAnsi="Arial" w:cs="Arial"/>
                <w:color w:val="343434"/>
                <w:sz w:val="22"/>
                <w:lang w:eastAsia="en-AU"/>
              </w:rPr>
              <w:t>Electrolyte that has been spilled can also cause significant damage to property and the environment.</w:t>
            </w:r>
          </w:p>
          <w:p w14:paraId="71BC2B6D" w14:textId="77777777" w:rsidR="006B20BE" w:rsidRPr="006B20BE" w:rsidRDefault="006B20BE" w:rsidP="006B20BE">
            <w:pPr>
              <w:spacing w:before="192" w:after="192"/>
              <w:jc w:val="left"/>
              <w:rPr>
                <w:rFonts w:ascii="Arial" w:hAnsi="Arial" w:cs="Arial"/>
                <w:color w:val="343434"/>
                <w:sz w:val="22"/>
                <w:lang w:eastAsia="en-AU"/>
              </w:rPr>
            </w:pPr>
            <w:r w:rsidRPr="006B20BE">
              <w:rPr>
                <w:rFonts w:ascii="Arial" w:hAnsi="Arial" w:cs="Arial"/>
                <w:color w:val="343434"/>
                <w:sz w:val="22"/>
                <w:lang w:eastAsia="en-AU"/>
              </w:rPr>
              <w:t>Hazards of working with batteries may include:</w:t>
            </w:r>
          </w:p>
          <w:p w14:paraId="5ADAF759" w14:textId="77777777" w:rsidR="006B20BE" w:rsidRPr="006B20BE" w:rsidRDefault="006B20BE" w:rsidP="006B20BE">
            <w:pPr>
              <w:numPr>
                <w:ilvl w:val="0"/>
                <w:numId w:val="21"/>
              </w:numPr>
              <w:ind w:left="1020"/>
              <w:jc w:val="left"/>
              <w:rPr>
                <w:rFonts w:ascii="Arial" w:hAnsi="Arial" w:cs="Arial"/>
                <w:color w:val="343434"/>
                <w:sz w:val="22"/>
                <w:lang w:eastAsia="en-AU"/>
              </w:rPr>
            </w:pPr>
            <w:r w:rsidRPr="006B20BE">
              <w:rPr>
                <w:rFonts w:ascii="Arial" w:hAnsi="Arial" w:cs="Arial"/>
                <w:color w:val="343434"/>
                <w:sz w:val="22"/>
                <w:lang w:eastAsia="en-AU"/>
              </w:rPr>
              <w:t>electrolyte (acid) being splashed/spilled onto the body (including eyes)</w:t>
            </w:r>
          </w:p>
          <w:p w14:paraId="1D4FE9D3" w14:textId="77777777" w:rsidR="006B20BE" w:rsidRPr="006B20BE" w:rsidRDefault="006B20BE" w:rsidP="006B20BE">
            <w:pPr>
              <w:numPr>
                <w:ilvl w:val="0"/>
                <w:numId w:val="21"/>
              </w:numPr>
              <w:spacing w:before="180"/>
              <w:ind w:left="1020"/>
              <w:jc w:val="left"/>
              <w:rPr>
                <w:rFonts w:ascii="Arial" w:hAnsi="Arial" w:cs="Arial"/>
                <w:color w:val="343434"/>
                <w:sz w:val="22"/>
                <w:lang w:eastAsia="en-AU"/>
              </w:rPr>
            </w:pPr>
            <w:r w:rsidRPr="006B20BE">
              <w:rPr>
                <w:rFonts w:ascii="Arial" w:hAnsi="Arial" w:cs="Arial"/>
                <w:color w:val="343434"/>
                <w:sz w:val="22"/>
                <w:lang w:eastAsia="en-AU"/>
              </w:rPr>
              <w:t>an explosion due to ignition of gases both inside and outside the battery.</w:t>
            </w:r>
          </w:p>
          <w:permEnd w:id="1511404229"/>
          <w:p w14:paraId="70B6749D" w14:textId="3CE580C7"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2BFEB1DA" w14:textId="768CF53B" w:rsidR="00FE5B62" w:rsidRPr="00B84CE9" w:rsidRDefault="007766D8" w:rsidP="00B84CE9">
            <w:pPr>
              <w:jc w:val="left"/>
              <w:rPr>
                <w:rFonts w:ascii="Arial" w:hAnsi="Arial" w:cs="Arial"/>
                <w:sz w:val="22"/>
              </w:rPr>
            </w:pPr>
            <w:permStart w:id="170272353" w:edGrp="everyone"/>
            <w:r>
              <w:rPr>
                <w:rFonts w:ascii="Arial" w:hAnsi="Arial" w:cs="Arial"/>
                <w:sz w:val="22"/>
              </w:rPr>
              <w:t>Plant equipment namely Graders and Rollers utilise Lead Batteries and require change over when batteries near end of life.</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4CD02697" w14:textId="77777777" w:rsidR="003B60C2" w:rsidRDefault="005F7449" w:rsidP="003B60C2">
            <w:pPr>
              <w:keepNext/>
              <w:jc w:val="left"/>
              <w:rPr>
                <w:rFonts w:ascii="Arial" w:hAnsi="Arial" w:cs="Arial"/>
                <w:sz w:val="22"/>
              </w:rPr>
            </w:pPr>
            <w:permStart w:id="1260940483" w:edGrp="everyone"/>
            <w:r>
              <w:rPr>
                <w:rFonts w:ascii="Arial" w:hAnsi="Arial" w:cs="Arial"/>
                <w:sz w:val="22"/>
              </w:rPr>
              <w:t xml:space="preserve">Likelihood – Unlikely </w:t>
            </w:r>
          </w:p>
          <w:p w14:paraId="327207D9" w14:textId="77777777" w:rsidR="003B60C2" w:rsidRDefault="005F7449" w:rsidP="003B60C2">
            <w:pPr>
              <w:keepNext/>
              <w:jc w:val="left"/>
              <w:rPr>
                <w:rFonts w:ascii="Arial" w:hAnsi="Arial" w:cs="Arial"/>
                <w:sz w:val="22"/>
              </w:rPr>
            </w:pPr>
            <w:r>
              <w:rPr>
                <w:rFonts w:ascii="Arial" w:hAnsi="Arial" w:cs="Arial"/>
                <w:sz w:val="22"/>
              </w:rPr>
              <w:t xml:space="preserve">Consequence </w:t>
            </w:r>
            <w:r w:rsidR="00F82862">
              <w:rPr>
                <w:rFonts w:ascii="Arial" w:hAnsi="Arial" w:cs="Arial"/>
                <w:sz w:val="22"/>
              </w:rPr>
              <w:t>–</w:t>
            </w:r>
            <w:r>
              <w:rPr>
                <w:rFonts w:ascii="Arial" w:hAnsi="Arial" w:cs="Arial"/>
                <w:sz w:val="22"/>
              </w:rPr>
              <w:t xml:space="preserve"> </w:t>
            </w:r>
            <w:r w:rsidR="00F82862">
              <w:rPr>
                <w:rFonts w:ascii="Arial" w:hAnsi="Arial" w:cs="Arial"/>
                <w:sz w:val="22"/>
              </w:rPr>
              <w:t xml:space="preserve">Serious Injury </w:t>
            </w:r>
          </w:p>
          <w:p w14:paraId="3638CC62" w14:textId="17D1AE81" w:rsidR="003B60C2" w:rsidRPr="00B84CE9" w:rsidRDefault="00F82862" w:rsidP="003B60C2">
            <w:pPr>
              <w:keepNext/>
              <w:jc w:val="left"/>
              <w:rPr>
                <w:rFonts w:ascii="Arial" w:hAnsi="Arial" w:cs="Arial"/>
                <w:sz w:val="22"/>
              </w:rPr>
            </w:pPr>
            <w:r>
              <w:rPr>
                <w:rFonts w:ascii="Arial" w:hAnsi="Arial" w:cs="Arial"/>
                <w:sz w:val="22"/>
              </w:rPr>
              <w:t xml:space="preserve">Medium Risk </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7D6EACF4" w14:textId="30C00B58" w:rsidR="003B60C2" w:rsidRPr="00B84CE9" w:rsidRDefault="000516FF" w:rsidP="003B60C2">
            <w:pPr>
              <w:jc w:val="left"/>
              <w:rPr>
                <w:rFonts w:ascii="Arial" w:hAnsi="Arial" w:cs="Arial"/>
                <w:sz w:val="22"/>
              </w:rPr>
            </w:pPr>
            <w:permStart w:id="1950440126" w:edGrp="everyone"/>
            <w:r>
              <w:rPr>
                <w:rFonts w:ascii="Arial" w:hAnsi="Arial" w:cs="Arial"/>
                <w:sz w:val="22"/>
              </w:rPr>
              <w:t>Council utilises Chemwater to ensure the storage of lead batteries is adequate for duties being undertaken</w:t>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5FF9601E" w14:textId="76E9F2BD" w:rsidR="002E5EAE" w:rsidRPr="00B84CE9" w:rsidRDefault="00206812" w:rsidP="00B84CE9">
            <w:pPr>
              <w:jc w:val="left"/>
              <w:rPr>
                <w:rFonts w:ascii="Arial" w:hAnsi="Arial" w:cs="Arial"/>
                <w:sz w:val="22"/>
              </w:rPr>
            </w:pPr>
            <w:permStart w:id="1517488383" w:edGrp="everyone"/>
            <w:r>
              <w:rPr>
                <w:rFonts w:ascii="Arial" w:hAnsi="Arial" w:cs="Arial"/>
                <w:sz w:val="22"/>
              </w:rPr>
              <w:t xml:space="preserve">All council staff undergo training on council’s safety systems and method of works. </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5FDE3133" w14:textId="55ADA3D4" w:rsidR="00B705BB" w:rsidRPr="00B84CE9" w:rsidRDefault="00206812" w:rsidP="00B84CE9">
            <w:pPr>
              <w:jc w:val="left"/>
              <w:rPr>
                <w:rFonts w:ascii="Arial" w:hAnsi="Arial" w:cs="Arial"/>
                <w:sz w:val="22"/>
              </w:rPr>
            </w:pPr>
            <w:permStart w:id="2038583921" w:edGrp="everyone"/>
            <w:r>
              <w:rPr>
                <w:rFonts w:ascii="Arial" w:hAnsi="Arial" w:cs="Arial"/>
                <w:sz w:val="22"/>
              </w:rPr>
              <w:t>All hazardous chemical storage register</w:t>
            </w:r>
            <w:r w:rsidR="00CA645C">
              <w:rPr>
                <w:rFonts w:ascii="Arial" w:hAnsi="Arial" w:cs="Arial"/>
                <w:sz w:val="22"/>
              </w:rPr>
              <w:t xml:space="preserve"> are reviewed at maximum 5 year intervals and when chemical storage changes.</w:t>
            </w:r>
            <w:permEnd w:id="2038583921"/>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5745ED"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C9545A">
            <w:pPr>
              <w:numPr>
                <w:ilvl w:val="0"/>
                <w:numId w:val="10"/>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29C20086" w14:textId="77777777" w:rsidR="00F8522E" w:rsidRDefault="00BF3161" w:rsidP="00B84CE9">
            <w:pPr>
              <w:jc w:val="left"/>
              <w:rPr>
                <w:rFonts w:ascii="Arial" w:hAnsi="Arial" w:cs="Arial"/>
                <w:sz w:val="22"/>
              </w:rPr>
            </w:pPr>
            <w:permStart w:id="463288040" w:edGrp="everyone"/>
            <w:r>
              <w:rPr>
                <w:rFonts w:ascii="Arial" w:hAnsi="Arial" w:cs="Arial"/>
                <w:sz w:val="22"/>
              </w:rPr>
              <w:t xml:space="preserve">Further use based training can be provided on how the Chemwatch system works and how we expect users to update and maintain records. </w:t>
            </w:r>
          </w:p>
          <w:permEnd w:id="463288040"/>
          <w:p w14:paraId="5511FC0A" w14:textId="2BA94D51" w:rsidR="00F8522E" w:rsidRPr="00F8522E" w:rsidRDefault="00F8522E" w:rsidP="00B84CE9">
            <w:pPr>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5745ED"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5745E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832717" w:rsidRPr="004932A4">
        <w:rPr>
          <w:szCs w:val="32"/>
        </w:rPr>
        <w:t xml:space="preserve"> </w:t>
      </w:r>
    </w:p>
    <w:p w14:paraId="00B0F127" w14:textId="391C4824" w:rsidR="00832717" w:rsidRPr="004932A4" w:rsidRDefault="005745E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C9545A">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C9545A">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C9545A">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C9545A">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C9545A">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C9545A">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C9545A">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664EFE6C" w:rsidR="009F24CD" w:rsidRDefault="007C2879" w:rsidP="00741AAF">
            <w:pPr>
              <w:ind w:right="-24"/>
              <w:rPr>
                <w:rFonts w:ascii="Arial" w:hAnsi="Arial" w:cs="Arial"/>
                <w:sz w:val="22"/>
                <w:szCs w:val="22"/>
              </w:rPr>
            </w:pPr>
            <w:permStart w:id="1511269133" w:edGrp="everyone"/>
            <w:r>
              <w:rPr>
                <w:rFonts w:ascii="Arial" w:hAnsi="Arial" w:cs="Arial"/>
                <w:sz w:val="22"/>
                <w:szCs w:val="22"/>
              </w:rPr>
              <w:t>Brenton Judge</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7EC7F608">
                      <wp:extent cx="929731" cy="431800"/>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929731" cy="431800"/>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4-08-28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3B7EE8C1" w14:textId="7CF2DFFD" w:rsidR="009F24CD" w:rsidRDefault="00BC0973" w:rsidP="00741AAF">
                <w:pPr>
                  <w:ind w:right="-24"/>
                  <w:rPr>
                    <w:rFonts w:ascii="Arial" w:hAnsi="Arial" w:cs="Arial"/>
                    <w:sz w:val="22"/>
                    <w:szCs w:val="22"/>
                  </w:rPr>
                </w:pPr>
                <w:r>
                  <w:rPr>
                    <w:rFonts w:ascii="Arial" w:hAnsi="Arial" w:cs="Arial"/>
                    <w:sz w:val="22"/>
                    <w:szCs w:val="22"/>
                  </w:rPr>
                  <w:t>28/08/2024</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5745ED"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End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5745ED"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5745ED"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5745ED"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456DF60A" w:rsidR="00512473" w:rsidRPr="00447473" w:rsidRDefault="007551E4"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0FA866C6" w:rsidR="00512473" w:rsidRPr="00447473" w:rsidRDefault="007551E4"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2EF1DD07" w:rsidR="00512473" w:rsidRPr="00447473" w:rsidRDefault="007551E4"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4D8B5BE0" w:rsidR="00512473" w:rsidRPr="00447473" w:rsidRDefault="007551E4"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5745ED"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5B1B1276"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482955">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2450A7F7"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8B3278">
              <w:rPr>
                <w:rFonts w:ascii="Arial" w:eastAsia="Calibri" w:hAnsi="Arial" w:cs="Arial"/>
                <w:sz w:val="22"/>
                <w:szCs w:val="22"/>
              </w:rPr>
              <w:t>B</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16A9A2EC"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8B3278">
              <w:rPr>
                <w:rFonts w:ascii="Arial" w:eastAsia="Calibri" w:hAnsi="Arial" w:cs="Arial"/>
                <w:sz w:val="22"/>
                <w:szCs w:val="22"/>
              </w:rPr>
              <w:t>D</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7DEDB694"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8B3278">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75BBACC1"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482955">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5745ED">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5F02646E" w:rsidR="00512473" w:rsidRDefault="00B42004"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5745ED"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6EB139" w14:textId="2D8D6B85" w:rsidR="00374D25" w:rsidRPr="00447473" w:rsidRDefault="000F3AE8"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9B01A2" w14:textId="4D96477E" w:rsidR="00374D25" w:rsidRPr="00447473" w:rsidRDefault="000F3AE8"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393B2CA1" w:rsidR="00374D25" w:rsidRPr="00B31E17" w:rsidRDefault="000F3AE8"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5745ED"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End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5745ED"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4A40A3BA" w:rsidR="00F55E08" w:rsidRPr="00374D25" w:rsidRDefault="00D67E6E"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57CB58CB" w:rsidR="00F55E08" w:rsidRPr="00374D25" w:rsidRDefault="00B8654B"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4E9954C1" w:rsidR="00F55E08" w:rsidRPr="00374D25" w:rsidRDefault="000F3AE8"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7BDD95EF" w:rsidR="00F55E08" w:rsidRPr="00374D25" w:rsidRDefault="00B8654B"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42123B9A" w:rsidR="00F55E08" w:rsidRPr="00374D25" w:rsidRDefault="00B8654B"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4B0F15E7" w:rsidR="00F55E08" w:rsidRPr="00374D25" w:rsidRDefault="009C1642"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6FE0F980" w:rsidR="001A7E98" w:rsidRDefault="004A626E"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5745ED"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161BC687" w:rsidR="001A7E98" w:rsidRDefault="00782618"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5745ED"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5745ED"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425C54E6" w:rsidR="001A7E98" w:rsidRPr="00447473" w:rsidRDefault="008166E9"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470BC63D" w:rsidR="001A7E98" w:rsidRPr="00447473" w:rsidRDefault="008166E9"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345A0431" w:rsidR="001A7E98" w:rsidRPr="00447473" w:rsidRDefault="008166E9"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273CA783" w:rsidR="001A7E98" w:rsidRPr="00447473" w:rsidRDefault="008166E9"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5745ED"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7CFF40" w14:textId="5546D335"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83364E" w14:textId="44F34557" w:rsidR="001A7E98" w:rsidRPr="00447473" w:rsidRDefault="00D85167"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C4FB62" w14:textId="671A8A68" w:rsidR="001A7E98" w:rsidRPr="00447473" w:rsidRDefault="00D85167"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1CD79E" w14:textId="7CDA0779" w:rsidR="001A7E98" w:rsidRPr="00447473" w:rsidRDefault="00D85167"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5745ED"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2E5D5AAE" w:rsidR="001A7E98" w:rsidRDefault="002D607C"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5745E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4940EB2A" w14:textId="0D3CBDA8" w:rsidR="00C76B5E" w:rsidRPr="004932A4" w:rsidRDefault="005745E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C9545A">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C9545A">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C9545A">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C9545A">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C9545A">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C9545A">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76CF4DD0" w:rsidR="00452058" w:rsidRDefault="00002AE4" w:rsidP="00741AAF">
            <w:pPr>
              <w:ind w:right="-24"/>
              <w:rPr>
                <w:rFonts w:ascii="Arial" w:hAnsi="Arial" w:cs="Arial"/>
                <w:sz w:val="22"/>
                <w:szCs w:val="22"/>
              </w:rPr>
            </w:pPr>
            <w:permStart w:id="811431601" w:edGrp="everyone"/>
            <w:r>
              <w:rPr>
                <w:rFonts w:ascii="Arial" w:hAnsi="Arial" w:cs="Arial"/>
                <w:sz w:val="22"/>
                <w:szCs w:val="22"/>
              </w:rPr>
              <w:t>Brenton Judge</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0FA5C174">
                      <wp:extent cx="929731" cy="431800"/>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929731" cy="431800"/>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4-08-28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6D1C8313" w14:textId="27D3D19B" w:rsidR="00452058" w:rsidRDefault="00002AE4" w:rsidP="00741AAF">
                <w:pPr>
                  <w:ind w:right="-24"/>
                  <w:rPr>
                    <w:rFonts w:ascii="Arial" w:hAnsi="Arial" w:cs="Arial"/>
                    <w:sz w:val="22"/>
                    <w:szCs w:val="22"/>
                  </w:rPr>
                </w:pPr>
                <w:r>
                  <w:rPr>
                    <w:rFonts w:ascii="Arial" w:hAnsi="Arial" w:cs="Arial"/>
                    <w:sz w:val="22"/>
                    <w:szCs w:val="22"/>
                  </w:rPr>
                  <w:t>28/08/2024</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5745ED"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End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5745ED"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5745ED"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5745ED"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5745ED"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5745E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C9545A">
            <w:pPr>
              <w:pStyle w:val="ListParagraph"/>
              <w:numPr>
                <w:ilvl w:val="0"/>
                <w:numId w:val="9"/>
              </w:numPr>
              <w:jc w:val="left"/>
              <w:rPr>
                <w:rFonts w:cs="Arial"/>
                <w:sz w:val="20"/>
              </w:rPr>
            </w:pPr>
            <w:r>
              <w:rPr>
                <w:rFonts w:cs="Arial"/>
                <w:sz w:val="20"/>
              </w:rPr>
              <w:t>Processes and procedures for control hazardous chemical</w:t>
            </w:r>
          </w:p>
          <w:p w14:paraId="6F6B7423" w14:textId="6DB956B0" w:rsidR="00C654DD" w:rsidRDefault="0041445E" w:rsidP="00C9545A">
            <w:pPr>
              <w:pStyle w:val="ListParagraph"/>
              <w:numPr>
                <w:ilvl w:val="0"/>
                <w:numId w:val="9"/>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9545A">
            <w:pPr>
              <w:pStyle w:val="ListParagraph"/>
              <w:numPr>
                <w:ilvl w:val="1"/>
                <w:numId w:val="9"/>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9545A">
            <w:pPr>
              <w:pStyle w:val="ListParagraph"/>
              <w:numPr>
                <w:ilvl w:val="1"/>
                <w:numId w:val="9"/>
              </w:numPr>
              <w:jc w:val="left"/>
              <w:rPr>
                <w:rFonts w:cs="Arial"/>
                <w:sz w:val="20"/>
              </w:rPr>
            </w:pPr>
            <w:r>
              <w:rPr>
                <w:rFonts w:cs="Arial"/>
                <w:sz w:val="20"/>
              </w:rPr>
              <w:t>Workers – promoting developed processes and procedures</w:t>
            </w:r>
          </w:p>
          <w:p w14:paraId="2079364D" w14:textId="330C3F77" w:rsidR="00F80F60" w:rsidRDefault="00F80F60" w:rsidP="00C9545A">
            <w:pPr>
              <w:pStyle w:val="ListParagraph"/>
              <w:numPr>
                <w:ilvl w:val="0"/>
                <w:numId w:val="9"/>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1A216C9C" w:rsidR="003820A2" w:rsidRPr="00CC54B1" w:rsidRDefault="00DE00F6" w:rsidP="00CC54B1">
            <w:pPr>
              <w:jc w:val="left"/>
              <w:rPr>
                <w:rFonts w:ascii="Arial" w:hAnsi="Arial" w:cs="Arial"/>
                <w:sz w:val="22"/>
              </w:rPr>
            </w:pPr>
            <w:permStart w:id="334458607" w:edGrp="everyone"/>
            <w:r>
              <w:rPr>
                <w:rFonts w:ascii="Arial" w:hAnsi="Arial" w:cs="Arial"/>
                <w:sz w:val="22"/>
              </w:rPr>
              <w:t>Brenton Judge</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6BAC57D6" w:rsidR="003820A2" w:rsidRPr="00CC54B1" w:rsidRDefault="005745ED" w:rsidP="00CC54B1">
            <w:pPr>
              <w:jc w:val="left"/>
              <w:rPr>
                <w:rFonts w:ascii="Arial" w:hAnsi="Arial" w:cs="Arial"/>
                <w:sz w:val="22"/>
              </w:rPr>
            </w:pPr>
            <w:permStart w:id="1708417830" w:edGrp="everyone"/>
            <w:r>
              <w:rPr>
                <w:rFonts w:ascii="Arial" w:hAnsi="Arial" w:cs="Arial"/>
                <w:sz w:val="22"/>
              </w:rPr>
              <w:t>Arcadia Valley</w:t>
            </w:r>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6E8B74B3" w:rsidR="003820A2" w:rsidRPr="00CC54B1" w:rsidRDefault="0011014D" w:rsidP="00CC54B1">
            <w:pPr>
              <w:jc w:val="left"/>
              <w:rPr>
                <w:rFonts w:ascii="Arial" w:hAnsi="Arial" w:cs="Arial"/>
                <w:sz w:val="22"/>
              </w:rPr>
            </w:pPr>
            <w:permStart w:id="1451964918" w:edGrp="everyone"/>
            <w:r>
              <w:rPr>
                <w:rFonts w:ascii="Arial" w:hAnsi="Arial" w:cs="Arial"/>
                <w:sz w:val="22"/>
              </w:rPr>
              <w:t>28/08/2024</w:t>
            </w:r>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C9545A">
            <w:pPr>
              <w:pStyle w:val="ListParagraph"/>
              <w:numPr>
                <w:ilvl w:val="0"/>
                <w:numId w:val="12"/>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C9545A">
            <w:pPr>
              <w:pStyle w:val="ListParagraph"/>
              <w:numPr>
                <w:ilvl w:val="0"/>
                <w:numId w:val="12"/>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C9545A">
            <w:pPr>
              <w:pStyle w:val="ListParagraph"/>
              <w:keepNext/>
              <w:numPr>
                <w:ilvl w:val="0"/>
                <w:numId w:val="12"/>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C9545A">
            <w:pPr>
              <w:pStyle w:val="ListParagraph"/>
              <w:numPr>
                <w:ilvl w:val="0"/>
                <w:numId w:val="9"/>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C9545A">
            <w:pPr>
              <w:pStyle w:val="ListParagraph"/>
              <w:numPr>
                <w:ilvl w:val="0"/>
                <w:numId w:val="9"/>
              </w:numPr>
              <w:ind w:left="1034"/>
              <w:jc w:val="left"/>
              <w:rPr>
                <w:rFonts w:cs="Arial"/>
                <w:sz w:val="20"/>
              </w:rPr>
            </w:pPr>
            <w:r>
              <w:rPr>
                <w:rFonts w:cs="Arial"/>
                <w:sz w:val="20"/>
              </w:rPr>
              <w:t>Safe use, handling, processing and disposal</w:t>
            </w:r>
          </w:p>
          <w:p w14:paraId="1AE455D2" w14:textId="110DE18B" w:rsidR="00E23E7D" w:rsidRPr="001909FB" w:rsidRDefault="00E23E7D" w:rsidP="00C9545A">
            <w:pPr>
              <w:pStyle w:val="ListParagraph"/>
              <w:numPr>
                <w:ilvl w:val="0"/>
                <w:numId w:val="9"/>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C9545A">
            <w:pPr>
              <w:pStyle w:val="ListParagraph"/>
              <w:numPr>
                <w:ilvl w:val="0"/>
                <w:numId w:val="9"/>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C9545A">
            <w:pPr>
              <w:pStyle w:val="ListParagraph"/>
              <w:numPr>
                <w:ilvl w:val="0"/>
                <w:numId w:val="12"/>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C9545A">
            <w:pPr>
              <w:pStyle w:val="ListParagraph"/>
              <w:numPr>
                <w:ilvl w:val="0"/>
                <w:numId w:val="12"/>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C9545A">
            <w:pPr>
              <w:pStyle w:val="ListParagraph"/>
              <w:keepNext/>
              <w:numPr>
                <w:ilvl w:val="0"/>
                <w:numId w:val="13"/>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C9545A">
            <w:pPr>
              <w:pStyle w:val="ListParagraph"/>
              <w:keepNext/>
              <w:numPr>
                <w:ilvl w:val="0"/>
                <w:numId w:val="9"/>
              </w:numPr>
              <w:ind w:left="1022"/>
              <w:jc w:val="left"/>
              <w:rPr>
                <w:rFonts w:cs="Arial"/>
                <w:sz w:val="20"/>
              </w:rPr>
            </w:pPr>
            <w:r>
              <w:rPr>
                <w:rFonts w:cs="Arial"/>
                <w:sz w:val="20"/>
              </w:rPr>
              <w:t>Safe work practices</w:t>
            </w:r>
          </w:p>
          <w:p w14:paraId="446E9D53" w14:textId="4BFF39B1" w:rsidR="00E23E7D" w:rsidRDefault="00E23E7D" w:rsidP="00C9545A">
            <w:pPr>
              <w:pStyle w:val="ListParagraph"/>
              <w:keepNext/>
              <w:numPr>
                <w:ilvl w:val="0"/>
                <w:numId w:val="9"/>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C9545A">
            <w:pPr>
              <w:pStyle w:val="ListParagraph"/>
              <w:keepNext/>
              <w:numPr>
                <w:ilvl w:val="0"/>
                <w:numId w:val="9"/>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C9545A">
            <w:pPr>
              <w:pStyle w:val="ListParagraph"/>
              <w:numPr>
                <w:ilvl w:val="0"/>
                <w:numId w:val="13"/>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C9545A">
            <w:pPr>
              <w:pStyle w:val="ListParagraph"/>
              <w:numPr>
                <w:ilvl w:val="0"/>
                <w:numId w:val="13"/>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C9545A">
            <w:pPr>
              <w:pStyle w:val="ListParagraph"/>
              <w:numPr>
                <w:ilvl w:val="0"/>
                <w:numId w:val="13"/>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C9545A">
            <w:pPr>
              <w:pStyle w:val="ListParagraph"/>
              <w:keepNext/>
              <w:numPr>
                <w:ilvl w:val="0"/>
                <w:numId w:val="14"/>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C9545A">
            <w:pPr>
              <w:pStyle w:val="ListParagraph"/>
              <w:numPr>
                <w:ilvl w:val="0"/>
                <w:numId w:val="9"/>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C9545A">
            <w:pPr>
              <w:pStyle w:val="ListParagraph"/>
              <w:numPr>
                <w:ilvl w:val="0"/>
                <w:numId w:val="9"/>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C9545A">
            <w:pPr>
              <w:pStyle w:val="ListParagraph"/>
              <w:numPr>
                <w:ilvl w:val="0"/>
                <w:numId w:val="9"/>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C9545A">
            <w:pPr>
              <w:pStyle w:val="ListParagraph"/>
              <w:numPr>
                <w:ilvl w:val="0"/>
                <w:numId w:val="14"/>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C9545A">
            <w:pPr>
              <w:pStyle w:val="ListParagraph"/>
              <w:numPr>
                <w:ilvl w:val="0"/>
                <w:numId w:val="18"/>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C9545A">
            <w:pPr>
              <w:pStyle w:val="ListParagraph"/>
              <w:numPr>
                <w:ilvl w:val="0"/>
                <w:numId w:val="18"/>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ECB3F" w14:textId="77777777" w:rsidR="00D1325B" w:rsidRDefault="00D1325B" w:rsidP="00A67754">
      <w:r>
        <w:separator/>
      </w:r>
    </w:p>
  </w:endnote>
  <w:endnote w:type="continuationSeparator" w:id="0">
    <w:p w14:paraId="653B6D47" w14:textId="77777777" w:rsidR="00D1325B" w:rsidRDefault="00D132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756EF7E2" w:rsidR="00D1325B" w:rsidRPr="00830749" w:rsidRDefault="005745E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Pr>
                <w:rFonts w:ascii="Arial" w:hAnsi="Arial" w:cs="Arial"/>
                <w:b/>
                <w:bCs/>
                <w:noProof/>
                <w:sz w:val="16"/>
                <w:szCs w:val="16"/>
              </w:rPr>
              <w:t>5</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6D74B597"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316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4C0CD42B"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45ED">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59EA12F1"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45E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8D886" w14:textId="77777777" w:rsidR="00D1325B" w:rsidRDefault="00D1325B" w:rsidP="00A67754">
      <w:r>
        <w:separator/>
      </w:r>
    </w:p>
  </w:footnote>
  <w:footnote w:type="continuationSeparator" w:id="0">
    <w:p w14:paraId="7B22E0B9" w14:textId="77777777" w:rsidR="00D1325B" w:rsidRDefault="00D132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1E301C"/>
    <w:multiLevelType w:val="hybridMultilevel"/>
    <w:tmpl w:val="8F508ED0"/>
    <w:lvl w:ilvl="0" w:tplc="DF9CEADC">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E64D0"/>
    <w:multiLevelType w:val="hybridMultilevel"/>
    <w:tmpl w:val="F076931C"/>
    <w:lvl w:ilvl="0" w:tplc="6B8E9BC8">
      <w:start w:val="1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BD7584A"/>
    <w:multiLevelType w:val="multilevel"/>
    <w:tmpl w:val="A396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11185639">
    <w:abstractNumId w:val="2"/>
  </w:num>
  <w:num w:numId="2" w16cid:durableId="1234975030">
    <w:abstractNumId w:val="4"/>
  </w:num>
  <w:num w:numId="3" w16cid:durableId="961111417">
    <w:abstractNumId w:val="8"/>
  </w:num>
  <w:num w:numId="4" w16cid:durableId="1070884370">
    <w:abstractNumId w:val="15"/>
  </w:num>
  <w:num w:numId="5" w16cid:durableId="578295244">
    <w:abstractNumId w:val="3"/>
  </w:num>
  <w:num w:numId="6" w16cid:durableId="1010568477">
    <w:abstractNumId w:val="12"/>
  </w:num>
  <w:num w:numId="7" w16cid:durableId="726682830">
    <w:abstractNumId w:val="7"/>
  </w:num>
  <w:num w:numId="8" w16cid:durableId="546069564">
    <w:abstractNumId w:val="6"/>
  </w:num>
  <w:num w:numId="9" w16cid:durableId="234441688">
    <w:abstractNumId w:val="14"/>
  </w:num>
  <w:num w:numId="10" w16cid:durableId="1436751971">
    <w:abstractNumId w:val="10"/>
  </w:num>
  <w:num w:numId="11" w16cid:durableId="724716221">
    <w:abstractNumId w:val="17"/>
  </w:num>
  <w:num w:numId="12" w16cid:durableId="424156978">
    <w:abstractNumId w:val="5"/>
  </w:num>
  <w:num w:numId="13" w16cid:durableId="119038606">
    <w:abstractNumId w:val="0"/>
  </w:num>
  <w:num w:numId="14" w16cid:durableId="264268853">
    <w:abstractNumId w:val="1"/>
  </w:num>
  <w:num w:numId="15" w16cid:durableId="1484345717">
    <w:abstractNumId w:val="18"/>
  </w:num>
  <w:num w:numId="16" w16cid:durableId="1053702068">
    <w:abstractNumId w:val="20"/>
  </w:num>
  <w:num w:numId="17" w16cid:durableId="2084713991">
    <w:abstractNumId w:val="11"/>
  </w:num>
  <w:num w:numId="18" w16cid:durableId="1224878161">
    <w:abstractNumId w:val="9"/>
  </w:num>
  <w:num w:numId="19" w16cid:durableId="180318158">
    <w:abstractNumId w:val="13"/>
  </w:num>
  <w:num w:numId="20" w16cid:durableId="1283347612">
    <w:abstractNumId w:val="16"/>
  </w:num>
  <w:num w:numId="21" w16cid:durableId="95564774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E4"/>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3B1C"/>
    <w:rsid w:val="0004675B"/>
    <w:rsid w:val="000516FF"/>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67AF"/>
    <w:rsid w:val="000A2303"/>
    <w:rsid w:val="000A7B07"/>
    <w:rsid w:val="000B1553"/>
    <w:rsid w:val="000B346C"/>
    <w:rsid w:val="000B6870"/>
    <w:rsid w:val="000B7B64"/>
    <w:rsid w:val="000C233D"/>
    <w:rsid w:val="000C4060"/>
    <w:rsid w:val="000C4F46"/>
    <w:rsid w:val="000C6FB4"/>
    <w:rsid w:val="000C7FA2"/>
    <w:rsid w:val="000D59C5"/>
    <w:rsid w:val="000D658D"/>
    <w:rsid w:val="000E193C"/>
    <w:rsid w:val="000E680F"/>
    <w:rsid w:val="000F0366"/>
    <w:rsid w:val="000F0FCA"/>
    <w:rsid w:val="000F18E6"/>
    <w:rsid w:val="000F1FFB"/>
    <w:rsid w:val="000F23C1"/>
    <w:rsid w:val="000F31CD"/>
    <w:rsid w:val="000F3AE8"/>
    <w:rsid w:val="000F6AFC"/>
    <w:rsid w:val="00101E97"/>
    <w:rsid w:val="00103A5E"/>
    <w:rsid w:val="00106585"/>
    <w:rsid w:val="0011014D"/>
    <w:rsid w:val="0011218C"/>
    <w:rsid w:val="001157AF"/>
    <w:rsid w:val="00116B1F"/>
    <w:rsid w:val="00116C30"/>
    <w:rsid w:val="001218E9"/>
    <w:rsid w:val="0012562F"/>
    <w:rsid w:val="001266C6"/>
    <w:rsid w:val="00126C85"/>
    <w:rsid w:val="00132977"/>
    <w:rsid w:val="00133A08"/>
    <w:rsid w:val="001457FC"/>
    <w:rsid w:val="00151E6D"/>
    <w:rsid w:val="00152592"/>
    <w:rsid w:val="001534A2"/>
    <w:rsid w:val="00154A40"/>
    <w:rsid w:val="00154DAE"/>
    <w:rsid w:val="0015733E"/>
    <w:rsid w:val="001578F8"/>
    <w:rsid w:val="001610C1"/>
    <w:rsid w:val="00166E7F"/>
    <w:rsid w:val="001709EB"/>
    <w:rsid w:val="00175F6C"/>
    <w:rsid w:val="001827EB"/>
    <w:rsid w:val="00182E48"/>
    <w:rsid w:val="00184237"/>
    <w:rsid w:val="0018673D"/>
    <w:rsid w:val="00187D1C"/>
    <w:rsid w:val="001909FB"/>
    <w:rsid w:val="00191E86"/>
    <w:rsid w:val="0019250A"/>
    <w:rsid w:val="00193316"/>
    <w:rsid w:val="001961DF"/>
    <w:rsid w:val="001A16D7"/>
    <w:rsid w:val="001A77CF"/>
    <w:rsid w:val="001A7E98"/>
    <w:rsid w:val="001B0445"/>
    <w:rsid w:val="001B09BC"/>
    <w:rsid w:val="001C0B34"/>
    <w:rsid w:val="001C0F8A"/>
    <w:rsid w:val="001C4084"/>
    <w:rsid w:val="001D01D1"/>
    <w:rsid w:val="001D49A1"/>
    <w:rsid w:val="001E05E8"/>
    <w:rsid w:val="001E39EF"/>
    <w:rsid w:val="001E3EB1"/>
    <w:rsid w:val="001E600A"/>
    <w:rsid w:val="001F03C5"/>
    <w:rsid w:val="001F3555"/>
    <w:rsid w:val="001F6FA5"/>
    <w:rsid w:val="00201769"/>
    <w:rsid w:val="00201E01"/>
    <w:rsid w:val="00202782"/>
    <w:rsid w:val="00203863"/>
    <w:rsid w:val="00204C77"/>
    <w:rsid w:val="00206812"/>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52300"/>
    <w:rsid w:val="00252494"/>
    <w:rsid w:val="00257541"/>
    <w:rsid w:val="0025778A"/>
    <w:rsid w:val="00257EC9"/>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2EFE"/>
    <w:rsid w:val="002D3E2B"/>
    <w:rsid w:val="002D4C72"/>
    <w:rsid w:val="002D607C"/>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55100"/>
    <w:rsid w:val="003614DC"/>
    <w:rsid w:val="00361CE5"/>
    <w:rsid w:val="00362760"/>
    <w:rsid w:val="0037103E"/>
    <w:rsid w:val="00374D25"/>
    <w:rsid w:val="00374DDE"/>
    <w:rsid w:val="003758B4"/>
    <w:rsid w:val="00376162"/>
    <w:rsid w:val="003820A2"/>
    <w:rsid w:val="00384CE8"/>
    <w:rsid w:val="00387070"/>
    <w:rsid w:val="0039160D"/>
    <w:rsid w:val="003932FB"/>
    <w:rsid w:val="00396581"/>
    <w:rsid w:val="00397984"/>
    <w:rsid w:val="003A0D14"/>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50AC"/>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23E2"/>
    <w:rsid w:val="0041445E"/>
    <w:rsid w:val="004162CC"/>
    <w:rsid w:val="004163B0"/>
    <w:rsid w:val="00417106"/>
    <w:rsid w:val="00420D74"/>
    <w:rsid w:val="004316FB"/>
    <w:rsid w:val="00433D65"/>
    <w:rsid w:val="00435D5B"/>
    <w:rsid w:val="004403AD"/>
    <w:rsid w:val="00441EA4"/>
    <w:rsid w:val="0044619A"/>
    <w:rsid w:val="00452058"/>
    <w:rsid w:val="00454B97"/>
    <w:rsid w:val="00455258"/>
    <w:rsid w:val="004559DC"/>
    <w:rsid w:val="004575AD"/>
    <w:rsid w:val="004624D6"/>
    <w:rsid w:val="004632AB"/>
    <w:rsid w:val="0046338F"/>
    <w:rsid w:val="00465FFF"/>
    <w:rsid w:val="00466598"/>
    <w:rsid w:val="004676B1"/>
    <w:rsid w:val="00467952"/>
    <w:rsid w:val="004768EA"/>
    <w:rsid w:val="00482720"/>
    <w:rsid w:val="00482955"/>
    <w:rsid w:val="00484078"/>
    <w:rsid w:val="00492135"/>
    <w:rsid w:val="00494BA4"/>
    <w:rsid w:val="0049705D"/>
    <w:rsid w:val="004A3499"/>
    <w:rsid w:val="004A5EE4"/>
    <w:rsid w:val="004A626E"/>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492"/>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0F99"/>
    <w:rsid w:val="00551A50"/>
    <w:rsid w:val="00551E24"/>
    <w:rsid w:val="005547C9"/>
    <w:rsid w:val="00554FD6"/>
    <w:rsid w:val="00555130"/>
    <w:rsid w:val="00573C4A"/>
    <w:rsid w:val="005745ED"/>
    <w:rsid w:val="00580C39"/>
    <w:rsid w:val="00583840"/>
    <w:rsid w:val="005868D2"/>
    <w:rsid w:val="0059140F"/>
    <w:rsid w:val="00592155"/>
    <w:rsid w:val="005924B9"/>
    <w:rsid w:val="00594165"/>
    <w:rsid w:val="005948F5"/>
    <w:rsid w:val="00594B1F"/>
    <w:rsid w:val="005952CE"/>
    <w:rsid w:val="005A717F"/>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F3093"/>
    <w:rsid w:val="005F48A3"/>
    <w:rsid w:val="005F4FFD"/>
    <w:rsid w:val="005F55E6"/>
    <w:rsid w:val="005F7449"/>
    <w:rsid w:val="005F7A57"/>
    <w:rsid w:val="00601B14"/>
    <w:rsid w:val="00601C41"/>
    <w:rsid w:val="00602BB0"/>
    <w:rsid w:val="00603400"/>
    <w:rsid w:val="006040AF"/>
    <w:rsid w:val="0060689F"/>
    <w:rsid w:val="0060728C"/>
    <w:rsid w:val="00607DE8"/>
    <w:rsid w:val="0061094E"/>
    <w:rsid w:val="0061390C"/>
    <w:rsid w:val="00614655"/>
    <w:rsid w:val="00616E96"/>
    <w:rsid w:val="00621440"/>
    <w:rsid w:val="00622B2F"/>
    <w:rsid w:val="0062596B"/>
    <w:rsid w:val="00625D42"/>
    <w:rsid w:val="00625E7C"/>
    <w:rsid w:val="00626283"/>
    <w:rsid w:val="00627B11"/>
    <w:rsid w:val="00627CAE"/>
    <w:rsid w:val="006302E6"/>
    <w:rsid w:val="00632918"/>
    <w:rsid w:val="00633CAE"/>
    <w:rsid w:val="0063511D"/>
    <w:rsid w:val="00640395"/>
    <w:rsid w:val="006407D6"/>
    <w:rsid w:val="00640DDA"/>
    <w:rsid w:val="00641045"/>
    <w:rsid w:val="006420A5"/>
    <w:rsid w:val="0064316F"/>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7DC1"/>
    <w:rsid w:val="00697EDC"/>
    <w:rsid w:val="006A4B98"/>
    <w:rsid w:val="006A4E12"/>
    <w:rsid w:val="006A6387"/>
    <w:rsid w:val="006B065A"/>
    <w:rsid w:val="006B20BE"/>
    <w:rsid w:val="006B2FB9"/>
    <w:rsid w:val="006B5A1A"/>
    <w:rsid w:val="006B6115"/>
    <w:rsid w:val="006B6279"/>
    <w:rsid w:val="006B7CFD"/>
    <w:rsid w:val="006C0CB4"/>
    <w:rsid w:val="006C212E"/>
    <w:rsid w:val="006C233D"/>
    <w:rsid w:val="006C26ED"/>
    <w:rsid w:val="006C7661"/>
    <w:rsid w:val="006D39C8"/>
    <w:rsid w:val="006D42C2"/>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C46"/>
    <w:rsid w:val="007551E4"/>
    <w:rsid w:val="00757B27"/>
    <w:rsid w:val="00757C77"/>
    <w:rsid w:val="00760358"/>
    <w:rsid w:val="00761156"/>
    <w:rsid w:val="00761876"/>
    <w:rsid w:val="0076313E"/>
    <w:rsid w:val="00764294"/>
    <w:rsid w:val="007649A3"/>
    <w:rsid w:val="00765796"/>
    <w:rsid w:val="00765FC3"/>
    <w:rsid w:val="0076703A"/>
    <w:rsid w:val="007678DC"/>
    <w:rsid w:val="007715C5"/>
    <w:rsid w:val="0077287B"/>
    <w:rsid w:val="007750F4"/>
    <w:rsid w:val="00775598"/>
    <w:rsid w:val="007766D8"/>
    <w:rsid w:val="007824B9"/>
    <w:rsid w:val="00782618"/>
    <w:rsid w:val="007830B6"/>
    <w:rsid w:val="00792B72"/>
    <w:rsid w:val="00793099"/>
    <w:rsid w:val="007A1BB4"/>
    <w:rsid w:val="007A26D4"/>
    <w:rsid w:val="007A5008"/>
    <w:rsid w:val="007B0734"/>
    <w:rsid w:val="007B284E"/>
    <w:rsid w:val="007B48B1"/>
    <w:rsid w:val="007C1D61"/>
    <w:rsid w:val="007C2879"/>
    <w:rsid w:val="007C463A"/>
    <w:rsid w:val="007C4FE0"/>
    <w:rsid w:val="007C52E8"/>
    <w:rsid w:val="007C63F4"/>
    <w:rsid w:val="007D3292"/>
    <w:rsid w:val="007D3954"/>
    <w:rsid w:val="007D3BDB"/>
    <w:rsid w:val="007E0151"/>
    <w:rsid w:val="007E2C77"/>
    <w:rsid w:val="007E57E8"/>
    <w:rsid w:val="007E72A0"/>
    <w:rsid w:val="007E7CAC"/>
    <w:rsid w:val="007F1F7F"/>
    <w:rsid w:val="007F3C60"/>
    <w:rsid w:val="007F575E"/>
    <w:rsid w:val="00811ADB"/>
    <w:rsid w:val="008121F4"/>
    <w:rsid w:val="00812D97"/>
    <w:rsid w:val="008133D3"/>
    <w:rsid w:val="008166E9"/>
    <w:rsid w:val="00817A2D"/>
    <w:rsid w:val="008264AD"/>
    <w:rsid w:val="00827C85"/>
    <w:rsid w:val="0083003D"/>
    <w:rsid w:val="00830749"/>
    <w:rsid w:val="00832717"/>
    <w:rsid w:val="00833553"/>
    <w:rsid w:val="00833EB1"/>
    <w:rsid w:val="00835B05"/>
    <w:rsid w:val="00836F4C"/>
    <w:rsid w:val="00842AE4"/>
    <w:rsid w:val="00843997"/>
    <w:rsid w:val="00847C7B"/>
    <w:rsid w:val="0085425C"/>
    <w:rsid w:val="00854B07"/>
    <w:rsid w:val="00855F97"/>
    <w:rsid w:val="00860AFB"/>
    <w:rsid w:val="008643F9"/>
    <w:rsid w:val="00864D30"/>
    <w:rsid w:val="008656D1"/>
    <w:rsid w:val="00871ECA"/>
    <w:rsid w:val="008729B6"/>
    <w:rsid w:val="008748CE"/>
    <w:rsid w:val="0087615D"/>
    <w:rsid w:val="00877751"/>
    <w:rsid w:val="00881F05"/>
    <w:rsid w:val="00882B9D"/>
    <w:rsid w:val="00883FA8"/>
    <w:rsid w:val="008868DF"/>
    <w:rsid w:val="0089795F"/>
    <w:rsid w:val="008A082C"/>
    <w:rsid w:val="008A2490"/>
    <w:rsid w:val="008A257C"/>
    <w:rsid w:val="008A3A99"/>
    <w:rsid w:val="008A5FFF"/>
    <w:rsid w:val="008B22FC"/>
    <w:rsid w:val="008B3278"/>
    <w:rsid w:val="008B39C9"/>
    <w:rsid w:val="008B7A41"/>
    <w:rsid w:val="008C0A0D"/>
    <w:rsid w:val="008C2309"/>
    <w:rsid w:val="008C48F6"/>
    <w:rsid w:val="008D164D"/>
    <w:rsid w:val="008D63D0"/>
    <w:rsid w:val="008E3F3D"/>
    <w:rsid w:val="008F0BA8"/>
    <w:rsid w:val="008F464C"/>
    <w:rsid w:val="00901593"/>
    <w:rsid w:val="009025D4"/>
    <w:rsid w:val="009030D3"/>
    <w:rsid w:val="009046CD"/>
    <w:rsid w:val="009055FD"/>
    <w:rsid w:val="009056E2"/>
    <w:rsid w:val="0091056A"/>
    <w:rsid w:val="0091178A"/>
    <w:rsid w:val="00914CA4"/>
    <w:rsid w:val="00917FD2"/>
    <w:rsid w:val="00921288"/>
    <w:rsid w:val="00924B3C"/>
    <w:rsid w:val="00925912"/>
    <w:rsid w:val="009304CA"/>
    <w:rsid w:val="0093060F"/>
    <w:rsid w:val="0093095D"/>
    <w:rsid w:val="009324BA"/>
    <w:rsid w:val="00936180"/>
    <w:rsid w:val="009440B3"/>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8186A"/>
    <w:rsid w:val="00981A5B"/>
    <w:rsid w:val="00986974"/>
    <w:rsid w:val="00986BC7"/>
    <w:rsid w:val="00987F28"/>
    <w:rsid w:val="0099289C"/>
    <w:rsid w:val="00993997"/>
    <w:rsid w:val="00995368"/>
    <w:rsid w:val="00996BEA"/>
    <w:rsid w:val="009A34C4"/>
    <w:rsid w:val="009A4937"/>
    <w:rsid w:val="009B2C5D"/>
    <w:rsid w:val="009B750D"/>
    <w:rsid w:val="009C0A8B"/>
    <w:rsid w:val="009C1642"/>
    <w:rsid w:val="009C7961"/>
    <w:rsid w:val="009D1E85"/>
    <w:rsid w:val="009D55FA"/>
    <w:rsid w:val="009E08FC"/>
    <w:rsid w:val="009E1E87"/>
    <w:rsid w:val="009E3CED"/>
    <w:rsid w:val="009E4376"/>
    <w:rsid w:val="009E48EF"/>
    <w:rsid w:val="009E63C4"/>
    <w:rsid w:val="009E78AF"/>
    <w:rsid w:val="009F0EA9"/>
    <w:rsid w:val="009F24CD"/>
    <w:rsid w:val="009F34EB"/>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52"/>
    <w:rsid w:val="00A43D76"/>
    <w:rsid w:val="00A51670"/>
    <w:rsid w:val="00A526B7"/>
    <w:rsid w:val="00A52BAB"/>
    <w:rsid w:val="00A52C7C"/>
    <w:rsid w:val="00A579E6"/>
    <w:rsid w:val="00A61D78"/>
    <w:rsid w:val="00A65ACD"/>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6E1F"/>
    <w:rsid w:val="00AC73CA"/>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64B"/>
    <w:rsid w:val="00B01E5D"/>
    <w:rsid w:val="00B02A56"/>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2004"/>
    <w:rsid w:val="00B44885"/>
    <w:rsid w:val="00B45123"/>
    <w:rsid w:val="00B46CA0"/>
    <w:rsid w:val="00B50684"/>
    <w:rsid w:val="00B50D23"/>
    <w:rsid w:val="00B60A8E"/>
    <w:rsid w:val="00B61114"/>
    <w:rsid w:val="00B63435"/>
    <w:rsid w:val="00B64BF7"/>
    <w:rsid w:val="00B65524"/>
    <w:rsid w:val="00B705BB"/>
    <w:rsid w:val="00B76D46"/>
    <w:rsid w:val="00B80970"/>
    <w:rsid w:val="00B84397"/>
    <w:rsid w:val="00B84CE9"/>
    <w:rsid w:val="00B8654B"/>
    <w:rsid w:val="00B876C2"/>
    <w:rsid w:val="00B91399"/>
    <w:rsid w:val="00B916BF"/>
    <w:rsid w:val="00B9239D"/>
    <w:rsid w:val="00B930C4"/>
    <w:rsid w:val="00B93C88"/>
    <w:rsid w:val="00B96243"/>
    <w:rsid w:val="00B9778C"/>
    <w:rsid w:val="00BA235F"/>
    <w:rsid w:val="00BA45C3"/>
    <w:rsid w:val="00BA6543"/>
    <w:rsid w:val="00BA7D5F"/>
    <w:rsid w:val="00BB3713"/>
    <w:rsid w:val="00BB38D8"/>
    <w:rsid w:val="00BB7811"/>
    <w:rsid w:val="00BC0489"/>
    <w:rsid w:val="00BC0973"/>
    <w:rsid w:val="00BC0DAB"/>
    <w:rsid w:val="00BD1359"/>
    <w:rsid w:val="00BD2445"/>
    <w:rsid w:val="00BD4B75"/>
    <w:rsid w:val="00BD5D83"/>
    <w:rsid w:val="00BE1F60"/>
    <w:rsid w:val="00BE5659"/>
    <w:rsid w:val="00BF15FF"/>
    <w:rsid w:val="00BF16BF"/>
    <w:rsid w:val="00BF3161"/>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472B"/>
    <w:rsid w:val="00C76B5E"/>
    <w:rsid w:val="00C804A2"/>
    <w:rsid w:val="00C806B2"/>
    <w:rsid w:val="00C82BD7"/>
    <w:rsid w:val="00C83199"/>
    <w:rsid w:val="00C87EF0"/>
    <w:rsid w:val="00C931D7"/>
    <w:rsid w:val="00C94310"/>
    <w:rsid w:val="00C9508C"/>
    <w:rsid w:val="00C9545A"/>
    <w:rsid w:val="00C95773"/>
    <w:rsid w:val="00C963C2"/>
    <w:rsid w:val="00C963E0"/>
    <w:rsid w:val="00C97C42"/>
    <w:rsid w:val="00CA0F42"/>
    <w:rsid w:val="00CA645C"/>
    <w:rsid w:val="00CA78C3"/>
    <w:rsid w:val="00CB0322"/>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628D"/>
    <w:rsid w:val="00CE77FE"/>
    <w:rsid w:val="00CF0197"/>
    <w:rsid w:val="00CF25B7"/>
    <w:rsid w:val="00CF476A"/>
    <w:rsid w:val="00CF687B"/>
    <w:rsid w:val="00CF777A"/>
    <w:rsid w:val="00D0190E"/>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612CD"/>
    <w:rsid w:val="00D67E6E"/>
    <w:rsid w:val="00D70A7A"/>
    <w:rsid w:val="00D72E53"/>
    <w:rsid w:val="00D74ACB"/>
    <w:rsid w:val="00D74F43"/>
    <w:rsid w:val="00D762CD"/>
    <w:rsid w:val="00D80B40"/>
    <w:rsid w:val="00D82D93"/>
    <w:rsid w:val="00D85167"/>
    <w:rsid w:val="00D936AE"/>
    <w:rsid w:val="00D952D8"/>
    <w:rsid w:val="00D95463"/>
    <w:rsid w:val="00D95679"/>
    <w:rsid w:val="00DA162F"/>
    <w:rsid w:val="00DA2CF0"/>
    <w:rsid w:val="00DA34F5"/>
    <w:rsid w:val="00DA44D3"/>
    <w:rsid w:val="00DA5CA6"/>
    <w:rsid w:val="00DA636E"/>
    <w:rsid w:val="00DA7219"/>
    <w:rsid w:val="00DB20FD"/>
    <w:rsid w:val="00DB572F"/>
    <w:rsid w:val="00DB58FA"/>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00F6"/>
    <w:rsid w:val="00DE18C7"/>
    <w:rsid w:val="00DE37A3"/>
    <w:rsid w:val="00DE4062"/>
    <w:rsid w:val="00DE52AD"/>
    <w:rsid w:val="00DE52BE"/>
    <w:rsid w:val="00DF0328"/>
    <w:rsid w:val="00DF5671"/>
    <w:rsid w:val="00DF71FB"/>
    <w:rsid w:val="00DF7A49"/>
    <w:rsid w:val="00E015C8"/>
    <w:rsid w:val="00E0429C"/>
    <w:rsid w:val="00E0638B"/>
    <w:rsid w:val="00E06C7B"/>
    <w:rsid w:val="00E07F3E"/>
    <w:rsid w:val="00E106BF"/>
    <w:rsid w:val="00E110D5"/>
    <w:rsid w:val="00E14454"/>
    <w:rsid w:val="00E14FDF"/>
    <w:rsid w:val="00E20A05"/>
    <w:rsid w:val="00E221F2"/>
    <w:rsid w:val="00E23DB7"/>
    <w:rsid w:val="00E23E7D"/>
    <w:rsid w:val="00E24B88"/>
    <w:rsid w:val="00E264E3"/>
    <w:rsid w:val="00E26E31"/>
    <w:rsid w:val="00E3181C"/>
    <w:rsid w:val="00E36EDD"/>
    <w:rsid w:val="00E420BC"/>
    <w:rsid w:val="00E42E04"/>
    <w:rsid w:val="00E43F0D"/>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A19"/>
    <w:rsid w:val="00E83A7C"/>
    <w:rsid w:val="00E85228"/>
    <w:rsid w:val="00E909B8"/>
    <w:rsid w:val="00E91CA9"/>
    <w:rsid w:val="00E930E5"/>
    <w:rsid w:val="00EA2593"/>
    <w:rsid w:val="00EA2BDA"/>
    <w:rsid w:val="00EA4ACC"/>
    <w:rsid w:val="00EA4C21"/>
    <w:rsid w:val="00EA5ACC"/>
    <w:rsid w:val="00EA5E71"/>
    <w:rsid w:val="00EB0AA2"/>
    <w:rsid w:val="00EB100E"/>
    <w:rsid w:val="00EB2F5E"/>
    <w:rsid w:val="00EB4FF6"/>
    <w:rsid w:val="00EB5CE4"/>
    <w:rsid w:val="00EB7E28"/>
    <w:rsid w:val="00EC21C9"/>
    <w:rsid w:val="00EE0EDC"/>
    <w:rsid w:val="00EE235C"/>
    <w:rsid w:val="00EE272B"/>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413B9"/>
    <w:rsid w:val="00F425D4"/>
    <w:rsid w:val="00F4286F"/>
    <w:rsid w:val="00F4354F"/>
    <w:rsid w:val="00F46E9C"/>
    <w:rsid w:val="00F4706B"/>
    <w:rsid w:val="00F47987"/>
    <w:rsid w:val="00F55E08"/>
    <w:rsid w:val="00F56D33"/>
    <w:rsid w:val="00F63281"/>
    <w:rsid w:val="00F715C5"/>
    <w:rsid w:val="00F7213B"/>
    <w:rsid w:val="00F72340"/>
    <w:rsid w:val="00F739DD"/>
    <w:rsid w:val="00F73AD5"/>
    <w:rsid w:val="00F7673C"/>
    <w:rsid w:val="00F769F2"/>
    <w:rsid w:val="00F7726B"/>
    <w:rsid w:val="00F80F60"/>
    <w:rsid w:val="00F82862"/>
    <w:rsid w:val="00F83FBF"/>
    <w:rsid w:val="00F84646"/>
    <w:rsid w:val="00F8522E"/>
    <w:rsid w:val="00F8647F"/>
    <w:rsid w:val="00F8706B"/>
    <w:rsid w:val="00F904BC"/>
    <w:rsid w:val="00F90D5F"/>
    <w:rsid w:val="00F92D00"/>
    <w:rsid w:val="00F92F09"/>
    <w:rsid w:val="00F97200"/>
    <w:rsid w:val="00F97320"/>
    <w:rsid w:val="00FA33EB"/>
    <w:rsid w:val="00FA5265"/>
    <w:rsid w:val="00FB203E"/>
    <w:rsid w:val="00FB30E5"/>
    <w:rsid w:val="00FB4E1E"/>
    <w:rsid w:val="00FB5100"/>
    <w:rsid w:val="00FB5C12"/>
    <w:rsid w:val="00FB5E2A"/>
    <w:rsid w:val="00FB68BE"/>
    <w:rsid w:val="00FC083A"/>
    <w:rsid w:val="00FC2BA4"/>
    <w:rsid w:val="00FC4794"/>
    <w:rsid w:val="00FC73DB"/>
    <w:rsid w:val="00FD01E7"/>
    <w:rsid w:val="00FD095A"/>
    <w:rsid w:val="00FD51DF"/>
    <w:rsid w:val="00FD7FFD"/>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paragraph" w:styleId="NormalWeb">
    <w:name w:val="Normal (Web)"/>
    <w:basedOn w:val="Normal"/>
    <w:uiPriority w:val="99"/>
    <w:semiHidden/>
    <w:unhideWhenUsed/>
    <w:rsid w:val="006B20B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0640011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4175873">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BA4822"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BA4822"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BA4822"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BA4822"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2532"/>
    <w:rsid w:val="001D5879"/>
    <w:rsid w:val="001E4222"/>
    <w:rsid w:val="001F2D33"/>
    <w:rsid w:val="00216485"/>
    <w:rsid w:val="00247826"/>
    <w:rsid w:val="00263F33"/>
    <w:rsid w:val="0026412C"/>
    <w:rsid w:val="002A67A7"/>
    <w:rsid w:val="003D7AF8"/>
    <w:rsid w:val="003E6289"/>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A4822"/>
    <w:rsid w:val="00BB03B3"/>
    <w:rsid w:val="00C10BE1"/>
    <w:rsid w:val="00C142A5"/>
    <w:rsid w:val="00C216BE"/>
    <w:rsid w:val="00C86AC1"/>
    <w:rsid w:val="00C942CC"/>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9582</TotalTime>
  <Pages>27</Pages>
  <Words>3914</Words>
  <Characters>22316</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Brenton Judge</cp:lastModifiedBy>
  <cp:revision>233</cp:revision>
  <cp:lastPrinted>2020-09-07T04:03:00Z</cp:lastPrinted>
  <dcterms:created xsi:type="dcterms:W3CDTF">2019-07-16T21:35:00Z</dcterms:created>
  <dcterms:modified xsi:type="dcterms:W3CDTF">2024-08-28T11:16:00Z</dcterms:modified>
  <cp:contentStatus>v1-0_04/09/2020</cp:contentStatus>
</cp:coreProperties>
</file>