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01BoldTitleUnitCodeandName"/>
        <w:rPr>
          <w:szCs w:val="32"/>
        </w:rPr>
      </w:pPr>
      <w:sdt>
        <w:sdtPr>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alias w:val="Title"/>
          <w:id w:val="-28649257"/>
          <w:text/>
        </w:sdtPr>
        <w:sdtContent>
          <w:r>
            <w:rPr>
              <w:szCs w:val="32"/>
            </w:rPr>
          </w:r>
          <w:r>
            <w:rPr>
              <w:szCs w:val="32"/>
            </w:rPr>
            <w:t>RIICPL401E</w:t>
          </w:r>
        </w:sdtContent>
      </w:sdt>
      <w:r>
        <w:rPr>
          <w:szCs w:val="32"/>
        </w:rPr>
        <w:t xml:space="preserve"> </w:t>
      </w:r>
    </w:p>
    <w:p>
      <w:pPr>
        <w:pStyle w:val="01BoldTitleUnitCodeandName"/>
        <w:rPr>
          <w:szCs w:val="32"/>
        </w:rPr>
      </w:pPr>
      <w:sdt>
        <w:sdtPr>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alias w:val="Subject"/>
          <w:id w:val="678169341"/>
          <w:text/>
        </w:sdtPr>
        <w:sdtContent>
          <w:r>
            <w:rPr>
              <w:szCs w:val="32"/>
            </w:rPr>
          </w:r>
          <w:r>
            <w:rPr>
              <w:szCs w:val="32"/>
            </w:rPr>
            <w:t>Supervise the installation of underground services using open excavation</w:t>
          </w:r>
        </w:sdtContent>
      </w:sdt>
      <w:r>
        <w:rPr>
          <w:szCs w:val="32"/>
        </w:rPr>
        <w:t xml:space="preserve"> </w:t>
      </w:r>
    </w:p>
    <w:p>
      <w:pPr>
        <w:pStyle w:val="01BoldTitleUnitCodeandName"/>
        <w:rPr>
          <w:rFonts w:ascii="Arial" w:hAnsi="Arial" w:cs="Arial"/>
          <w:b w:val="false"/>
          <w:bCs/>
          <w:sz w:val="10"/>
          <w:szCs w:val="10"/>
        </w:rPr>
      </w:pPr>
      <w:r>
        <w:rPr>
          <w:rFonts w:cs="Arial" w:ascii="Arial" w:hAnsi="Arial"/>
          <w:b w:val="false"/>
          <w:bCs/>
          <w:sz w:val="10"/>
          <w:szCs w:val="10"/>
        </w:rPr>
      </w:r>
    </w:p>
    <w:p>
      <w:pPr>
        <w:pStyle w:val="01BoldTitleUnitCodeandName"/>
        <w:rPr>
          <w:szCs w:val="32"/>
        </w:rPr>
      </w:pPr>
      <w:r>
        <w:rPr>
          <w:szCs w:val="32"/>
        </w:rPr>
        <w:t>ASSESSMENT SUMMARY</w:t>
      </w:r>
    </w:p>
    <w:p>
      <w:pPr>
        <w:pStyle w:val="Normal"/>
        <w:ind w:hanging="709" w:left="709" w:right="-24"/>
        <w:rPr>
          <w:rFonts w:ascii="Arial" w:hAnsi="Arial" w:cs="Arial"/>
          <w:bCs/>
          <w:sz w:val="18"/>
          <w:szCs w:val="18"/>
        </w:rPr>
      </w:pPr>
      <w:r>
        <w:rPr>
          <w:rFonts w:cs="Arial" w:ascii="Arial" w:hAnsi="Arial"/>
          <w:bCs/>
          <w:sz w:val="18"/>
          <w:szCs w:val="18"/>
        </w:rPr>
      </w:r>
    </w:p>
    <w:p>
      <w:pPr>
        <w:pStyle w:val="Normal"/>
        <w:jc w:val="left"/>
        <w:rPr>
          <w:rFonts w:ascii="Arial" w:hAnsi="Arial" w:cs="Arial"/>
          <w:sz w:val="18"/>
          <w:szCs w:val="18"/>
        </w:rPr>
      </w:pPr>
      <w:r>
        <w:rPr>
          <w:rFonts w:cs="Arial" w:ascii="Arial" w:hAnsi="Arial"/>
          <w:sz w:val="18"/>
          <w:szCs w:val="18"/>
        </w:rPr>
        <w:t xml:space="preserve">The assessment activities for </w:t>
      </w:r>
      <w:sdt>
        <w:sdtPr>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alias w:val="Title"/>
          <w:id w:val="-1718894466"/>
          <w:text/>
        </w:sdtPr>
        <w:sdtContent>
          <w:r>
            <w:rPr>
              <w:rFonts w:cs="Arial" w:ascii="Arial" w:hAnsi="Arial"/>
              <w:sz w:val="18"/>
              <w:szCs w:val="18"/>
            </w:rPr>
          </w:r>
          <w:r>
            <w:rPr>
              <w:rFonts w:cs="Arial" w:ascii="Arial" w:hAnsi="Arial"/>
              <w:i/>
              <w:sz w:val="18"/>
              <w:szCs w:val="18"/>
            </w:rPr>
            <w:t>RIICPL401E</w:t>
          </w:r>
        </w:sdtContent>
      </w:sdt>
      <w:r>
        <w:rPr>
          <w:rFonts w:cs="Arial" w:ascii="Arial" w:hAnsi="Arial"/>
          <w:i/>
          <w:sz w:val="18"/>
          <w:szCs w:val="18"/>
        </w:rPr>
        <w:t xml:space="preserve"> </w:t>
      </w:r>
      <w:sdt>
        <w:sdtPr>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alias w:val="Subject"/>
          <w:id w:val="1007644303"/>
          <w:text/>
        </w:sdtPr>
        <w:sdtContent>
          <w:r>
            <w:rPr>
              <w:rFonts w:cs="Arial" w:ascii="Arial" w:hAnsi="Arial"/>
              <w:i/>
              <w:sz w:val="18"/>
              <w:szCs w:val="18"/>
            </w:rPr>
          </w:r>
          <w:r>
            <w:rPr>
              <w:rFonts w:cs="Arial" w:ascii="Arial" w:hAnsi="Arial"/>
              <w:i/>
              <w:sz w:val="18"/>
              <w:szCs w:val="18"/>
            </w:rPr>
            <w:t>Supervise the installation of underground services using open excavation</w:t>
          </w:r>
        </w:sdtContent>
      </w:sdt>
      <w:r>
        <w:rPr>
          <w:rFonts w:cs="Arial" w:ascii="Arial" w:hAnsi="Arial"/>
          <w:sz w:val="18"/>
          <w:szCs w:val="18"/>
        </w:rPr>
        <w:t xml:space="preserve"> cover all aspects of the unit of competency. For Apprentices</w:t>
      </w:r>
      <w:r>
        <w:rPr>
          <w:rFonts w:cs="Arial" w:ascii="Arial" w:hAnsi="Arial"/>
          <w:sz w:val="18"/>
          <w:szCs w:val="18"/>
        </w:rPr>
        <w:t xml:space="preserve">/Trainees, this includes supervisor completion of the Apprentice/Trainee Record (ATR).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By signing below, the Participant acknowledges:</w:t>
      </w:r>
    </w:p>
    <w:p>
      <w:pPr>
        <w:pStyle w:val="ListParagraph"/>
        <w:numPr>
          <w:ilvl w:val="0"/>
          <w:numId w:val="19"/>
        </w:numPr>
        <w:jc w:val="left"/>
        <w:rPr>
          <w:rFonts w:ascii="Arial" w:hAnsi="Arial" w:cs="Arial"/>
          <w:sz w:val="18"/>
          <w:szCs w:val="18"/>
        </w:rPr>
      </w:pPr>
      <w:r>
        <w:rPr>
          <w:rFonts w:cs="Arial" w:ascii="Arial" w:hAnsi="Arial"/>
          <w:sz w:val="18"/>
          <w:szCs w:val="18"/>
        </w:rPr>
        <w:t xml:space="preserve">They understand the assessment instructions and requirements, and consent to being assessed. </w:t>
      </w:r>
    </w:p>
    <w:p>
      <w:pPr>
        <w:pStyle w:val="ListParagraph"/>
        <w:numPr>
          <w:ilvl w:val="0"/>
          <w:numId w:val="19"/>
        </w:numPr>
        <w:jc w:val="left"/>
        <w:rPr>
          <w:rFonts w:ascii="Arial" w:hAnsi="Arial" w:cs="Arial"/>
          <w:sz w:val="18"/>
          <w:szCs w:val="18"/>
        </w:rPr>
      </w:pPr>
      <w:r>
        <w:rPr>
          <w:rFonts w:cs="Arial" w:ascii="Arial" w:hAnsi="Arial"/>
          <w:sz w:val="18"/>
          <w:szCs w:val="18"/>
        </w:rPr>
        <w:t xml:space="preserve">The work submitted is to be their own work – with the work of/with others needing to be clearly acknowledged and documented. </w:t>
      </w:r>
    </w:p>
    <w:p>
      <w:pPr>
        <w:pStyle w:val="ListParagraph"/>
        <w:numPr>
          <w:ilvl w:val="0"/>
          <w:numId w:val="19"/>
        </w:numPr>
        <w:jc w:val="left"/>
        <w:rPr>
          <w:rFonts w:ascii="Arial" w:hAnsi="Arial" w:cs="Arial"/>
          <w:sz w:val="18"/>
          <w:szCs w:val="18"/>
        </w:rPr>
      </w:pPr>
      <w:r>
        <w:rPr>
          <w:rFonts w:cs="Arial" w:ascii="Arial" w:hAnsi="Arial"/>
          <w:sz w:val="18"/>
          <w:szCs w:val="18"/>
        </w:rPr>
        <w:t xml:space="preserve">They consent to any photo/video recording of their work that occurs during assessment. </w:t>
      </w:r>
    </w:p>
    <w:p>
      <w:pPr>
        <w:pStyle w:val="Normal"/>
        <w:jc w:val="left"/>
        <w:rPr>
          <w:rFonts w:ascii="Arial" w:hAnsi="Arial" w:cs="Arial"/>
          <w:sz w:val="18"/>
          <w:szCs w:val="18"/>
        </w:rPr>
      </w:pPr>
      <w:r>
        <w:rPr>
          <w:rFonts w:cs="Arial" w:ascii="Arial" w:hAnsi="Arial"/>
          <w:sz w:val="18"/>
          <w:szCs w:val="18"/>
        </w:rPr>
      </w:r>
    </w:p>
    <w:tbl>
      <w:tblPr>
        <w:tblStyle w:val="TableGrid"/>
        <w:tblW w:w="901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35"/>
        <w:gridCol w:w="6576"/>
      </w:tblGrid>
      <w:tr>
        <w:trPr>
          <w:trHeight w:val="109" w:hRule="atLeast"/>
        </w:trPr>
        <w:tc>
          <w:tcPr>
            <w:tcW w:w="2435" w:type="dxa"/>
            <w:tcBorders>
              <w:top w:val="single" w:sz="12" w:space="0" w:color="000000"/>
              <w:left w:val="single" w:sz="12" w:space="0" w:color="000000"/>
            </w:tcBorders>
            <w:shd w:color="auto" w:fill="F2F2F2" w:themeFill="background1" w:themeFillShade="f2" w:val="clear"/>
            <w:vAlign w:val="center"/>
          </w:tcPr>
          <w:p>
            <w:pPr>
              <w:pStyle w:val="Normal"/>
              <w:widowControl/>
              <w:spacing w:before="0" w:after="0"/>
              <w:ind w:right="390"/>
              <w:jc w:val="left"/>
              <w:rPr>
                <w:rFonts w:ascii="Arial" w:hAnsi="Arial" w:cs="Arial"/>
                <w:sz w:val="18"/>
                <w:szCs w:val="18"/>
              </w:rPr>
            </w:pPr>
            <w:r>
              <w:rPr>
                <w:rFonts w:eastAsia="Times New Roman" w:cs="Arial" w:ascii="Arial" w:hAnsi="Arial"/>
                <w:kern w:val="0"/>
                <w:sz w:val="18"/>
                <w:szCs w:val="18"/>
                <w:lang w:val="en-AU" w:bidi="ar-SA"/>
              </w:rPr>
              <w:t>Participant name</w:t>
            </w:r>
          </w:p>
        </w:tc>
        <w:tc>
          <w:tcPr>
            <w:tcW w:w="6576" w:type="dxa"/>
            <w:tcBorders>
              <w:top w:val="single" w:sz="12" w:space="0" w:color="000000"/>
              <w:right w:val="single" w:sz="12" w:space="0" w:color="000000"/>
            </w:tcBorders>
            <w:shd w:color="auto" w:fill="FFFFFF" w:themeFill="background1" w:val="clear"/>
            <w:vAlign w:val="center"/>
          </w:tcPr>
          <w:p>
            <w:pPr>
              <w:pStyle w:val="Normal"/>
              <w:widowControl/>
              <w:spacing w:before="0" w:after="0"/>
              <w:ind w:right="390"/>
              <w:jc w:val="left"/>
              <w:rPr>
                <w:rFonts w:ascii="Arial" w:hAnsi="Arial" w:cs="Arial"/>
                <w:sz w:val="22"/>
                <w:szCs w:val="22"/>
              </w:rPr>
            </w:pPr>
            <w:permStart w:id="1854499202" w:edGrp="everyone"/>
            <w:r>
              <w:rPr>
                <w:rFonts w:eastAsia="Times New Roman" w:cs="Arial" w:ascii="Arial" w:hAnsi="Arial"/>
                <w:kern w:val="0"/>
                <w:sz w:val="22"/>
                <w:szCs w:val="22"/>
                <w:lang w:val="en-AU" w:bidi="ar-SA"/>
              </w:rPr>
              <w:t>Benjamin Wixon</w:t>
            </w:r>
            <w:permEnd w:id="1854499202"/>
          </w:p>
        </w:tc>
      </w:tr>
      <w:tr>
        <w:trPr>
          <w:trHeight w:val="598" w:hRule="atLeast"/>
        </w:trPr>
        <w:tc>
          <w:tcPr>
            <w:tcW w:w="2435" w:type="dxa"/>
            <w:tcBorders>
              <w:left w:val="single" w:sz="12" w:space="0" w:color="000000"/>
              <w:bottom w:val="single" w:sz="12" w:space="0" w:color="000000"/>
            </w:tcBorders>
            <w:shd w:color="auto" w:fill="F2F2F2" w:themeFill="background1" w:themeFillShade="f2" w:val="clear"/>
            <w:vAlign w:val="center"/>
          </w:tcPr>
          <w:p>
            <w:pPr>
              <w:pStyle w:val="Normal"/>
              <w:widowControl/>
              <w:spacing w:before="0" w:after="0"/>
              <w:ind w:right="390"/>
              <w:jc w:val="left"/>
              <w:rPr>
                <w:rFonts w:ascii="Arial" w:hAnsi="Arial" w:cs="Arial"/>
                <w:sz w:val="18"/>
                <w:szCs w:val="18"/>
              </w:rPr>
            </w:pPr>
            <w:r>
              <w:rPr>
                <w:rFonts w:eastAsia="Times New Roman" w:cs="Arial" w:ascii="Arial" w:hAnsi="Arial"/>
                <w:kern w:val="0"/>
                <w:sz w:val="18"/>
                <w:szCs w:val="18"/>
                <w:lang w:val="en-AU" w:bidi="ar-SA"/>
              </w:rPr>
              <w:t>Participant signature</w:t>
            </w:r>
          </w:p>
        </w:tc>
        <w:tc>
          <w:tcPr>
            <w:tcW w:w="6576" w:type="dxa"/>
            <w:tcBorders>
              <w:bottom w:val="single" w:sz="12" w:space="0" w:color="000000"/>
              <w:right w:val="single" w:sz="12" w:space="0" w:color="000000"/>
            </w:tcBorders>
            <w:shd w:color="auto" w:fill="FFFFFF" w:themeFill="background1" w:val="clear"/>
            <w:vAlign w:val="center"/>
          </w:tcPr>
          <w:p>
            <w:pPr>
              <w:pStyle w:val="Normal"/>
              <w:widowControl/>
              <w:spacing w:before="0" w:after="0"/>
              <w:jc w:val="left"/>
              <w:rPr>
                <w:rFonts w:ascii="Arial" w:hAnsi="Arial" w:cs="Arial"/>
                <w:sz w:val="18"/>
                <w:szCs w:val="18"/>
              </w:rPr>
            </w:pPr>
            <w:permStart w:id="571032610" w:edGrp="everyone"/>
            <w:sdt>
              <w:sdtPr>
                <w:id w:val="1832487325"/>
                <w:picture/>
              </w:sdtPr>
              <w:sdtContent>
                <w:r>
                  <w:rPr>
                    <w:rFonts w:eastAsia="Times New Roman"/>
                    <w:kern w:val="0"/>
                    <w:lang w:val="en-AU" w:bidi="ar-SA"/>
                  </w:rPr>
                </w:r>
                <w:r>
                  <w:rPr>
                    <w:rFonts w:eastAsia="Times New Roman"/>
                    <w:kern w:val="0"/>
                    <w:lang w:val="en-AU" w:bidi="ar-SA"/>
                  </w:rPr>
                </w:r>
              </w:sdtContent>
            </w:sdt>
            <w:r>
              <w:rPr>
                <w:rFonts w:eastAsia="Times New Roman" w:cs="Arial" w:ascii="Arial" w:hAnsi="Arial"/>
                <w:kern w:val="0"/>
                <w:sz w:val="18"/>
                <w:szCs w:val="18"/>
                <w:lang w:val="en-AU" w:bidi="ar-SA"/>
              </w:rPr>
              <w:drawing>
                <wp:inline distT="0" distB="0" distL="0" distR="0">
                  <wp:extent cx="1649095" cy="431800"/>
                  <wp:effectExtent l="0" t="0" r="0" b="0"/>
                  <wp:docPr id="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low confidence"/>
                          <pic:cNvPicPr>
                            <a:picLocks noChangeAspect="1" noChangeArrowheads="1"/>
                          </pic:cNvPicPr>
                        </pic:nvPicPr>
                        <pic:blipFill>
                          <a:blip r:embed="rId2"/>
                          <a:stretch>
                            <a:fillRect/>
                          </a:stretch>
                        </pic:blipFill>
                        <pic:spPr bwMode="auto">
                          <a:xfrm>
                            <a:off x="0" y="0"/>
                            <a:ext cx="1649095" cy="431800"/>
                          </a:xfrm>
                          <a:prstGeom prst="rect">
                            <a:avLst/>
                          </a:prstGeom>
                          <a:noFill/>
                        </pic:spPr>
                      </pic:pic>
                    </a:graphicData>
                  </a:graphic>
                </wp:inline>
              </w:drawing>
            </w:r>
            <w:permEnd w:id="571032610"/>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96"/>
      </w:tblGrid>
      <w:tr>
        <w:trPr>
          <w:trHeight w:val="283" w:hRule="atLeast"/>
        </w:trPr>
        <w:tc>
          <w:tcPr>
            <w:tcW w:w="8996" w:type="dxa"/>
            <w:tcBorders>
              <w:top w:val="single" w:sz="12" w:space="0" w:color="000000"/>
              <w:left w:val="single" w:sz="12" w:space="0" w:color="000000"/>
              <w:bottom w:val="single" w:sz="12" w:space="0" w:color="000000"/>
              <w:right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Pre-requisite unit(s) to be achieved and authenticated prior to undertaking assessment</w:t>
            </w:r>
          </w:p>
        </w:tc>
      </w:tr>
      <w:tr>
        <w:trPr>
          <w:trHeight w:val="57" w:hRule="atLeast"/>
        </w:trPr>
        <w:tc>
          <w:tcPr>
            <w:tcW w:w="8996" w:type="dxa"/>
            <w:tcBorders>
              <w:top w:val="single" w:sz="12" w:space="0" w:color="000000"/>
              <w:left w:val="single" w:sz="12" w:space="0" w:color="000000"/>
              <w:bottom w:val="single" w:sz="12" w:space="0" w:color="000000"/>
              <w:right w:val="single" w:sz="12" w:space="0" w:color="000000"/>
            </w:tcBorders>
            <w:shd w:color="auto" w:fill="auto" w:val="clear"/>
            <w:vAlign w:val="center"/>
          </w:tcPr>
          <w:p>
            <w:pPr>
              <w:pStyle w:val="Normal"/>
              <w:widowControl/>
              <w:spacing w:before="0" w:after="0"/>
              <w:jc w:val="left"/>
              <w:rPr>
                <w:rFonts w:ascii="Arial" w:hAnsi="Arial" w:cs="Arial"/>
                <w:sz w:val="20"/>
              </w:rPr>
            </w:pPr>
            <w:sdt>
              <w:sdtPr>
                <w:id w:val="-1545288449"/>
                <w14:checkbox>
                  <w14:checked w14:val="1"/>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fe"/>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applicable</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245"/>
        <w:gridCol w:w="1559"/>
        <w:gridCol w:w="2095"/>
        <w:gridCol w:w="2096"/>
      </w:tblGrid>
      <w:tr>
        <w:trPr>
          <w:trHeight w:val="283" w:hRule="atLeast"/>
        </w:trPr>
        <w:tc>
          <w:tcPr>
            <w:tcW w:w="3245" w:type="dxa"/>
            <w:tcBorders>
              <w:top w:val="single" w:sz="12" w:space="0" w:color="000000"/>
              <w:left w:val="single" w:sz="12" w:space="0" w:color="000000"/>
              <w:bottom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Task</w:t>
            </w:r>
          </w:p>
        </w:tc>
        <w:tc>
          <w:tcPr>
            <w:tcW w:w="1559" w:type="dxa"/>
            <w:tcBorders>
              <w:top w:val="single" w:sz="12" w:space="0" w:color="000000"/>
              <w:bottom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Date completed</w:t>
            </w:r>
          </w:p>
        </w:tc>
        <w:tc>
          <w:tcPr>
            <w:tcW w:w="4191" w:type="dxa"/>
            <w:gridSpan w:val="2"/>
            <w:tcBorders>
              <w:top w:val="single" w:sz="12" w:space="0" w:color="000000"/>
              <w:bottom w:val="single" w:sz="12" w:space="0" w:color="000000"/>
              <w:right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 xml:space="preserve">Assessment Results </w:t>
            </w:r>
          </w:p>
        </w:tc>
      </w:tr>
      <w:tr>
        <w:trPr>
          <w:trHeight w:val="283" w:hRule="atLeast"/>
        </w:trPr>
        <w:tc>
          <w:tcPr>
            <w:tcW w:w="3245" w:type="dxa"/>
            <w:tcBorders>
              <w:top w:val="single" w:sz="12" w:space="0" w:color="000000"/>
              <w:left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sz w:val="18"/>
                <w:szCs w:val="18"/>
              </w:rPr>
            </w:pPr>
            <w:r>
              <w:rPr>
                <w:rFonts w:eastAsia="Times New Roman" w:cs="Arial" w:ascii="Arial" w:hAnsi="Arial"/>
                <w:kern w:val="0"/>
                <w:sz w:val="18"/>
                <w:szCs w:val="18"/>
                <w:lang w:val="en-AU" w:bidi="ar-SA"/>
              </w:rPr>
              <w:t>Theory Exam</w:t>
            </w:r>
          </w:p>
        </w:tc>
        <w:tc>
          <w:tcPr>
            <w:tcW w:w="1559" w:type="dxa"/>
            <w:tcBorders>
              <w:top w:val="single" w:sz="12" w:space="0" w:color="000000"/>
            </w:tcBorders>
            <w:shd w:color="auto" w:fill="auto" w:val="clear"/>
            <w:vAlign w:val="center"/>
          </w:tcPr>
          <w:p>
            <w:pPr>
              <w:pStyle w:val="Normal"/>
              <w:widowControl/>
              <w:spacing w:before="0" w:after="0"/>
              <w:jc w:val="left"/>
              <w:rPr>
                <w:rFonts w:ascii="Arial" w:hAnsi="Arial" w:cs="Arial"/>
                <w:sz w:val="18"/>
                <w:szCs w:val="18"/>
              </w:rPr>
            </w:pPr>
            <w:sdt>
              <w:sdtPr>
                <w:placeholder>
                  <w:docPart w:val="20167290F9DF43BA9C1E77F097C6285A"/>
                </w:placeholder>
                <w:id w:val="854307420"/>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permStart w:id="1192388309" w:edGrp="everyone"/>
                <w:r>
                  <w:rPr>
                    <w:rStyle w:val="PlaceholderText"/>
                    <w:rFonts w:eastAsia="Times New Roman" w:cs="Times New Roman"/>
                    <w:color w:themeColor="background1" w:themeShade="80" w:val="808080"/>
                    <w:kern w:val="0"/>
                    <w:szCs w:val="20"/>
                    <w:lang w:val="en-AU" w:bidi="ar-SA"/>
                  </w:rPr>
                  <w:t>Select Date.</w:t>
                </w:r>
                <w:r>
                  <w:rPr>
                    <w:rStyle w:val="PlaceholderText"/>
                    <w:rFonts w:eastAsia="Times New Roman" w:cs="Times New Roman"/>
                    <w:color w:themeColor="background1" w:themeShade="80" w:val="808080"/>
                    <w:kern w:val="0"/>
                    <w:szCs w:val="20"/>
                    <w:lang w:val="en-AU" w:bidi="ar-SA"/>
                  </w:rPr>
                </w:r>
              </w:sdtContent>
            </w:sdt>
            <w:permEnd w:id="1192388309"/>
          </w:p>
        </w:tc>
        <w:tc>
          <w:tcPr>
            <w:tcW w:w="2095" w:type="dxa"/>
            <w:tcBorders>
              <w:top w:val="single" w:sz="12" w:space="0" w:color="000000"/>
            </w:tcBorders>
            <w:vAlign w:val="center"/>
          </w:tcPr>
          <w:p>
            <w:pPr>
              <w:pStyle w:val="Normal"/>
              <w:widowControl/>
              <w:spacing w:before="0" w:after="0"/>
              <w:jc w:val="left"/>
              <w:rPr>
                <w:rFonts w:ascii="Arial" w:hAnsi="Arial" w:cs="Arial"/>
                <w:sz w:val="20"/>
              </w:rPr>
            </w:pPr>
            <w:permStart w:id="662981617" w:edGrp="everyone"/>
            <w:sdt>
              <w:sdtPr>
                <w:id w:val="-1760513559"/>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662981617"/>
            <w:r>
              <w:rPr>
                <w:rFonts w:eastAsia="Times New Roman" w:cs="Arial" w:ascii="Arial" w:hAnsi="Arial"/>
                <w:kern w:val="0"/>
                <w:sz w:val="18"/>
                <w:szCs w:val="18"/>
                <w:lang w:val="en-AU" w:bidi="ar-SA"/>
              </w:rPr>
              <w:t xml:space="preserve">Satisfactory </w:t>
            </w:r>
          </w:p>
        </w:tc>
        <w:tc>
          <w:tcPr>
            <w:tcW w:w="2096" w:type="dxa"/>
            <w:tcBorders>
              <w:top w:val="single" w:sz="12" w:space="0" w:color="000000"/>
              <w:right w:val="single" w:sz="12" w:space="0" w:color="000000"/>
            </w:tcBorders>
            <w:vAlign w:val="center"/>
          </w:tcPr>
          <w:p>
            <w:pPr>
              <w:pStyle w:val="Normal"/>
              <w:widowControl/>
              <w:spacing w:before="0" w:after="0"/>
              <w:jc w:val="left"/>
              <w:rPr>
                <w:rFonts w:ascii="Arial" w:hAnsi="Arial" w:cs="Arial"/>
                <w:sz w:val="20"/>
              </w:rPr>
            </w:pPr>
            <w:permStart w:id="1729900656" w:edGrp="everyone"/>
            <w:sdt>
              <w:sdtPr>
                <w:id w:val="1790930523"/>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1729900656"/>
            <w:r>
              <w:rPr>
                <w:rFonts w:eastAsia="Times New Roman" w:cs="Arial" w:ascii="Arial" w:hAnsi="Arial"/>
                <w:kern w:val="0"/>
                <w:sz w:val="18"/>
                <w:szCs w:val="18"/>
                <w:lang w:val="en-AU" w:bidi="ar-SA"/>
              </w:rPr>
              <w:t>Not Satisfactory</w:t>
            </w:r>
          </w:p>
        </w:tc>
      </w:tr>
      <w:tr>
        <w:trPr>
          <w:trHeight w:val="283" w:hRule="atLeast"/>
        </w:trPr>
        <w:tc>
          <w:tcPr>
            <w:tcW w:w="3245" w:type="dxa"/>
            <w:tcBorders>
              <w:left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sz w:val="18"/>
                <w:szCs w:val="18"/>
              </w:rPr>
            </w:pPr>
            <w:r>
              <w:rPr>
                <w:rFonts w:eastAsia="Times New Roman" w:cs="Arial" w:ascii="Arial" w:hAnsi="Arial"/>
                <w:kern w:val="0"/>
                <w:sz w:val="18"/>
                <w:szCs w:val="18"/>
                <w:lang w:val="en-AU" w:bidi="ar-SA"/>
              </w:rPr>
              <w:t>Practical Assessment</w:t>
            </w:r>
          </w:p>
        </w:tc>
        <w:tc>
          <w:tcPr>
            <w:tcW w:w="1559" w:type="dxa"/>
            <w:tcBorders/>
            <w:shd w:color="auto" w:fill="auto" w:val="clear"/>
            <w:vAlign w:val="center"/>
          </w:tcPr>
          <w:p>
            <w:pPr>
              <w:pStyle w:val="Normal"/>
              <w:widowControl/>
              <w:spacing w:before="0" w:after="0"/>
              <w:jc w:val="left"/>
              <w:rPr>
                <w:rFonts w:ascii="Arial" w:hAnsi="Arial" w:cs="Arial"/>
                <w:sz w:val="18"/>
                <w:szCs w:val="18"/>
              </w:rPr>
            </w:pPr>
            <w:sdt>
              <w:sdtPr>
                <w:placeholder>
                  <w:docPart w:val="2F197A38DA1F47B592A20E27A1A103E2"/>
                </w:placeholder>
                <w:id w:val="-753362644"/>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permStart w:id="1111975660" w:edGrp="everyone"/>
                <w:r>
                  <w:rPr>
                    <w:rStyle w:val="PlaceholderText"/>
                    <w:rFonts w:eastAsia="Times New Roman" w:cs="Times New Roman"/>
                    <w:color w:themeColor="background1" w:themeShade="80" w:val="808080"/>
                    <w:kern w:val="0"/>
                    <w:szCs w:val="20"/>
                    <w:lang w:val="en-AU" w:bidi="ar-SA"/>
                  </w:rPr>
                  <w:t>Select Date.</w:t>
                </w:r>
                <w:r>
                  <w:rPr>
                    <w:rStyle w:val="PlaceholderText"/>
                    <w:rFonts w:eastAsia="Times New Roman" w:cs="Times New Roman"/>
                    <w:color w:themeColor="background1" w:themeShade="80" w:val="808080"/>
                    <w:kern w:val="0"/>
                    <w:szCs w:val="20"/>
                    <w:lang w:val="en-AU" w:bidi="ar-SA"/>
                  </w:rPr>
                </w:r>
              </w:sdtContent>
            </w:sdt>
            <w:permEnd w:id="1111975660"/>
          </w:p>
        </w:tc>
        <w:tc>
          <w:tcPr>
            <w:tcW w:w="2095" w:type="dxa"/>
            <w:tcBorders/>
            <w:vAlign w:val="center"/>
          </w:tcPr>
          <w:p>
            <w:pPr>
              <w:pStyle w:val="Normal"/>
              <w:widowControl/>
              <w:spacing w:before="0" w:after="0"/>
              <w:jc w:val="left"/>
              <w:rPr>
                <w:rFonts w:ascii="Arial" w:hAnsi="Arial" w:cs="Arial"/>
                <w:sz w:val="20"/>
              </w:rPr>
            </w:pPr>
            <w:permStart w:id="1839353203" w:edGrp="everyone"/>
            <w:sdt>
              <w:sdtPr>
                <w:id w:val="3792109"/>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1839353203"/>
            <w:r>
              <w:rPr>
                <w:rFonts w:eastAsia="Times New Roman" w:cs="Arial" w:ascii="Arial" w:hAnsi="Arial"/>
                <w:kern w:val="0"/>
                <w:sz w:val="18"/>
                <w:szCs w:val="18"/>
                <w:lang w:val="en-AU" w:bidi="ar-SA"/>
              </w:rPr>
              <w:t xml:space="preserve">Satisfactory </w:t>
            </w:r>
          </w:p>
        </w:tc>
        <w:tc>
          <w:tcPr>
            <w:tcW w:w="2096" w:type="dxa"/>
            <w:tcBorders>
              <w:right w:val="single" w:sz="12" w:space="0" w:color="000000"/>
            </w:tcBorders>
            <w:vAlign w:val="center"/>
          </w:tcPr>
          <w:p>
            <w:pPr>
              <w:pStyle w:val="Normal"/>
              <w:widowControl/>
              <w:spacing w:before="0" w:after="0"/>
              <w:jc w:val="left"/>
              <w:rPr>
                <w:rFonts w:ascii="Arial" w:hAnsi="Arial" w:cs="Arial"/>
                <w:sz w:val="20"/>
              </w:rPr>
            </w:pPr>
            <w:permStart w:id="1183001517" w:edGrp="everyone"/>
            <w:sdt>
              <w:sdtPr>
                <w:id w:val="-819039997"/>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1183001517"/>
            <w:r>
              <w:rPr>
                <w:rFonts w:eastAsia="Times New Roman" w:cs="Arial" w:ascii="Arial" w:hAnsi="Arial"/>
                <w:kern w:val="0"/>
                <w:sz w:val="18"/>
                <w:szCs w:val="18"/>
                <w:lang w:val="en-AU" w:bidi="ar-SA"/>
              </w:rPr>
              <w:t>Not Satisfactory</w:t>
            </w:r>
          </w:p>
        </w:tc>
      </w:tr>
      <w:tr>
        <w:trPr>
          <w:trHeight w:val="283" w:hRule="atLeast"/>
        </w:trPr>
        <w:tc>
          <w:tcPr>
            <w:tcW w:w="3245" w:type="dxa"/>
            <w:tcBorders>
              <w:left w:val="single" w:sz="12" w:space="0" w:color="000000"/>
              <w:bottom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 xml:space="preserve">Outcome for </w:t>
            </w:r>
            <w:sdt>
              <w:sdtPr>
                <w:placeholder>
                  <w:docPart w:val="0C62117102654B11B490AFDA7B58876A"/>
                </w:placeholder>
                <w:dataBinding w:prefixMappings="xmlns:ns0='http://purl.org/dc/elements/1.1/' xmlns:ns1='http://schemas.openxmlformats.org/package/2006/metadata/core-properties' " w:xpath="/ns1:coreProperties[1]/ns0:title[1]" w:storeItemID="{6C3C8BC8-F283-45AE-878A-BAB7291924A1}"/>
                <w:alias w:val="Title"/>
                <w:id w:val="-38829037"/>
                <w:text/>
              </w:sdtPr>
              <w:sdtContent>
                <w:r>
                  <w:rPr>
                    <w:rFonts w:eastAsia="Times New Roman" w:cs="Arial" w:ascii="Arial" w:hAnsi="Arial"/>
                    <w:b/>
                    <w:kern w:val="0"/>
                    <w:sz w:val="18"/>
                    <w:szCs w:val="18"/>
                    <w:lang w:val="en-AU" w:bidi="ar-SA"/>
                  </w:rPr>
                </w:r>
                <w:r>
                  <w:rPr>
                    <w:rFonts w:eastAsia="Times New Roman" w:cs="Arial" w:ascii="Arial" w:hAnsi="Arial"/>
                    <w:b/>
                    <w:kern w:val="0"/>
                    <w:sz w:val="18"/>
                    <w:szCs w:val="18"/>
                    <w:lang w:val="en-AU" w:bidi="ar-SA"/>
                  </w:rPr>
                  <w:t>RIICPL401E</w:t>
                </w:r>
              </w:sdtContent>
            </w:sdt>
          </w:p>
        </w:tc>
        <w:tc>
          <w:tcPr>
            <w:tcW w:w="1559" w:type="dxa"/>
            <w:tcBorders>
              <w:bottom w:val="single" w:sz="12" w:space="0" w:color="000000"/>
            </w:tcBorders>
            <w:shd w:color="auto" w:fill="auto" w:val="clear"/>
            <w:vAlign w:val="center"/>
          </w:tcPr>
          <w:p>
            <w:pPr>
              <w:pStyle w:val="Normal"/>
              <w:widowControl/>
              <w:spacing w:before="0" w:after="0"/>
              <w:jc w:val="left"/>
              <w:rPr>
                <w:rFonts w:ascii="Arial" w:hAnsi="Arial" w:cs="Arial"/>
                <w:bCs/>
                <w:sz w:val="18"/>
                <w:szCs w:val="18"/>
              </w:rPr>
            </w:pPr>
            <w:sdt>
              <w:sdtPr>
                <w:placeholder>
                  <w:docPart w:val="799D642008524BFBAC2F908F8E5F48BA"/>
                </w:placeholder>
                <w:id w:val="1512114367"/>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permStart w:id="304761053" w:edGrp="everyone"/>
                <w:r>
                  <w:rPr>
                    <w:rStyle w:val="PlaceholderText"/>
                    <w:rFonts w:eastAsia="Times New Roman" w:cs="Times New Roman"/>
                    <w:color w:themeColor="background1" w:themeShade="80" w:val="808080"/>
                    <w:kern w:val="0"/>
                    <w:szCs w:val="20"/>
                    <w:lang w:val="en-AU" w:bidi="ar-SA"/>
                  </w:rPr>
                  <w:t>Select Date.</w:t>
                </w:r>
                <w:r>
                  <w:rPr>
                    <w:rStyle w:val="PlaceholderText"/>
                    <w:rFonts w:eastAsia="Times New Roman" w:cs="Times New Roman"/>
                    <w:color w:themeColor="background1" w:themeShade="80" w:val="808080"/>
                    <w:kern w:val="0"/>
                    <w:szCs w:val="20"/>
                    <w:lang w:val="en-AU" w:bidi="ar-SA"/>
                  </w:rPr>
                </w:r>
              </w:sdtContent>
            </w:sdt>
            <w:permEnd w:id="304761053"/>
          </w:p>
        </w:tc>
        <w:tc>
          <w:tcPr>
            <w:tcW w:w="2095" w:type="dxa"/>
            <w:tcBorders>
              <w:bottom w:val="single" w:sz="12" w:space="0" w:color="000000"/>
            </w:tcBorders>
            <w:vAlign w:val="center"/>
          </w:tcPr>
          <w:p>
            <w:pPr>
              <w:pStyle w:val="Normal"/>
              <w:widowControl/>
              <w:spacing w:before="0" w:after="0"/>
              <w:jc w:val="left"/>
              <w:rPr>
                <w:rFonts w:ascii="Arial" w:hAnsi="Arial" w:cs="Arial"/>
                <w:b/>
                <w:sz w:val="20"/>
              </w:rPr>
            </w:pPr>
            <w:permStart w:id="1764688915" w:edGrp="everyone"/>
            <w:sdt>
              <w:sdtPr>
                <w:id w:val="-695533219"/>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permEnd w:id="1764688915"/>
            <w:r>
              <w:rPr>
                <w:rFonts w:eastAsia="Times New Roman" w:cs="Arial" w:ascii="Arial" w:hAnsi="Arial"/>
                <w:b/>
                <w:kern w:val="0"/>
                <w:sz w:val="18"/>
                <w:szCs w:val="18"/>
                <w:lang w:val="en-AU" w:bidi="ar-SA"/>
              </w:rPr>
              <w:t>Competent</w:t>
            </w:r>
          </w:p>
        </w:tc>
        <w:tc>
          <w:tcPr>
            <w:tcW w:w="2096" w:type="dxa"/>
            <w:tcBorders>
              <w:bottom w:val="single" w:sz="12" w:space="0" w:color="000000"/>
              <w:right w:val="single" w:sz="12" w:space="0" w:color="000000"/>
            </w:tcBorders>
            <w:vAlign w:val="center"/>
          </w:tcPr>
          <w:p>
            <w:pPr>
              <w:pStyle w:val="Normal"/>
              <w:widowControl/>
              <w:spacing w:before="0" w:after="0"/>
              <w:jc w:val="left"/>
              <w:rPr>
                <w:rFonts w:ascii="Arial" w:hAnsi="Arial" w:cs="Arial"/>
                <w:b/>
                <w:sz w:val="20"/>
              </w:rPr>
            </w:pPr>
            <w:permStart w:id="1896443263" w:edGrp="everyone"/>
            <w:sdt>
              <w:sdtPr>
                <w:id w:val="-1485857517"/>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permEnd w:id="1896443263"/>
            <w:r>
              <w:rPr>
                <w:rFonts w:eastAsia="Times New Roman" w:cs="Arial" w:ascii="Arial" w:hAnsi="Arial"/>
                <w:b/>
                <w:kern w:val="0"/>
                <w:sz w:val="18"/>
                <w:szCs w:val="18"/>
                <w:lang w:val="en-AU" w:bidi="ar-SA"/>
              </w:rPr>
              <w:t>Not Yet Competent</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497"/>
        <w:gridCol w:w="4498"/>
      </w:tblGrid>
      <w:tr>
        <w:trPr>
          <w:trHeight w:val="283" w:hRule="atLeast"/>
        </w:trPr>
        <w:tc>
          <w:tcPr>
            <w:tcW w:w="8995" w:type="dxa"/>
            <w:gridSpan w:val="2"/>
            <w:tcBorders>
              <w:top w:val="single" w:sz="12" w:space="0" w:color="000000"/>
              <w:left w:val="single" w:sz="12" w:space="0" w:color="000000"/>
              <w:right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Evidence requirements checklist (ticked by assessor and evidence supplied to RTO)</w:t>
            </w:r>
          </w:p>
        </w:tc>
      </w:tr>
      <w:tr>
        <w:trPr>
          <w:trHeight w:val="454" w:hRule="atLeast"/>
        </w:trPr>
        <w:tc>
          <w:tcPr>
            <w:tcW w:w="4497" w:type="dxa"/>
            <w:tcBorders>
              <w:left w:val="single" w:sz="12" w:space="0" w:color="000000"/>
              <w:bottom w:val="single" w:sz="12" w:space="0" w:color="000000"/>
              <w:right w:val="nil"/>
            </w:tcBorders>
            <w:shd w:color="auto" w:fill="auto" w:val="clear"/>
          </w:tcPr>
          <w:p>
            <w:pPr>
              <w:pStyle w:val="Normal"/>
              <w:widowControl/>
              <w:spacing w:before="0" w:after="0"/>
              <w:jc w:val="left"/>
              <w:rPr>
                <w:rFonts w:ascii="Arial" w:hAnsi="Arial" w:cs="Arial"/>
                <w:sz w:val="20"/>
              </w:rPr>
            </w:pPr>
            <w:permStart w:id="1358186345" w:edGrp="everyone"/>
            <w:sdt>
              <w:sdtPr>
                <w:id w:val="-436828475"/>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1358186345"/>
            <w:r>
              <w:rPr>
                <w:rFonts w:eastAsia="Times New Roman" w:cs="Arial" w:ascii="Arial" w:hAnsi="Arial"/>
                <w:kern w:val="0"/>
                <w:sz w:val="18"/>
                <w:szCs w:val="18"/>
                <w:lang w:val="en-AU" w:bidi="ar-SA"/>
              </w:rPr>
              <w:t>Theory Exam</w:t>
            </w:r>
          </w:p>
        </w:tc>
        <w:tc>
          <w:tcPr>
            <w:tcW w:w="4498" w:type="dxa"/>
            <w:tcBorders>
              <w:left w:val="nil"/>
              <w:bottom w:val="single" w:sz="12" w:space="0" w:color="000000"/>
              <w:right w:val="single" w:sz="12" w:space="0" w:color="000000"/>
            </w:tcBorders>
            <w:shd w:color="auto" w:fill="auto" w:val="clear"/>
          </w:tcPr>
          <w:p>
            <w:pPr>
              <w:pStyle w:val="Normal"/>
              <w:widowControl/>
              <w:spacing w:before="0" w:after="0"/>
              <w:jc w:val="left"/>
              <w:rPr>
                <w:rFonts w:ascii="Arial" w:hAnsi="Arial" w:cs="Arial"/>
                <w:sz w:val="20"/>
              </w:rPr>
            </w:pPr>
            <w:permStart w:id="1934387890" w:edGrp="everyone"/>
            <w:sdt>
              <w:sdtPr>
                <w:id w:val="-18246843"/>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1934387890"/>
            <w:r>
              <w:rPr>
                <w:rFonts w:eastAsia="Times New Roman" w:cs="Arial" w:ascii="Arial" w:hAnsi="Arial"/>
                <w:kern w:val="0"/>
                <w:sz w:val="18"/>
                <w:szCs w:val="18"/>
                <w:lang w:val="en-AU" w:bidi="ar-SA"/>
              </w:rPr>
              <w:t>Practical Assessment</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20"/>
        <w:gridCol w:w="6575"/>
      </w:tblGrid>
      <w:tr>
        <w:trPr>
          <w:trHeight w:val="397" w:hRule="atLeast"/>
        </w:trPr>
        <w:tc>
          <w:tcPr>
            <w:tcW w:w="2420" w:type="dxa"/>
            <w:tcBorders>
              <w:top w:val="single" w:sz="12" w:space="0" w:color="000000"/>
              <w:left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sz w:val="18"/>
                <w:szCs w:val="18"/>
              </w:rPr>
            </w:pPr>
            <w:r>
              <w:rPr>
                <w:rFonts w:eastAsia="Times New Roman" w:cs="Arial" w:ascii="Arial" w:hAnsi="Arial"/>
                <w:kern w:val="0"/>
                <w:sz w:val="18"/>
                <w:szCs w:val="18"/>
                <w:lang w:val="en-AU" w:bidi="ar-SA"/>
              </w:rPr>
              <w:t>Assessor Name</w:t>
            </w:r>
          </w:p>
        </w:tc>
        <w:tc>
          <w:tcPr>
            <w:tcW w:w="6575" w:type="dxa"/>
            <w:tcBorders>
              <w:top w:val="single" w:sz="12" w:space="0" w:color="000000"/>
              <w:right w:val="single" w:sz="12" w:space="0" w:color="000000"/>
            </w:tcBorders>
            <w:vAlign w:val="center"/>
          </w:tcPr>
          <w:p>
            <w:pPr>
              <w:pStyle w:val="Normal"/>
              <w:widowControl/>
              <w:spacing w:before="0" w:after="0"/>
              <w:jc w:val="left"/>
              <w:rPr>
                <w:rFonts w:ascii="Arial" w:hAnsi="Arial" w:cs="Arial"/>
                <w:sz w:val="22"/>
                <w:szCs w:val="22"/>
              </w:rPr>
            </w:pPr>
            <w:permStart w:id="1907556787" w:edGrp="everyone"/>
            <w:r>
              <w:rPr>
                <w:rFonts w:eastAsia="Times New Roman" w:cs="Arial" w:ascii="Arial" w:hAnsi="Arial"/>
                <w:kern w:val="0"/>
                <w:sz w:val="22"/>
                <w:szCs w:val="22"/>
                <w:lang w:val="en-AU" w:bidi="ar-SA"/>
              </w:rPr>
            </w:r>
            <w:permEnd w:id="1907556787"/>
          </w:p>
        </w:tc>
      </w:tr>
      <w:tr>
        <w:trPr>
          <w:trHeight w:val="737" w:hRule="atLeast"/>
        </w:trPr>
        <w:tc>
          <w:tcPr>
            <w:tcW w:w="2420" w:type="dxa"/>
            <w:tcBorders>
              <w:left w:val="single" w:sz="12" w:space="0" w:color="000000"/>
              <w:bottom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sz w:val="18"/>
                <w:szCs w:val="18"/>
              </w:rPr>
            </w:pPr>
            <w:r>
              <w:rPr>
                <w:rFonts w:eastAsia="Times New Roman" w:cs="Arial" w:ascii="Arial" w:hAnsi="Arial"/>
                <w:kern w:val="0"/>
                <w:sz w:val="18"/>
                <w:szCs w:val="18"/>
                <w:lang w:val="en-AU" w:bidi="ar-SA"/>
              </w:rPr>
              <w:t>Assessor Signature</w:t>
            </w:r>
          </w:p>
        </w:tc>
        <w:tc>
          <w:tcPr>
            <w:tcW w:w="6575" w:type="dxa"/>
            <w:tcBorders>
              <w:bottom w:val="single" w:sz="12" w:space="0" w:color="000000"/>
              <w:right w:val="single" w:sz="12" w:space="0" w:color="000000"/>
            </w:tcBorders>
            <w:vAlign w:val="center"/>
          </w:tcPr>
          <w:p>
            <w:pPr>
              <w:pStyle w:val="Normal"/>
              <w:widowControl/>
              <w:spacing w:before="0" w:after="0"/>
              <w:jc w:val="left"/>
              <w:rPr>
                <w:rFonts w:ascii="Arial" w:hAnsi="Arial" w:cs="Arial"/>
                <w:sz w:val="20"/>
              </w:rPr>
            </w:pPr>
            <w:permStart w:id="142083338" w:edGrp="everyone"/>
            <w:sdt>
              <w:sdtPr>
                <w:id w:val="-618907034"/>
                <w:showingPlcHdr/>
                <w:picture/>
              </w:sdtPr>
              <w:sdtContent>
                <w:r>
                  <w:rPr>
                    <w:rFonts w:eastAsia="Times New Roman"/>
                    <w:kern w:val="0"/>
                    <w:szCs w:val="20"/>
                    <w:lang w:val="en-AU" w:bidi="ar-SA"/>
                  </w:rPr>
                </w:r>
                <w:r>
                  <w:rPr>
                    <w:rFonts w:eastAsia="Times New Roman"/>
                    <w:kern w:val="0"/>
                    <w:szCs w:val="20"/>
                    <w:lang w:val="en-AU" w:bidi="ar-SA"/>
                  </w:rPr>
                  <w:drawing>
                    <wp:inline distT="0" distB="0" distL="0" distR="0">
                      <wp:extent cx="3990975" cy="431800"/>
                      <wp:effectExtent l="0" t="0" r="0" b="0"/>
                      <wp:docPr id="2" name="Image2"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Shape&#10;&#10;Description automatically generated with low confidence"/>
                              <pic:cNvPicPr>
                                <a:picLocks noChangeAspect="1" noChangeArrowheads="1"/>
                              </pic:cNvPicPr>
                            </pic:nvPicPr>
                            <pic:blipFill>
                              <a:blip r:embed="rId3"/>
                              <a:stretch>
                                <a:fillRect/>
                              </a:stretch>
                            </pic:blipFill>
                            <pic:spPr bwMode="auto">
                              <a:xfrm>
                                <a:off x="0" y="0"/>
                                <a:ext cx="3990975" cy="431800"/>
                              </a:xfrm>
                              <a:prstGeom prst="rect">
                                <a:avLst/>
                              </a:prstGeom>
                              <a:noFill/>
                            </pic:spPr>
                          </pic:pic>
                        </a:graphicData>
                      </a:graphic>
                    </wp:inline>
                  </w:drawing>
                </w:r>
                <w:r>
                  <w:rPr>
                    <w:rFonts w:eastAsia="Times New Roman"/>
                    <w:kern w:val="0"/>
                    <w:szCs w:val="20"/>
                    <w:lang w:val="en-AU" w:bidi="ar-SA"/>
                  </w:rPr>
                </w:r>
              </w:sdtContent>
            </w:sdt>
            <w:permEnd w:id="142083338"/>
          </w:p>
        </w:tc>
      </w:tr>
    </w:tbl>
    <w:p>
      <w:pPr>
        <w:sectPr>
          <w:headerReference w:type="even" r:id="rId4"/>
          <w:headerReference w:type="default" r:id="rId5"/>
          <w:footerReference w:type="even" r:id="rId6"/>
          <w:footerReference w:type="default" r:id="rId7"/>
          <w:type w:val="nextPage"/>
          <w:pgSz w:w="11906" w:h="16838"/>
          <w:pgMar w:left="1440" w:right="1440" w:gutter="0" w:header="680" w:top="1440" w:footer="680" w:bottom="1440"/>
          <w:pgNumType w:fmt="decimal"/>
          <w:formProt w:val="false"/>
          <w:textDirection w:val="lrTb"/>
          <w:docGrid w:type="default" w:linePitch="360" w:charSpace="0"/>
        </w:sectPr>
        <w:pStyle w:val="Normal"/>
        <w:jc w:val="left"/>
        <w:rPr>
          <w:rFonts w:ascii="Arial" w:hAnsi="Arial" w:cs="Arial"/>
          <w:sz w:val="18"/>
          <w:szCs w:val="18"/>
        </w:rPr>
      </w:pPr>
      <w:r>
        <w:rPr>
          <w:rFonts w:cs="Arial" w:ascii="Arial" w:hAnsi="Arial"/>
          <w:sz w:val="18"/>
          <w:szCs w:val="18"/>
        </w:rPr>
      </w:r>
    </w:p>
    <w:p>
      <w:pPr>
        <w:pStyle w:val="01BoldTitleUnitCodeandName"/>
        <w:rPr>
          <w:szCs w:val="32"/>
        </w:rPr>
      </w:pPr>
      <w:sdt>
        <w:sdtPr>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alias w:val="Title"/>
          <w:id w:val="1791854187"/>
          <w:text/>
        </w:sdtPr>
        <w:sdtContent>
          <w:r>
            <w:rPr>
              <w:szCs w:val="32"/>
            </w:rPr>
          </w:r>
          <w:r>
            <w:rPr>
              <w:szCs w:val="32"/>
            </w:rPr>
            <w:t>RIICPL401E</w:t>
          </w:r>
        </w:sdtContent>
      </w:sdt>
      <w:r>
        <w:rPr>
          <w:szCs w:val="32"/>
        </w:rPr>
        <w:t xml:space="preserve"> </w:t>
      </w:r>
    </w:p>
    <w:p>
      <w:pPr>
        <w:pStyle w:val="01BoldTitleUnitCodeandName"/>
        <w:rPr>
          <w:szCs w:val="32"/>
        </w:rPr>
      </w:pPr>
      <w:sdt>
        <w:sdtPr>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alias w:val="Subject"/>
          <w:id w:val="825252594"/>
          <w:text/>
        </w:sdtPr>
        <w:sdtContent>
          <w:r>
            <w:rPr>
              <w:szCs w:val="32"/>
            </w:rPr>
          </w:r>
          <w:r>
            <w:rPr>
              <w:szCs w:val="32"/>
            </w:rPr>
            <w:t>Supervise the installation of underground services using open excavation</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THEORY EXAM</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670"/>
        <w:gridCol w:w="6309"/>
      </w:tblGrid>
      <w:tr>
        <w:trPr>
          <w:trHeight w:val="397" w:hRule="atLeast"/>
        </w:trPr>
        <w:tc>
          <w:tcPr>
            <w:tcW w:w="2670" w:type="dxa"/>
            <w:tcBorders>
              <w:top w:val="single" w:sz="12" w:space="0" w:color="000000"/>
              <w:left w:val="single" w:sz="12" w:space="0" w:color="000000"/>
              <w:bottom w:val="single" w:sz="12" w:space="0" w:color="000000"/>
            </w:tcBorders>
            <w:shd w:color="auto" w:fill="F2F2F2" w:themeFill="background1" w:themeFillShade="f2" w:val="clear"/>
            <w:vAlign w:val="center"/>
          </w:tcPr>
          <w:p>
            <w:pPr>
              <w:pStyle w:val="Normal"/>
              <w:widowControl/>
              <w:spacing w:before="0" w:after="0"/>
              <w:ind w:right="390"/>
              <w:jc w:val="left"/>
              <w:rPr>
                <w:rFonts w:ascii="Arial" w:hAnsi="Arial" w:cs="Arial"/>
                <w:sz w:val="20"/>
              </w:rPr>
            </w:pPr>
            <w:r>
              <w:rPr>
                <w:rFonts w:eastAsia="Times New Roman" w:cs="Arial" w:ascii="Arial" w:hAnsi="Arial"/>
                <w:kern w:val="0"/>
                <w:sz w:val="20"/>
                <w:szCs w:val="20"/>
                <w:lang w:val="en-AU" w:bidi="ar-SA"/>
              </w:rPr>
              <w:t>Participant name</w:t>
            </w:r>
          </w:p>
        </w:tc>
        <w:tc>
          <w:tcPr>
            <w:tcW w:w="6309"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pacing w:before="0" w:after="0"/>
              <w:ind w:right="390"/>
              <w:jc w:val="left"/>
              <w:rPr>
                <w:rFonts w:ascii="Arial" w:hAnsi="Arial" w:cs="Arial"/>
                <w:sz w:val="22"/>
                <w:szCs w:val="22"/>
              </w:rPr>
            </w:pPr>
            <w:permStart w:id="1631995977" w:edGrp="everyone"/>
            <w:r>
              <w:rPr>
                <w:rFonts w:eastAsia="Times New Roman" w:cs="Arial" w:ascii="Arial" w:hAnsi="Arial"/>
                <w:kern w:val="0"/>
                <w:sz w:val="22"/>
                <w:szCs w:val="22"/>
                <w:lang w:val="en-AU" w:bidi="ar-SA"/>
              </w:rPr>
              <w:t>Benjamin Wixon</w:t>
            </w:r>
            <w:permEnd w:id="1631995977"/>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right w:val="single" w:sz="12" w:space="0" w:color="000000"/>
            </w:tcBorders>
            <w:shd w:color="auto" w:fill="FFFFFF" w:themeFill="background1" w:val="clear"/>
          </w:tcPr>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You will complete written questions as outlined on the following pages. You must attempt all questions and provide enough detail in your responses to demonstrate your knowledge.</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It is anticipated that you should complete this assessment within two (2) hours, but additional time may be allowed upon negotiation with the Assessor.</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You must complete all questions unassisted by the Assessor or other personnel but may refer to reference material as needed. All questions must be answered correctly for a ‘Satisfactory’ assessment outcome to be awarded. </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 xml:space="preserve">An oral examination may be allowed under certain circumstances, whereby your answers will be documented by another party. </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Any written questions that are incomplete, or not answered satisfactorily will need to be completed again after further training support.</w:t>
            </w:r>
          </w:p>
          <w:p>
            <w:pPr>
              <w:pStyle w:val="Normal"/>
              <w:widowControl/>
              <w:numPr>
                <w:ilvl w:val="2"/>
                <w:numId w:val="19"/>
              </w:numPr>
              <w:spacing w:before="0" w:after="0"/>
              <w:ind w:hanging="360" w:left="1283" w:right="390"/>
              <w:rPr>
                <w:rFonts w:ascii="Arial" w:hAnsi="Arial" w:cs="Arial"/>
                <w:sz w:val="20"/>
              </w:rPr>
            </w:pPr>
            <w:r>
              <w:rPr>
                <w:rFonts w:eastAsia="Times New Roman" w:cs="Arial" w:ascii="Arial" w:hAnsi="Arial"/>
                <w:kern w:val="0"/>
                <w:sz w:val="20"/>
                <w:szCs w:val="20"/>
                <w:lang w:val="en-AU" w:bidi="ar-SA"/>
              </w:rPr>
              <w:t>If you answer a question incorrectly but modify your response, put your initials next to the written change (or the Assessor must initial a verbal change).</w:t>
            </w:r>
          </w:p>
        </w:tc>
      </w:tr>
      <w:tr>
        <w:trPr/>
        <w:tc>
          <w:tcPr>
            <w:tcW w:w="8980" w:type="dxa"/>
            <w:tcBorders>
              <w:left w:val="single" w:sz="12" w:space="0" w:color="000000"/>
              <w:right w:val="single" w:sz="12" w:space="0" w:color="000000"/>
            </w:tcBorders>
            <w:shd w:color="auto" w:fill="D9D9D9" w:themeFill="background1" w:themeFillShade="d9" w:val="clear"/>
          </w:tcPr>
          <w:p>
            <w:pPr>
              <w:pStyle w:val="Normal"/>
              <w:widowControl/>
              <w:spacing w:before="0" w:after="0"/>
              <w:ind w:right="-24"/>
              <w:jc w:val="left"/>
              <w:rPr>
                <w:rFonts w:ascii="Arial" w:hAnsi="Arial" w:cs="Arial"/>
                <w:b/>
                <w:sz w:val="20"/>
              </w:rPr>
            </w:pPr>
            <w:r>
              <w:rPr>
                <w:rFonts w:eastAsia="Times New Roman" w:cs="Arial" w:ascii="Arial" w:hAnsi="Arial"/>
                <w:b/>
                <w:kern w:val="0"/>
                <w:sz w:val="20"/>
                <w:szCs w:val="20"/>
                <w:lang w:val="en-AU" w:bidi="ar-SA"/>
              </w:rPr>
              <w:t>Resources required</w:t>
            </w:r>
          </w:p>
        </w:tc>
      </w:tr>
      <w:tr>
        <w:trPr/>
        <w:tc>
          <w:tcPr>
            <w:tcW w:w="8980" w:type="dxa"/>
            <w:tcBorders>
              <w:left w:val="single" w:sz="12" w:space="0" w:color="000000"/>
              <w:bottom w:val="single" w:sz="12" w:space="0" w:color="000000"/>
              <w:right w:val="single" w:sz="12" w:space="0" w:color="000000"/>
            </w:tcBorders>
            <w:shd w:color="auto" w:fill="auto" w:val="clear"/>
          </w:tcPr>
          <w:p>
            <w:pPr>
              <w:pStyle w:val="Normal"/>
              <w:widowControl/>
              <w:spacing w:before="0" w:after="0"/>
              <w:ind w:right="-24"/>
              <w:jc w:val="left"/>
              <w:rPr>
                <w:rFonts w:ascii="Arial" w:hAnsi="Arial" w:cs="Arial"/>
                <w:bCs/>
                <w:sz w:val="20"/>
              </w:rPr>
            </w:pPr>
            <w:r>
              <w:rPr>
                <w:rFonts w:eastAsia="Times New Roman" w:cs="Arial" w:ascii="Arial" w:hAnsi="Arial"/>
                <w:bCs/>
                <w:kern w:val="0"/>
                <w:sz w:val="20"/>
                <w:szCs w:val="20"/>
                <w:lang w:val="en-AU" w:bidi="ar-SA"/>
              </w:rPr>
              <w:t>Pen</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Where oral examination has occurred, ensure that this is acknowledged in writing (e.g. FT001 and Assessor Comments)</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All questions must be satisfactorily demonstrated by the Participant for a Satisfactory determination (indicated by an Assessor tick to the right of the question).</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Assessors are to complete marking in pen of a different colour to the Participant.</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If the Participant verbally modifies their response, write in the modified response verbatim and put your initials next to the written change. </w:t>
            </w:r>
          </w:p>
        </w:tc>
      </w:tr>
    </w:tbl>
    <w:p>
      <w:pPr>
        <w:sectPr>
          <w:headerReference w:type="even" r:id="rId8"/>
          <w:headerReference w:type="default" r:id="rId9"/>
          <w:footerReference w:type="even" r:id="rId10"/>
          <w:footerReference w:type="default" r:id="rId11"/>
          <w:type w:val="oddPage"/>
          <w:pgSz w:w="11906" w:h="16838"/>
          <w:pgMar w:left="1440" w:right="1440" w:gutter="0" w:header="680" w:top="1078" w:footer="680" w:bottom="1078"/>
          <w:paperSrc w:first="0" w:other="0"/>
          <w:pgNumType w:start="1" w:fmt="decimal"/>
          <w:formProt w:val="false"/>
          <w:textDirection w:val="lrTb"/>
          <w:docGrid w:type="default" w:linePitch="360" w:charSpace="0"/>
        </w:sectPr>
        <w:pStyle w:val="Normal"/>
        <w:jc w:val="left"/>
        <w:rPr>
          <w:rFonts w:ascii="Arial" w:hAnsi="Arial" w:cs="Arial"/>
          <w:sz w:val="19"/>
          <w:szCs w:val="19"/>
        </w:rPr>
      </w:pPr>
      <w:r>
        <w:rPr>
          <w:rFonts w:cs="Arial" w:ascii="Arial" w:hAnsi="Arial"/>
          <w:sz w:val="19"/>
          <w:szCs w:val="19"/>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jc w:val="left"/>
              <w:rPr>
                <w:rFonts w:ascii="Arial" w:hAnsi="Arial" w:cs="Arial"/>
                <w:b/>
                <w:sz w:val="20"/>
              </w:rPr>
            </w:pPr>
            <w:r>
              <w:rPr>
                <w:rFonts w:cs="Arial" w:ascii="Arial" w:hAnsi="Arial"/>
                <w:b/>
                <w:sz w:val="20"/>
              </w:rPr>
              <w:t>ASSESSOR COMMENTS</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4"/>
                <w:sz w:val="20"/>
              </w:rPr>
            </w:pPr>
            <w:r>
              <w:rPr>
                <w:rFonts w:cs="Arial" w:ascii="Arial" w:hAnsi="Arial"/>
                <w:b/>
                <w:bCs/>
                <w:spacing w:val="-4"/>
                <w:sz w:val="20"/>
              </w:rPr>
              <w:t>As necessary, outline:</w:t>
            </w:r>
          </w:p>
          <w:p>
            <w:pPr>
              <w:pStyle w:val="Normal"/>
              <w:numPr>
                <w:ilvl w:val="0"/>
                <w:numId w:val="19"/>
              </w:numPr>
              <w:ind w:hanging="360" w:left="360" w:right="390"/>
              <w:rPr>
                <w:rFonts w:ascii="Arial" w:hAnsi="Arial" w:cs="Arial"/>
                <w:spacing w:val="-4"/>
                <w:sz w:val="20"/>
              </w:rPr>
            </w:pPr>
            <w:r>
              <w:rPr>
                <w:rFonts w:cs="Arial" w:ascii="Arial" w:hAnsi="Arial"/>
                <w:spacing w:val="-4"/>
                <w:sz w:val="20"/>
              </w:rPr>
              <w:t>Details on reattempts, alternative arrangements or reasonable adjustments made.</w:t>
            </w:r>
          </w:p>
          <w:p>
            <w:pPr>
              <w:pStyle w:val="Normal"/>
              <w:numPr>
                <w:ilvl w:val="0"/>
                <w:numId w:val="19"/>
              </w:numPr>
              <w:ind w:hanging="360" w:left="360" w:right="390"/>
              <w:jc w:val="left"/>
              <w:rPr>
                <w:rFonts w:ascii="Arial" w:hAnsi="Arial" w:cs="Arial"/>
                <w:sz w:val="20"/>
              </w:rPr>
            </w:pPr>
            <w:r>
              <w:rPr>
                <w:rFonts w:cs="Arial" w:ascii="Arial" w:hAnsi="Arial"/>
                <w:spacing w:val="-4"/>
                <w:sz w:val="20"/>
              </w:rPr>
              <w:t>Where a Participant is deemed ‘Not Satisfactory’, provide recommendations for future training.</w:t>
            </w:r>
          </w:p>
        </w:tc>
      </w:tr>
      <w:tr>
        <w:trPr>
          <w:trHeight w:val="12595" w:hRule="atLeast"/>
        </w:trPr>
        <w:tc>
          <w:tcPr>
            <w:tcW w:w="9072" w:type="dxa"/>
            <w:tcBorders>
              <w:left w:val="single" w:sz="12" w:space="0" w:color="000000"/>
              <w:bottom w:val="single" w:sz="12" w:space="0" w:color="000000"/>
              <w:right w:val="single" w:sz="12" w:space="0" w:color="000000"/>
            </w:tcBorders>
          </w:tcPr>
          <w:p>
            <w:pPr>
              <w:pStyle w:val="Normal"/>
              <w:rPr>
                <w:rFonts w:ascii="Arial" w:hAnsi="Arial" w:cs="Arial"/>
                <w:bCs/>
                <w:szCs w:val="24"/>
              </w:rPr>
            </w:pPr>
            <w:permStart w:id="1000563636" w:edGrp="everyone"/>
            <w:r>
              <w:rPr>
                <w:rFonts w:cs="Arial" w:ascii="Arial" w:hAnsi="Arial"/>
                <w:bCs/>
                <w:szCs w:val="24"/>
              </w:rPr>
            </w:r>
            <w:permEnd w:id="1000563636"/>
            <w:bookmarkStart w:id="0" w:name="_Hlk82780839"/>
            <w:bookmarkStart w:id="1" w:name="_Hlk82780839"/>
            <w:bookmarkEnd w:id="1"/>
          </w:p>
        </w:tc>
      </w:tr>
    </w:tbl>
    <w:p>
      <w:pPr>
        <w:pStyle w:val="Normal"/>
        <w:rPr>
          <w:rFonts w:ascii="Arial" w:hAnsi="Arial" w:cs="Arial"/>
          <w:sz w:val="22"/>
          <w:szCs w:val="22"/>
        </w:rPr>
      </w:pPr>
      <w:r>
        <w:rPr>
          <w:rFonts w:cs="Arial" w:ascii="Arial" w:hAnsi="Arial"/>
          <w:sz w:val="22"/>
          <w:szCs w:val="22"/>
        </w:rPr>
      </w:r>
      <w:r>
        <w:br w:type="page"/>
      </w:r>
    </w:p>
    <w:p>
      <w:pPr>
        <w:pStyle w:val="20TAQuestionNumber"/>
        <w:numPr>
          <w:ilvl w:val="0"/>
          <w:numId w:val="7"/>
        </w:numPr>
        <w:spacing w:before="0" w:after="0"/>
        <w:ind w:hanging="709" w:left="709"/>
        <w:rPr/>
      </w:pPr>
      <w:bookmarkStart w:id="2" w:name="_Ref95744510"/>
      <w:r>
        <w:rPr/>
        <w:t>You have been assigned the task of supervising open excavation for installing services. Complete the table below describing documents you need to review to confirm the work activity and compliance</w:t>
      </w:r>
      <w:bookmarkEnd w:id="2"/>
      <w:r>
        <w:rPr/>
        <w:t>.</w:t>
      </w:r>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1004"/>
        <w:gridCol w:w="2157"/>
        <w:gridCol w:w="5260"/>
        <w:gridCol w:w="604"/>
      </w:tblGrid>
      <w:tr>
        <w:trPr/>
        <w:tc>
          <w:tcPr>
            <w:tcW w:w="1004"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2157"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Type of document</w:t>
            </w:r>
          </w:p>
        </w:tc>
        <w:tc>
          <w:tcPr>
            <w:tcW w:w="5260"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TableHeading"/>
              <w:rPr/>
            </w:pPr>
            <w:r>
              <w:rPr/>
              <w:t>Documents required</w:t>
            </w:r>
          </w:p>
        </w:tc>
        <w:tc>
          <w:tcPr>
            <w:tcW w:w="604" w:type="dxa"/>
            <w:tcBorders>
              <w:left w:val="single" w:sz="12" w:space="0" w:color="000000"/>
            </w:tcBorders>
            <w:shd w:color="auto" w:fill="auto" w:val="clear"/>
          </w:tcPr>
          <w:p>
            <w:pPr>
              <w:pStyle w:val="Normal"/>
              <w:rPr>
                <w:rFonts w:ascii="Arial" w:hAnsi="Arial" w:cs="Arial"/>
                <w:sz w:val="44"/>
                <w:szCs w:val="44"/>
              </w:rPr>
            </w:pPr>
            <w:permStart w:id="1255942898" w:edGrp="everyone"/>
            <w:sdt>
              <w:sdtPr>
                <w:id w:val="112343029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55942898"/>
          </w:p>
        </w:tc>
      </w:tr>
      <w:tr>
        <w:trPr>
          <w:trHeight w:val="3798" w:hRule="atLeast"/>
        </w:trPr>
        <w:tc>
          <w:tcPr>
            <w:tcW w:w="1004" w:type="dxa"/>
            <w:tcBorders>
              <w:right w:val="single" w:sz="12" w:space="0" w:color="000000"/>
            </w:tcBorders>
          </w:tcPr>
          <w:p>
            <w:pPr>
              <w:pStyle w:val="Normal"/>
              <w:ind w:hanging="993" w:left="993"/>
              <w:jc w:val="center"/>
              <w:rPr>
                <w:vanish/>
              </w:rPr>
            </w:pPr>
            <w:r>
              <w:rPr>
                <w:vanish/>
              </w:rPr>
            </w:r>
          </w:p>
        </w:tc>
        <w:tc>
          <w:tcPr>
            <w:tcW w:w="2157"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23TATick"/>
              <w:rPr>
                <w:vanish w:val="false"/>
                <w:color w:val="auto"/>
              </w:rPr>
            </w:pPr>
            <w:r>
              <w:rPr>
                <w:vanish w:val="false"/>
                <w:color w:val="auto"/>
              </w:rPr>
              <w:t>Project documents</w:t>
            </w:r>
          </w:p>
        </w:tc>
        <w:tc>
          <w:tcPr>
            <w:tcW w:w="5260"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22TAHiddenWrittenResponse"/>
              <w:spacing w:lineRule="auto" w:line="240"/>
              <w:jc w:val="left"/>
              <w:rPr>
                <w:b w:val="false"/>
                <w:bCs w:val="false"/>
                <w:vanish w:val="false"/>
                <w:color w:val="auto"/>
              </w:rPr>
            </w:pPr>
            <w:permStart w:id="1642680824" w:edGrp="everyone"/>
            <w:r>
              <w:rPr>
                <w:b w:val="false"/>
                <w:bCs w:val="false"/>
                <w:vanish w:val="false"/>
                <w:color w:val="auto"/>
              </w:rPr>
              <w:t xml:space="preserve">Project plans, specifications, drawings, work method statements (SWMS), job safety and environmental analysis (JSEA), inspection and test plans (ITPs), and site risk assessments. </w:t>
            </w:r>
            <w:permEnd w:id="1642680824"/>
          </w:p>
        </w:tc>
        <w:tc>
          <w:tcPr>
            <w:tcW w:w="604" w:type="dxa"/>
            <w:tcBorders>
              <w:left w:val="single" w:sz="12" w:space="0" w:color="000000"/>
            </w:tcBorders>
          </w:tcPr>
          <w:p>
            <w:pPr>
              <w:pStyle w:val="Normal"/>
              <w:ind w:hanging="993" w:left="993"/>
              <w:rPr/>
            </w:pPr>
            <w:r>
              <w:rPr/>
            </w:r>
          </w:p>
        </w:tc>
      </w:tr>
      <w:tr>
        <w:trPr>
          <w:trHeight w:val="3798" w:hRule="atLeast"/>
        </w:trPr>
        <w:tc>
          <w:tcPr>
            <w:tcW w:w="1004" w:type="dxa"/>
            <w:tcBorders>
              <w:right w:val="single" w:sz="12" w:space="0" w:color="000000"/>
            </w:tcBorders>
          </w:tcPr>
          <w:p>
            <w:pPr>
              <w:pStyle w:val="Normal"/>
              <w:ind w:hanging="993" w:left="993"/>
              <w:jc w:val="center"/>
              <w:rPr>
                <w:vanish/>
              </w:rPr>
            </w:pPr>
            <w:r>
              <w:rPr>
                <w:vanish/>
              </w:rPr>
            </w:r>
          </w:p>
        </w:tc>
        <w:tc>
          <w:tcPr>
            <w:tcW w:w="2157"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pPr>
            <w:r>
              <w:rPr/>
              <w:t>Guidance documents</w:t>
            </w:r>
          </w:p>
        </w:tc>
        <w:tc>
          <w:tcPr>
            <w:tcW w:w="5260"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22TAHiddenWrittenResponse"/>
              <w:spacing w:lineRule="auto" w:line="240"/>
              <w:jc w:val="left"/>
              <w:rPr>
                <w:b w:val="false"/>
                <w:bCs w:val="false"/>
                <w:vanish w:val="false"/>
                <w:color w:val="auto"/>
              </w:rPr>
            </w:pPr>
            <w:permStart w:id="1292328807" w:edGrp="everyone"/>
            <w:r>
              <w:rPr>
                <w:b w:val="false"/>
                <w:bCs w:val="false"/>
                <w:vanish w:val="false"/>
                <w:color w:val="auto"/>
              </w:rPr>
              <w:t xml:space="preserve">Codes of practice, Australian Standards (e.g. AS 4744 for trenching), manufacturer instructions, and workplace policies or procedures for excavation and service installation. </w:t>
            </w:r>
            <w:permEnd w:id="1292328807"/>
          </w:p>
        </w:tc>
        <w:tc>
          <w:tcPr>
            <w:tcW w:w="604" w:type="dxa"/>
            <w:tcBorders>
              <w:left w:val="single" w:sz="12" w:space="0" w:color="000000"/>
            </w:tcBorders>
          </w:tcPr>
          <w:p>
            <w:pPr>
              <w:pStyle w:val="Normal"/>
              <w:ind w:hanging="993" w:left="993"/>
              <w:rPr/>
            </w:pPr>
            <w:r>
              <w:rPr/>
            </w:r>
          </w:p>
        </w:tc>
      </w:tr>
      <w:tr>
        <w:trPr>
          <w:trHeight w:val="3798" w:hRule="atLeast"/>
        </w:trPr>
        <w:tc>
          <w:tcPr>
            <w:tcW w:w="1004" w:type="dxa"/>
            <w:tcBorders>
              <w:right w:val="single" w:sz="12" w:space="0" w:color="000000"/>
            </w:tcBorders>
          </w:tcPr>
          <w:p>
            <w:pPr>
              <w:pStyle w:val="Normal"/>
              <w:ind w:hanging="993" w:left="993"/>
              <w:jc w:val="center"/>
              <w:rPr>
                <w:vanish/>
              </w:rPr>
            </w:pPr>
            <w:r>
              <w:rPr>
                <w:vanish/>
              </w:rPr>
            </w:r>
          </w:p>
        </w:tc>
        <w:tc>
          <w:tcPr>
            <w:tcW w:w="2157"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hanging="993" w:left="993"/>
              <w:jc w:val="center"/>
              <w:rPr/>
            </w:pPr>
            <w:r>
              <w:rPr/>
              <w:t>Legislation</w:t>
            </w:r>
          </w:p>
        </w:tc>
        <w:tc>
          <w:tcPr>
            <w:tcW w:w="5260"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22TAHiddenWrittenResponse"/>
              <w:spacing w:lineRule="auto" w:line="240"/>
              <w:jc w:val="left"/>
              <w:rPr>
                <w:b w:val="false"/>
                <w:bCs w:val="false"/>
                <w:vanish w:val="false"/>
                <w:color w:val="auto"/>
              </w:rPr>
            </w:pPr>
            <w:permStart w:id="8023173" w:edGrp="everyone"/>
            <w:r>
              <w:rPr>
                <w:b w:val="false"/>
                <w:bCs w:val="false"/>
                <w:vanish w:val="false"/>
                <w:color w:val="auto"/>
              </w:rPr>
              <w:t xml:space="preserve">Work Health and Safety Act and Regulations, Environmental Protection Act, local council permits, and any relevant utility authority requirements (e.g. Dial Before You Dig). </w:t>
            </w:r>
            <w:permEnd w:id="8023173"/>
          </w:p>
        </w:tc>
        <w:tc>
          <w:tcPr>
            <w:tcW w:w="604" w:type="dxa"/>
            <w:tcBorders>
              <w:left w:val="single" w:sz="12" w:space="0" w:color="000000"/>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3" w:name="_Ref95745058"/>
      <w:r>
        <w:rPr/>
        <w:t xml:space="preserve">What type of information are you expecting to locate from the documents listed in </w:t>
      </w:r>
      <w:r>
        <w:rPr/>
        <w:fldChar w:fldCharType="begin"/>
      </w:r>
      <w:r>
        <w:rPr/>
        <w:instrText xml:space="preserve"> REF _Ref95744510 \r \r \h </w:instrText>
      </w:r>
      <w:r>
        <w:rPr/>
        <w:fldChar w:fldCharType="separate"/>
      </w:r>
      <w:r>
        <w:rPr/>
        <w:t xml:space="preserve">Q1. </w:t>
      </w:r>
      <w:r>
        <w:rPr/>
        <w:fldChar w:fldCharType="end"/>
      </w:r>
      <w:bookmarkEnd w:id="3"/>
      <w:r>
        <w:rPr/>
        <w:t>?</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5272"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rPr>
                <w:rFonts w:ascii="Arial" w:hAnsi="Arial" w:cs="Arial"/>
                <w:sz w:val="22"/>
                <w:szCs w:val="22"/>
              </w:rPr>
            </w:pPr>
            <w:r>
              <w:rPr>
                <w:rFonts w:cs="Arial" w:ascii="Arial" w:hAnsi="Arial"/>
                <w:b w:val="false"/>
                <w:bCs w:val="false"/>
                <w:sz w:val="22"/>
                <w:szCs w:val="22"/>
              </w:rPr>
              <w:t xml:space="preserve">From the </w:t>
            </w:r>
            <w:r>
              <w:rPr>
                <w:rStyle w:val="Strong"/>
                <w:rFonts w:cs="Arial" w:ascii="Arial" w:hAnsi="Arial"/>
                <w:b w:val="false"/>
                <w:bCs w:val="false"/>
                <w:sz w:val="22"/>
                <w:szCs w:val="22"/>
              </w:rPr>
              <w:t>project documents</w:t>
            </w:r>
            <w:r>
              <w:rPr>
                <w:rFonts w:cs="Arial" w:ascii="Arial" w:hAnsi="Arial"/>
                <w:b w:val="false"/>
                <w:bCs w:val="false"/>
                <w:sz w:val="22"/>
                <w:szCs w:val="22"/>
              </w:rPr>
              <w:t>, I’d expect to find details like job scope, trench dimensions, alignment of services, safety controls, and inspection requirements — basically, what needs to be done and how it must be done.</w:t>
            </w:r>
          </w:p>
          <w:p>
            <w:pPr>
              <w:pStyle w:val="BodyText"/>
              <w:spacing w:before="0" w:after="283"/>
              <w:contextualSpacing w:val="false"/>
              <w:jc w:val="both"/>
              <w:rPr>
                <w:rFonts w:ascii="Arial" w:hAnsi="Arial" w:cs="Arial"/>
                <w:sz w:val="22"/>
              </w:rPr>
            </w:pPr>
            <w:r>
              <w:rPr>
                <w:rFonts w:cs="Arial" w:ascii="Arial" w:hAnsi="Arial"/>
                <w:b w:val="false"/>
                <w:bCs w:val="false"/>
                <w:sz w:val="22"/>
              </w:rPr>
              <w:t xml:space="preserve">From the </w:t>
            </w:r>
            <w:r>
              <w:rPr>
                <w:rStyle w:val="Strong"/>
                <w:rFonts w:cs="Arial" w:ascii="Arial" w:hAnsi="Arial"/>
                <w:b w:val="false"/>
                <w:bCs w:val="false"/>
                <w:sz w:val="22"/>
              </w:rPr>
              <w:t>guidance documents</w:t>
            </w:r>
            <w:r>
              <w:rPr>
                <w:rFonts w:cs="Arial" w:ascii="Arial" w:hAnsi="Arial"/>
                <w:b w:val="false"/>
                <w:bCs w:val="false"/>
                <w:sz w:val="22"/>
              </w:rPr>
              <w:t>, I’d be looking for safe work methods, trenching standards, and manufacturer instructions to make sure the work follows best practice and is compliant.</w:t>
            </w:r>
          </w:p>
          <w:p>
            <w:pPr>
              <w:pStyle w:val="BodyText"/>
              <w:spacing w:before="0" w:after="283"/>
              <w:contextualSpacing w:val="false"/>
              <w:jc w:val="both"/>
              <w:rPr>
                <w:rFonts w:ascii="Arial" w:hAnsi="Arial" w:cs="Arial"/>
                <w:sz w:val="22"/>
              </w:rPr>
            </w:pPr>
            <w:r>
              <w:rPr>
                <w:rFonts w:cs="Arial" w:ascii="Arial" w:hAnsi="Arial"/>
                <w:b w:val="false"/>
                <w:bCs w:val="false"/>
                <w:sz w:val="22"/>
              </w:rPr>
              <w:t xml:space="preserve">From the </w:t>
            </w:r>
            <w:r>
              <w:rPr>
                <w:rStyle w:val="Strong"/>
                <w:rFonts w:cs="Arial" w:ascii="Arial" w:hAnsi="Arial"/>
                <w:b w:val="false"/>
                <w:bCs w:val="false"/>
                <w:sz w:val="22"/>
              </w:rPr>
              <w:t>legislation</w:t>
            </w:r>
            <w:r>
              <w:rPr>
                <w:rFonts w:cs="Arial" w:ascii="Arial" w:hAnsi="Arial"/>
                <w:b w:val="false"/>
                <w:bCs w:val="false"/>
                <w:sz w:val="22"/>
              </w:rPr>
              <w:t>, I’d check for legal requirements around excavation safety, environmental protection, and utility locating — making sure the site meets all WHS and regulatory obligations.</w:t>
            </w:r>
          </w:p>
          <w:p>
            <w:pPr>
              <w:pStyle w:val="Normal"/>
              <w:rPr>
                <w:rFonts w:ascii="Arial" w:hAnsi="Arial" w:cs="Arial"/>
                <w:b w:val="false"/>
                <w:bCs w:val="false"/>
                <w:sz w:val="22"/>
                <w:szCs w:val="22"/>
              </w:rPr>
            </w:pPr>
            <w:permStart w:id="1267689870" w:edGrp="everyone"/>
            <w:r>
              <w:rPr>
                <w:rFonts w:cs="Arial" w:ascii="Arial" w:hAnsi="Arial"/>
                <w:b w:val="false"/>
                <w:bCs w:val="false"/>
                <w:sz w:val="22"/>
                <w:szCs w:val="22"/>
              </w:rPr>
            </w:r>
            <w:permEnd w:id="1267689870"/>
          </w:p>
        </w:tc>
        <w:tc>
          <w:tcPr>
            <w:tcW w:w="625" w:type="dxa"/>
            <w:tcBorders>
              <w:left w:val="single" w:sz="4" w:space="0" w:color="000000"/>
            </w:tcBorders>
          </w:tcPr>
          <w:p>
            <w:pPr>
              <w:pStyle w:val="Normal"/>
              <w:rPr>
                <w:rFonts w:ascii="Arial" w:hAnsi="Arial" w:cs="Arial"/>
                <w:sz w:val="44"/>
                <w:szCs w:val="44"/>
              </w:rPr>
            </w:pPr>
            <w:permStart w:id="1166546089" w:edGrp="everyone"/>
            <w:sdt>
              <w:sdtPr>
                <w:id w:val="144950738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66546089"/>
            <w:bookmarkStart w:id="4" w:name="_Hlk85785851"/>
            <w:bookmarkEnd w:id="4"/>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5" w:name="_Ref95819177"/>
      <w:r>
        <w:rPr/>
        <w:t>What are three (3) considerations you make as part of risk assessment processes during the ‘walk-through’ of the work area?</w:t>
      </w:r>
      <w:bookmarkEnd w:id="5"/>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3680"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BodyText"/>
              <w:numPr>
                <w:ilvl w:val="0"/>
                <w:numId w:val="28"/>
              </w:numPr>
              <w:spacing w:before="120" w:after="120"/>
              <w:contextualSpacing/>
              <w:rPr>
                <w:rFonts w:ascii="Arial" w:hAnsi="Arial" w:cs="Arial"/>
                <w:sz w:val="22"/>
                <w:szCs w:val="22"/>
              </w:rPr>
            </w:pPr>
            <w:r>
              <w:rPr>
                <w:rStyle w:val="Strong"/>
                <w:rFonts w:cs="Arial" w:ascii="Arial" w:hAnsi="Arial"/>
                <w:sz w:val="22"/>
                <w:szCs w:val="22"/>
              </w:rPr>
              <w:t>Ground conditions</w:t>
            </w:r>
            <w:r>
              <w:rPr>
                <w:rFonts w:cs="Arial" w:ascii="Arial" w:hAnsi="Arial"/>
                <w:sz w:val="22"/>
                <w:szCs w:val="22"/>
              </w:rPr>
              <w:t xml:space="preserve"> – check for soil stability, moisture, or signs of movement that could cause trench collapse.</w:t>
            </w:r>
          </w:p>
          <w:p>
            <w:pPr>
              <w:pStyle w:val="BodyText"/>
              <w:numPr>
                <w:ilvl w:val="0"/>
                <w:numId w:val="28"/>
              </w:numPr>
              <w:spacing w:before="0" w:after="283"/>
              <w:contextualSpacing w:val="false"/>
              <w:jc w:val="both"/>
              <w:rPr>
                <w:rFonts w:ascii="Arial" w:hAnsi="Arial" w:cs="Arial"/>
                <w:sz w:val="22"/>
              </w:rPr>
            </w:pPr>
            <w:r>
              <w:rPr>
                <w:rStyle w:val="Strong"/>
                <w:rFonts w:cs="Arial" w:ascii="Arial" w:hAnsi="Arial"/>
                <w:sz w:val="22"/>
              </w:rPr>
              <w:t>Existing services</w:t>
            </w:r>
            <w:r>
              <w:rPr>
                <w:rFonts w:cs="Arial" w:ascii="Arial" w:hAnsi="Arial"/>
                <w:sz w:val="22"/>
              </w:rPr>
              <w:t xml:space="preserve"> – locate and mark utilities like gas, water, electrical, and communications before digging.</w:t>
            </w:r>
          </w:p>
          <w:p>
            <w:pPr>
              <w:pStyle w:val="BodyText"/>
              <w:numPr>
                <w:ilvl w:val="0"/>
                <w:numId w:val="28"/>
              </w:numPr>
              <w:spacing w:before="0" w:after="283"/>
              <w:contextualSpacing w:val="false"/>
              <w:jc w:val="both"/>
              <w:rPr>
                <w:rFonts w:ascii="Arial" w:hAnsi="Arial" w:cs="Arial"/>
                <w:sz w:val="22"/>
              </w:rPr>
            </w:pPr>
            <w:r>
              <w:rPr>
                <w:rStyle w:val="Strong"/>
                <w:rFonts w:cs="Arial" w:ascii="Arial" w:hAnsi="Arial"/>
                <w:sz w:val="22"/>
              </w:rPr>
              <w:t>Access and controls</w:t>
            </w:r>
            <w:r>
              <w:rPr>
                <w:rFonts w:cs="Arial" w:ascii="Arial" w:hAnsi="Arial"/>
                <w:sz w:val="22"/>
              </w:rPr>
              <w:t xml:space="preserve"> – look at how plant, people, and materials will move safely around the area, and check that barriers, signage, and exclusion zones are in place.</w:t>
            </w:r>
          </w:p>
          <w:p>
            <w:pPr>
              <w:pStyle w:val="ListParagraph"/>
              <w:ind w:left="418"/>
              <w:rPr>
                <w:rFonts w:ascii="Arial" w:hAnsi="Arial" w:cs="Arial"/>
                <w:sz w:val="22"/>
                <w:szCs w:val="22"/>
              </w:rPr>
            </w:pPr>
            <w:r>
              <w:rPr>
                <w:rFonts w:cs="Arial" w:ascii="Arial" w:hAnsi="Arial"/>
                <w:sz w:val="22"/>
                <w:szCs w:val="22"/>
              </w:rPr>
            </w:r>
          </w:p>
          <w:p>
            <w:pPr>
              <w:pStyle w:val="ListParagraph"/>
              <w:numPr>
                <w:ilvl w:val="0"/>
                <w:numId w:val="0"/>
              </w:numPr>
              <w:ind w:hanging="0" w:left="0"/>
              <w:rPr>
                <w:rFonts w:ascii="Arial" w:hAnsi="Arial" w:cs="Arial"/>
                <w:sz w:val="22"/>
                <w:szCs w:val="22"/>
              </w:rPr>
            </w:pPr>
            <w:permStart w:id="19671205" w:edGrp="everyone"/>
            <w:r>
              <w:rPr>
                <w:rFonts w:cs="Arial" w:ascii="Arial" w:hAnsi="Arial"/>
                <w:sz w:val="22"/>
                <w:szCs w:val="22"/>
              </w:rPr>
            </w:r>
            <w:permEnd w:id="19671205"/>
          </w:p>
          <w:p>
            <w:pPr>
              <w:pStyle w:val="ListParagraph"/>
              <w:ind w:left="418"/>
              <w:rPr>
                <w:rFonts w:ascii="Arial" w:hAnsi="Arial" w:cs="Arial"/>
                <w:sz w:val="22"/>
                <w:szCs w:val="22"/>
              </w:rPr>
            </w:pPr>
            <w:r>
              <w:rPr>
                <w:rFonts w:cs="Arial" w:ascii="Arial" w:hAnsi="Arial"/>
                <w:sz w:val="22"/>
                <w:szCs w:val="22"/>
              </w:rPr>
            </w:r>
          </w:p>
          <w:p>
            <w:pPr>
              <w:pStyle w:val="ListParagraph"/>
              <w:numPr>
                <w:ilvl w:val="0"/>
                <w:numId w:val="0"/>
              </w:numPr>
              <w:ind w:hanging="0" w:left="418"/>
              <w:rPr>
                <w:rFonts w:ascii="Arial" w:hAnsi="Arial" w:cs="Arial"/>
                <w:sz w:val="22"/>
                <w:szCs w:val="22"/>
              </w:rPr>
            </w:pPr>
            <w:permStart w:id="1356146341" w:edGrp="everyone"/>
            <w:r>
              <w:rPr>
                <w:rFonts w:cs="Arial" w:ascii="Arial" w:hAnsi="Arial"/>
                <w:sz w:val="22"/>
                <w:szCs w:val="22"/>
              </w:rPr>
            </w:r>
            <w:permEnd w:id="1356146341"/>
          </w:p>
        </w:tc>
        <w:tc>
          <w:tcPr>
            <w:tcW w:w="625" w:type="dxa"/>
            <w:tcBorders>
              <w:left w:val="single" w:sz="4" w:space="0" w:color="000000"/>
            </w:tcBorders>
          </w:tcPr>
          <w:p>
            <w:pPr>
              <w:pStyle w:val="Normal"/>
              <w:rPr>
                <w:rFonts w:ascii="Arial" w:hAnsi="Arial" w:cs="Arial"/>
                <w:sz w:val="44"/>
                <w:szCs w:val="44"/>
              </w:rPr>
            </w:pPr>
            <w:permStart w:id="2061455738" w:edGrp="everyone"/>
            <w:sdt>
              <w:sdtPr>
                <w:id w:val="-119391472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61455738"/>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6" w:name="_Ref95819180"/>
      <w:r>
        <w:rPr/>
        <w:t>How would you divert runoff around stockpiles unavoidably located in drainage paths?</w:t>
      </w:r>
      <w:bookmarkEnd w:id="6"/>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1531"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5908238" w:edGrp="everyone"/>
            <w:r>
              <w:rPr>
                <w:rFonts w:cs="Arial" w:ascii="Arial" w:hAnsi="Arial"/>
                <w:sz w:val="22"/>
                <w:szCs w:val="22"/>
              </w:rPr>
              <w:t>Earth berms, diversion drains, silt fences and rock check to slow down run off</w:t>
            </w:r>
            <w:permEnd w:id="5908238"/>
          </w:p>
        </w:tc>
        <w:tc>
          <w:tcPr>
            <w:tcW w:w="625" w:type="dxa"/>
            <w:tcBorders>
              <w:left w:val="single" w:sz="4" w:space="0" w:color="000000"/>
            </w:tcBorders>
          </w:tcPr>
          <w:p>
            <w:pPr>
              <w:pStyle w:val="Normal"/>
              <w:rPr>
                <w:rFonts w:ascii="Arial" w:hAnsi="Arial" w:cs="Arial"/>
                <w:sz w:val="44"/>
                <w:szCs w:val="44"/>
              </w:rPr>
            </w:pPr>
            <w:permStart w:id="2112230313" w:edGrp="everyone"/>
            <w:sdt>
              <w:sdtPr>
                <w:id w:val="17469813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12230313"/>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7" w:name="_Ref95819182"/>
      <w:r>
        <w:rPr/>
        <w:t>All workers must wear the PPE required by the site. Why is it particularly important for supervisors?</w:t>
      </w:r>
      <w:bookmarkEnd w:id="7"/>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1531"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283213061" w:edGrp="everyone"/>
            <w:r>
              <w:rPr>
                <w:rFonts w:cs="Arial" w:ascii="Arial" w:hAnsi="Arial"/>
                <w:sz w:val="22"/>
                <w:szCs w:val="22"/>
              </w:rPr>
              <w:t>Its important to lead by example</w:t>
            </w:r>
            <w:permEnd w:id="1283213061"/>
          </w:p>
        </w:tc>
        <w:tc>
          <w:tcPr>
            <w:tcW w:w="625" w:type="dxa"/>
            <w:tcBorders>
              <w:left w:val="single" w:sz="4" w:space="0" w:color="000000"/>
            </w:tcBorders>
          </w:tcPr>
          <w:p>
            <w:pPr>
              <w:pStyle w:val="Normal"/>
              <w:rPr>
                <w:rFonts w:ascii="Arial" w:hAnsi="Arial" w:cs="Arial"/>
                <w:sz w:val="44"/>
                <w:szCs w:val="44"/>
              </w:rPr>
            </w:pPr>
            <w:permStart w:id="1857304051" w:edGrp="everyone"/>
            <w:sdt>
              <w:sdtPr>
                <w:id w:val="135623452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57304051"/>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8" w:name="_Ref95819184"/>
      <w:r>
        <w:rPr/>
        <w:t>Where does the use of PPE fit in the risk management process?</w:t>
      </w:r>
      <w:bookmarkEnd w:id="8"/>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5783"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909004819" w:edGrp="everyone"/>
            <w:r>
              <w:rPr>
                <w:rFonts w:cs="Arial" w:ascii="Arial" w:hAnsi="Arial"/>
                <w:sz w:val="22"/>
                <w:szCs w:val="22"/>
              </w:rPr>
              <w:t>PPE is the last line of defence. You use it after all other controls have been put in place.</w:t>
            </w:r>
            <w:permEnd w:id="909004819"/>
          </w:p>
          <w:p>
            <w:pPr>
              <w:pStyle w:val="Normal"/>
              <w:rPr>
                <w:rFonts w:ascii="Arial" w:hAnsi="Arial" w:cs="Arial"/>
                <w:sz w:val="22"/>
                <w:szCs w:val="22"/>
              </w:rPr>
            </w:pPr>
            <w:r>
              <w:rPr>
                <w:rFonts w:cs="Arial" w:ascii="Arial" w:hAnsi="Arial"/>
                <w:sz w:val="22"/>
                <w:szCs w:val="22"/>
              </w:rPr>
              <w:t>Elimination</w:t>
            </w:r>
          </w:p>
          <w:p>
            <w:pPr>
              <w:pStyle w:val="Normal"/>
              <w:rPr>
                <w:rFonts w:ascii="Arial" w:hAnsi="Arial" w:cs="Arial"/>
                <w:sz w:val="22"/>
                <w:szCs w:val="22"/>
              </w:rPr>
            </w:pPr>
            <w:r>
              <w:rPr>
                <w:rFonts w:cs="Arial" w:ascii="Arial" w:hAnsi="Arial"/>
                <w:sz w:val="22"/>
                <w:szCs w:val="22"/>
              </w:rPr>
              <w:t>Substitution</w:t>
            </w:r>
          </w:p>
          <w:p>
            <w:pPr>
              <w:pStyle w:val="Normal"/>
              <w:rPr>
                <w:rFonts w:ascii="Arial" w:hAnsi="Arial" w:cs="Arial"/>
                <w:sz w:val="22"/>
                <w:szCs w:val="22"/>
              </w:rPr>
            </w:pPr>
            <w:r>
              <w:rPr>
                <w:rFonts w:cs="Arial" w:ascii="Arial" w:hAnsi="Arial"/>
                <w:sz w:val="22"/>
                <w:szCs w:val="22"/>
              </w:rPr>
              <w:t>Isolation</w:t>
            </w:r>
          </w:p>
          <w:p>
            <w:pPr>
              <w:pStyle w:val="Normal"/>
              <w:rPr>
                <w:rFonts w:ascii="Arial" w:hAnsi="Arial" w:cs="Arial"/>
                <w:sz w:val="22"/>
                <w:szCs w:val="22"/>
              </w:rPr>
            </w:pPr>
            <w:r>
              <w:rPr>
                <w:rFonts w:cs="Arial" w:ascii="Arial" w:hAnsi="Arial"/>
                <w:sz w:val="22"/>
                <w:szCs w:val="22"/>
              </w:rPr>
              <w:t>Engineering</w:t>
            </w:r>
          </w:p>
          <w:p>
            <w:pPr>
              <w:pStyle w:val="Normal"/>
              <w:rPr>
                <w:rFonts w:ascii="Arial" w:hAnsi="Arial" w:cs="Arial"/>
                <w:sz w:val="22"/>
                <w:szCs w:val="22"/>
              </w:rPr>
            </w:pPr>
            <w:r>
              <w:rPr>
                <w:rFonts w:cs="Arial" w:ascii="Arial" w:hAnsi="Arial"/>
                <w:sz w:val="22"/>
                <w:szCs w:val="22"/>
              </w:rPr>
              <w:t>Admin</w:t>
            </w:r>
          </w:p>
          <w:p>
            <w:pPr>
              <w:pStyle w:val="Normal"/>
              <w:rPr>
                <w:rFonts w:ascii="Arial" w:hAnsi="Arial" w:cs="Arial"/>
                <w:sz w:val="22"/>
                <w:szCs w:val="22"/>
              </w:rPr>
            </w:pPr>
            <w:r>
              <w:rPr>
                <w:rFonts w:cs="Arial" w:ascii="Arial" w:hAnsi="Arial"/>
                <w:sz w:val="22"/>
                <w:szCs w:val="22"/>
              </w:rPr>
              <w:t>PPE</w:t>
            </w:r>
          </w:p>
        </w:tc>
        <w:tc>
          <w:tcPr>
            <w:tcW w:w="625" w:type="dxa"/>
            <w:tcBorders>
              <w:left w:val="single" w:sz="4" w:space="0" w:color="000000"/>
            </w:tcBorders>
          </w:tcPr>
          <w:p>
            <w:pPr>
              <w:pStyle w:val="Normal"/>
              <w:rPr>
                <w:rFonts w:ascii="Arial" w:hAnsi="Arial" w:cs="Arial"/>
                <w:sz w:val="44"/>
                <w:szCs w:val="44"/>
              </w:rPr>
            </w:pPr>
            <w:permStart w:id="927997918" w:edGrp="everyone"/>
            <w:sdt>
              <w:sdtPr>
                <w:id w:val="-142495109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27997918"/>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9" w:name="_Ref95820646"/>
      <w:r>
        <w:rPr/>
        <w:t>What would you read in the job plan to confirm the plan meets task requirements?</w:t>
      </w:r>
      <w:bookmarkEnd w:id="9"/>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2891"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475300439" w:edGrp="everyone"/>
            <w:r>
              <w:rPr>
                <w:rFonts w:cs="Arial" w:ascii="Arial" w:hAnsi="Arial"/>
                <w:sz w:val="22"/>
                <w:szCs w:val="22"/>
              </w:rPr>
              <w:t xml:space="preserve">I’d check the </w:t>
            </w:r>
            <w:permEnd w:id="1475300439"/>
            <w:r>
              <w:rPr>
                <w:rStyle w:val="Strong"/>
                <w:rFonts w:cs="Arial" w:ascii="Arial" w:hAnsi="Arial"/>
                <w:sz w:val="22"/>
                <w:szCs w:val="22"/>
              </w:rPr>
              <w:t>scope of work</w:t>
            </w:r>
            <w:r>
              <w:rPr>
                <w:rFonts w:cs="Arial" w:ascii="Arial" w:hAnsi="Arial"/>
                <w:sz w:val="22"/>
                <w:szCs w:val="22"/>
              </w:rPr>
              <w:t xml:space="preserve">, </w:t>
            </w:r>
            <w:r>
              <w:rPr>
                <w:rStyle w:val="Strong"/>
                <w:rFonts w:cs="Arial" w:ascii="Arial" w:hAnsi="Arial"/>
                <w:sz w:val="22"/>
                <w:szCs w:val="22"/>
              </w:rPr>
              <w:t>drawings</w:t>
            </w:r>
            <w:r>
              <w:rPr>
                <w:rFonts w:cs="Arial" w:ascii="Arial" w:hAnsi="Arial"/>
                <w:sz w:val="22"/>
                <w:szCs w:val="22"/>
              </w:rPr>
              <w:t xml:space="preserve">, and </w:t>
            </w:r>
            <w:r>
              <w:rPr>
                <w:rStyle w:val="Strong"/>
                <w:rFonts w:cs="Arial" w:ascii="Arial" w:hAnsi="Arial"/>
                <w:sz w:val="22"/>
                <w:szCs w:val="22"/>
              </w:rPr>
              <w:t>specifications</w:t>
            </w:r>
            <w:r>
              <w:rPr>
                <w:rFonts w:cs="Arial" w:ascii="Arial" w:hAnsi="Arial"/>
                <w:sz w:val="22"/>
                <w:szCs w:val="22"/>
              </w:rPr>
              <w:t xml:space="preserve"> to make sure the plan matches what needs to be built. I’d also look at the </w:t>
            </w:r>
            <w:r>
              <w:rPr>
                <w:rStyle w:val="Strong"/>
                <w:rFonts w:cs="Arial" w:ascii="Arial" w:hAnsi="Arial"/>
                <w:sz w:val="22"/>
                <w:szCs w:val="22"/>
              </w:rPr>
              <w:t>methods, sequence of work, safety controls, and resource requirements</w:t>
            </w:r>
            <w:r>
              <w:rPr>
                <w:rFonts w:cs="Arial" w:ascii="Arial" w:hAnsi="Arial"/>
                <w:sz w:val="22"/>
                <w:szCs w:val="22"/>
              </w:rPr>
              <w:t xml:space="preserve"> to confirm everything lines up with site conditions and project standards. </w:t>
            </w:r>
          </w:p>
        </w:tc>
        <w:tc>
          <w:tcPr>
            <w:tcW w:w="625" w:type="dxa"/>
            <w:tcBorders>
              <w:left w:val="single" w:sz="4" w:space="0" w:color="000000"/>
            </w:tcBorders>
          </w:tcPr>
          <w:p>
            <w:pPr>
              <w:pStyle w:val="Normal"/>
              <w:rPr>
                <w:rFonts w:ascii="Arial" w:hAnsi="Arial" w:cs="Arial"/>
                <w:sz w:val="44"/>
                <w:szCs w:val="44"/>
              </w:rPr>
            </w:pPr>
            <w:permStart w:id="1495018767" w:edGrp="everyone"/>
            <w:sdt>
              <w:sdtPr>
                <w:id w:val="-203309754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95018767"/>
          </w:p>
        </w:tc>
      </w:tr>
    </w:tbl>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10" w:name="_Ref95395099"/>
      <w:r>
        <w:rPr/>
        <w:t>Why is it important to understand the relationship of the job to other jobs within the project?</w:t>
      </w:r>
      <w:bookmarkEnd w:id="10"/>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2438"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851222429" w:edGrp="everyone"/>
            <w:r>
              <w:rPr>
                <w:rFonts w:cs="Arial" w:ascii="Arial" w:hAnsi="Arial"/>
                <w:sz w:val="22"/>
                <w:szCs w:val="22"/>
              </w:rPr>
              <w:t>Because every crew’s work affects the next one. Knowing how your job fits in helps you plan around other activities, avoid clashes, and keep the project running smoothly.</w:t>
            </w:r>
            <w:permEnd w:id="1851222429"/>
          </w:p>
        </w:tc>
        <w:tc>
          <w:tcPr>
            <w:tcW w:w="625" w:type="dxa"/>
            <w:tcBorders>
              <w:left w:val="single" w:sz="4" w:space="0" w:color="000000"/>
            </w:tcBorders>
          </w:tcPr>
          <w:p>
            <w:pPr>
              <w:pStyle w:val="Normal"/>
              <w:rPr>
                <w:rFonts w:ascii="Arial" w:hAnsi="Arial" w:cs="Arial"/>
                <w:sz w:val="44"/>
                <w:szCs w:val="44"/>
              </w:rPr>
            </w:pPr>
            <w:permStart w:id="2126849286" w:edGrp="everyone"/>
            <w:sdt>
              <w:sdtPr>
                <w:id w:val="18032792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26849286"/>
          </w:p>
        </w:tc>
      </w:tr>
    </w:tbl>
    <w:p>
      <w:pPr>
        <w:pStyle w:val="Normal"/>
        <w:jc w:val="left"/>
        <w:rPr>
          <w:rFonts w:ascii="Arial" w:hAnsi="Arial"/>
          <w:bCs/>
          <w:sz w:val="22"/>
          <w:szCs w:val="22"/>
        </w:rPr>
      </w:pPr>
      <w:r>
        <w:rPr>
          <w:rFonts w:ascii="Arial" w:hAnsi="Arial"/>
          <w:bCs/>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1" w:name="_Ref95822160"/>
      <w:r>
        <w:rPr/>
        <w:t>How do you confirm that required resources are available to meet job requirements?</w:t>
      </w:r>
      <w:bookmarkEnd w:id="11"/>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4309"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199659285" w:edGrp="everyone"/>
            <w:r>
              <w:rPr>
                <w:rFonts w:cs="Arial" w:ascii="Arial" w:hAnsi="Arial"/>
                <w:sz w:val="22"/>
                <w:szCs w:val="22"/>
              </w:rPr>
              <w:t xml:space="preserve">I’d check the job plan and resource schedule to make sure all plant, materials, and labour are listed and booked in. Then I’d confirm deliveries, equipment availability, and crew </w:t>
            </w:r>
            <w:permEnd w:id="1199659285"/>
            <w:r>
              <w:rPr>
                <w:rFonts w:cs="Arial" w:ascii="Arial" w:hAnsi="Arial"/>
                <w:sz w:val="22"/>
                <w:szCs w:val="22"/>
              </w:rPr>
              <w:t>availability</w:t>
            </w:r>
          </w:p>
        </w:tc>
        <w:tc>
          <w:tcPr>
            <w:tcW w:w="625" w:type="dxa"/>
            <w:tcBorders>
              <w:left w:val="single" w:sz="4" w:space="0" w:color="000000"/>
            </w:tcBorders>
          </w:tcPr>
          <w:p>
            <w:pPr>
              <w:pStyle w:val="Normal"/>
              <w:rPr>
                <w:rFonts w:ascii="Arial" w:hAnsi="Arial" w:cs="Arial"/>
                <w:sz w:val="44"/>
                <w:szCs w:val="44"/>
              </w:rPr>
            </w:pPr>
            <w:permStart w:id="291117144" w:edGrp="everyone"/>
            <w:sdt>
              <w:sdtPr>
                <w:id w:val="-41433018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91117144"/>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12" w:name="_Ref95822122"/>
      <w:r>
        <w:rPr/>
        <w:t>Two (2) labourers assigned to your team have called in sick and are unable to attend site as allocated. How would you respond?</w:t>
      </w:r>
      <w:bookmarkEnd w:id="12"/>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3345"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486746968" w:edGrp="everyone"/>
            <w:r>
              <w:rPr>
                <w:rFonts w:cs="Arial" w:ascii="Arial" w:hAnsi="Arial"/>
                <w:sz w:val="22"/>
                <w:szCs w:val="22"/>
              </w:rPr>
              <w:t xml:space="preserve">I would </w:t>
            </w:r>
            <w:permEnd w:id="486746968"/>
            <w:r>
              <w:rPr>
                <w:rFonts w:cs="Arial" w:ascii="Arial" w:hAnsi="Arial"/>
                <w:sz w:val="22"/>
                <w:szCs w:val="22"/>
              </w:rPr>
              <w:t xml:space="preserve">review the day’s work plan to see what can still be done safely with the crew I’ve got. If the workload’s too heavy or the task needs extra hands for safety, I’d arrange replacement labour through the site office or adjust the schedule to suit. </w:t>
            </w:r>
          </w:p>
        </w:tc>
        <w:tc>
          <w:tcPr>
            <w:tcW w:w="625" w:type="dxa"/>
            <w:tcBorders>
              <w:left w:val="single" w:sz="4" w:space="0" w:color="000000"/>
            </w:tcBorders>
          </w:tcPr>
          <w:p>
            <w:pPr>
              <w:pStyle w:val="Normal"/>
              <w:rPr>
                <w:rFonts w:ascii="Arial" w:hAnsi="Arial" w:cs="Arial"/>
                <w:sz w:val="44"/>
                <w:szCs w:val="44"/>
              </w:rPr>
            </w:pPr>
            <w:permStart w:id="460078367" w:edGrp="everyone"/>
            <w:sdt>
              <w:sdtPr>
                <w:id w:val="-126929900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60078367"/>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3" w:name="_Ref95823167"/>
      <w:r>
        <w:rPr/>
        <w:t>Once your team members have arrived on-site, how do you confirm that they understand their roles and all requirements?</w:t>
      </w:r>
      <w:bookmarkEnd w:id="13"/>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3855"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t>H</w:t>
            </w:r>
            <w:r>
              <w:rPr>
                <w:rFonts w:cs="Arial" w:ascii="Arial" w:hAnsi="Arial"/>
                <w:sz w:val="22"/>
                <w:szCs w:val="22"/>
              </w:rPr>
              <w:t xml:space="preserve">old a prestart to run through the day’s tasks, safety points, and any changes, </w:t>
            </w:r>
            <w:r>
              <w:rPr>
                <w:rFonts w:cs="Arial" w:ascii="Arial" w:hAnsi="Arial"/>
                <w:sz w:val="22"/>
                <w:szCs w:val="22"/>
              </w:rPr>
              <w:t>then go through the workpack with them which lists all the major steps of the task. Then when we are at the work face, we would develop a JHA/start card for the site conditions of that exact job to capture any other hazards not identified</w:t>
            </w:r>
            <w:r>
              <w:rPr>
                <w:rFonts w:cs="Arial" w:ascii="Arial" w:hAnsi="Arial"/>
                <w:sz w:val="22"/>
                <w:szCs w:val="22"/>
              </w:rPr>
              <w:t xml:space="preserve"> </w:t>
            </w:r>
          </w:p>
        </w:tc>
        <w:tc>
          <w:tcPr>
            <w:tcW w:w="625" w:type="dxa"/>
            <w:tcBorders>
              <w:left w:val="single" w:sz="4" w:space="0" w:color="000000"/>
            </w:tcBorders>
          </w:tcPr>
          <w:p>
            <w:pPr>
              <w:pStyle w:val="Normal"/>
              <w:rPr>
                <w:rFonts w:ascii="Arial" w:hAnsi="Arial" w:cs="Arial"/>
                <w:sz w:val="44"/>
                <w:szCs w:val="44"/>
              </w:rPr>
            </w:pPr>
            <w:permStart w:id="2115073231" w:edGrp="everyone"/>
            <w:sdt>
              <w:sdtPr>
                <w:id w:val="-134169659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15073231"/>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14" w:name="_Ref95823171"/>
      <w:r>
        <w:rPr/>
        <w:t>What emergency response information should you be sure your team understands before undertaking work tasks?</w:t>
      </w:r>
      <w:bookmarkEnd w:id="14"/>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2948"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68365626" w:edGrp="everyone"/>
            <w:r>
              <w:rPr>
                <w:rFonts w:cs="Arial" w:ascii="Arial" w:hAnsi="Arial"/>
                <w:sz w:val="22"/>
                <w:szCs w:val="22"/>
              </w:rPr>
              <w:t>What can go wrong</w:t>
            </w:r>
            <w:permEnd w:id="168365626"/>
          </w:p>
          <w:p>
            <w:pPr>
              <w:pStyle w:val="Normal"/>
              <w:rPr>
                <w:rFonts w:ascii="Arial" w:hAnsi="Arial" w:cs="Arial"/>
                <w:sz w:val="22"/>
                <w:szCs w:val="22"/>
              </w:rPr>
            </w:pPr>
            <w:r>
              <w:rPr>
                <w:rFonts w:cs="Arial" w:ascii="Arial" w:hAnsi="Arial"/>
                <w:sz w:val="22"/>
                <w:szCs w:val="22"/>
              </w:rPr>
              <w:t>Who to call in case of an emergency (UHF, phone)</w:t>
            </w:r>
          </w:p>
          <w:p>
            <w:pPr>
              <w:pStyle w:val="Normal"/>
              <w:rPr>
                <w:rFonts w:ascii="Arial" w:hAnsi="Arial" w:cs="Arial"/>
                <w:sz w:val="22"/>
                <w:szCs w:val="22"/>
              </w:rPr>
            </w:pPr>
            <w:r>
              <w:rPr>
                <w:rFonts w:cs="Arial" w:ascii="Arial" w:hAnsi="Arial"/>
                <w:sz w:val="22"/>
                <w:szCs w:val="22"/>
              </w:rPr>
              <w:t>Muster points</w:t>
            </w:r>
          </w:p>
          <w:p>
            <w:pPr>
              <w:pStyle w:val="Normal"/>
              <w:rPr>
                <w:rFonts w:ascii="Arial" w:hAnsi="Arial" w:cs="Arial"/>
                <w:sz w:val="22"/>
                <w:szCs w:val="22"/>
              </w:rPr>
            </w:pPr>
            <w:r>
              <w:rPr>
                <w:rFonts w:cs="Arial" w:ascii="Arial" w:hAnsi="Arial"/>
                <w:sz w:val="22"/>
                <w:szCs w:val="22"/>
              </w:rPr>
              <w:t>landmarks, what 3 words etc to help emergency services</w:t>
            </w:r>
          </w:p>
        </w:tc>
        <w:tc>
          <w:tcPr>
            <w:tcW w:w="625" w:type="dxa"/>
            <w:tcBorders>
              <w:left w:val="single" w:sz="4" w:space="0" w:color="000000"/>
            </w:tcBorders>
          </w:tcPr>
          <w:p>
            <w:pPr>
              <w:pStyle w:val="Normal"/>
              <w:rPr>
                <w:rFonts w:ascii="Arial" w:hAnsi="Arial" w:cs="Arial"/>
                <w:sz w:val="44"/>
                <w:szCs w:val="44"/>
              </w:rPr>
            </w:pPr>
            <w:permStart w:id="1520915830" w:edGrp="everyone"/>
            <w:sdt>
              <w:sdtPr>
                <w:id w:val="46786749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20915830"/>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15" w:name="_Ref95823276"/>
      <w:r>
        <w:rPr/>
        <w:t>How do you encourage workers to adhere to work zone traffic management controls such as exclusion zones and traffic routes?</w:t>
      </w:r>
      <w:bookmarkEnd w:id="15"/>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2948"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2059218222" w:edGrp="everyone"/>
            <w:r>
              <w:rPr>
                <w:rFonts w:cs="Arial" w:ascii="Arial" w:hAnsi="Arial"/>
                <w:sz w:val="22"/>
                <w:szCs w:val="22"/>
              </w:rPr>
              <w:t xml:space="preserve">I remind the crew during prestarts why the controls are in place — to keep everyone safe around machines and trucks. I make sure signs and barriers are clear and in good condition, and I lead by example by following the same rules myself. </w:t>
            </w:r>
            <w:permEnd w:id="2059218222"/>
          </w:p>
        </w:tc>
        <w:tc>
          <w:tcPr>
            <w:tcW w:w="625" w:type="dxa"/>
            <w:tcBorders>
              <w:left w:val="single" w:sz="4" w:space="0" w:color="000000"/>
            </w:tcBorders>
          </w:tcPr>
          <w:p>
            <w:pPr>
              <w:pStyle w:val="Normal"/>
              <w:rPr>
                <w:rFonts w:ascii="Arial" w:hAnsi="Arial" w:cs="Arial"/>
                <w:sz w:val="44"/>
                <w:szCs w:val="44"/>
              </w:rPr>
            </w:pPr>
            <w:permStart w:id="426130205" w:edGrp="everyone"/>
            <w:sdt>
              <w:sdtPr>
                <w:id w:val="75540045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26130205"/>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6" w:name="_Ref95825228"/>
      <w:bookmarkStart w:id="17" w:name="_Ref89768019"/>
      <w:r>
        <w:rPr/>
        <w:t>How can you support sub-contractors to achieve their responsibilities</w:t>
      </w:r>
      <w:bookmarkEnd w:id="17"/>
      <w:r>
        <w:rPr/>
        <w:t>?</w:t>
      </w:r>
      <w:bookmarkEnd w:id="16"/>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5386"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264660358" w:edGrp="everyone"/>
            <w:r>
              <w:rPr>
                <w:rFonts w:cs="Arial" w:ascii="Arial" w:hAnsi="Arial"/>
                <w:sz w:val="22"/>
                <w:szCs w:val="22"/>
              </w:rPr>
              <w:t xml:space="preserve">I’d start by making sure they fully understand the job scope, safety requirements, and site rules before they begin. I’d check their SWMS and make sure it lines up with our procedures. During the job, I’d keep communication open, checking progress, </w:t>
            </w:r>
            <w:permEnd w:id="264660358"/>
            <w:r>
              <w:rPr>
                <w:rFonts w:cs="Arial" w:ascii="Arial" w:hAnsi="Arial"/>
                <w:sz w:val="22"/>
                <w:szCs w:val="22"/>
              </w:rPr>
              <w:t>checking JHAs,</w:t>
            </w:r>
            <w:r>
              <w:rPr>
                <w:rFonts w:cs="Arial" w:ascii="Arial" w:hAnsi="Arial"/>
                <w:sz w:val="22"/>
                <w:szCs w:val="22"/>
              </w:rPr>
              <w:t xml:space="preserve"> giving feedback, and helping sort out any issues that could slow them down or cause safety risks. </w:t>
            </w:r>
          </w:p>
        </w:tc>
        <w:tc>
          <w:tcPr>
            <w:tcW w:w="625" w:type="dxa"/>
            <w:tcBorders>
              <w:left w:val="single" w:sz="4" w:space="0" w:color="000000"/>
            </w:tcBorders>
          </w:tcPr>
          <w:p>
            <w:pPr>
              <w:pStyle w:val="Normal"/>
              <w:rPr>
                <w:rFonts w:ascii="Arial" w:hAnsi="Arial" w:cs="Arial"/>
                <w:sz w:val="44"/>
                <w:szCs w:val="44"/>
              </w:rPr>
            </w:pPr>
            <w:permStart w:id="15299114" w:edGrp="everyone"/>
            <w:sdt>
              <w:sdtPr>
                <w:id w:val="-113464283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299114"/>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8" w:name="_Ref95825323"/>
      <w:bookmarkStart w:id="19" w:name="_Ref89769346"/>
      <w:r>
        <w:rPr/>
        <w:t>How do supervisors determine human resources and sub-contractors needed for the job plan</w:t>
      </w:r>
      <w:bookmarkEnd w:id="19"/>
      <w:r>
        <w:rPr/>
        <w:t>?</w:t>
      </w:r>
      <w:bookmarkEnd w:id="18"/>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5783"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469844536" w:edGrp="everyone"/>
            <w:r>
              <w:rPr>
                <w:rFonts w:cs="Arial" w:ascii="Arial" w:hAnsi="Arial"/>
                <w:sz w:val="22"/>
                <w:szCs w:val="22"/>
              </w:rPr>
              <w:t xml:space="preserve">I </w:t>
            </w:r>
            <w:permEnd w:id="469844536"/>
            <w:r>
              <w:rPr>
                <w:rFonts w:cs="Arial" w:ascii="Arial" w:hAnsi="Arial"/>
                <w:sz w:val="22"/>
                <w:szCs w:val="22"/>
              </w:rPr>
              <w:t xml:space="preserve">look at the job scope, timeline, and the type of work involved — like excavation, pipe laying, or backfilling — to figure out how many workers and what skills are needed. They also review the plan to see if any specialist tasks require subcontractors, such as electrical, drainage, or testing work. From there, they match labour and subcontractors to meet safety, quality, and schedule requirements. </w:t>
            </w:r>
          </w:p>
        </w:tc>
        <w:tc>
          <w:tcPr>
            <w:tcW w:w="625" w:type="dxa"/>
            <w:tcBorders>
              <w:left w:val="single" w:sz="4" w:space="0" w:color="000000"/>
            </w:tcBorders>
          </w:tcPr>
          <w:p>
            <w:pPr>
              <w:pStyle w:val="Normal"/>
              <w:rPr>
                <w:rFonts w:ascii="Arial" w:hAnsi="Arial" w:cs="Arial"/>
                <w:sz w:val="44"/>
                <w:szCs w:val="44"/>
              </w:rPr>
            </w:pPr>
            <w:permStart w:id="669079638" w:edGrp="everyone"/>
            <w:sdt>
              <w:sdtPr>
                <w:id w:val="-163632635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69079638"/>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0" w:name="_Ref95825718"/>
      <w:r>
        <w:rPr/>
        <w:t>What is the relationship between various areas of civil work and how are these relationships relevant when developing job plans and work schedules?</w:t>
      </w:r>
      <w:bookmarkEnd w:id="20"/>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4309"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1515924327" w:edGrp="everyone"/>
            <w:r>
              <w:rPr>
                <w:rFonts w:cs="Arial" w:ascii="Arial" w:hAnsi="Arial"/>
                <w:sz w:val="22"/>
                <w:szCs w:val="22"/>
              </w:rPr>
              <w:t xml:space="preserve">All civil works are linked. </w:t>
            </w:r>
            <w:permEnd w:id="1515924327"/>
          </w:p>
          <w:p>
            <w:pPr>
              <w:pStyle w:val="Normal"/>
              <w:jc w:val="left"/>
              <w:rPr>
                <w:rFonts w:ascii="Arial" w:hAnsi="Arial" w:cs="Arial"/>
                <w:sz w:val="22"/>
                <w:szCs w:val="22"/>
              </w:rPr>
            </w:pPr>
            <w:r>
              <w:rPr>
                <w:rFonts w:cs="Arial" w:ascii="Arial" w:hAnsi="Arial"/>
                <w:sz w:val="22"/>
                <w:szCs w:val="22"/>
              </w:rPr>
              <w:t xml:space="preserve">earthworks set up levels and foundations, drainage needs to go in before road layers, and services must be installed before final surfaces go down. If one stage runs late or isn’t coordinated, it holds up the others. Understanding these relationships helps plan the sequence properly, avoid rework, and keep everything moving safely and on schedule. </w:t>
            </w:r>
          </w:p>
        </w:tc>
        <w:tc>
          <w:tcPr>
            <w:tcW w:w="625" w:type="dxa"/>
            <w:tcBorders>
              <w:left w:val="single" w:sz="4" w:space="0" w:color="000000"/>
            </w:tcBorders>
          </w:tcPr>
          <w:p>
            <w:pPr>
              <w:pStyle w:val="Normal"/>
              <w:rPr>
                <w:rFonts w:ascii="Arial" w:hAnsi="Arial" w:cs="Arial"/>
                <w:sz w:val="44"/>
                <w:szCs w:val="44"/>
              </w:rPr>
            </w:pPr>
            <w:permStart w:id="2122022680" w:edGrp="everyone"/>
            <w:sdt>
              <w:sdtPr>
                <w:id w:val="-168559111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22022680"/>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1" w:name="_Ref89775621"/>
      <w:r>
        <w:rPr/>
        <w:t>Elaborate on four (4) different types of estimates used when developing job plans.</w:t>
      </w:r>
      <w:bookmarkEnd w:id="21"/>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6809"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ListParagraph"/>
              <w:numPr>
                <w:ilvl w:val="0"/>
                <w:numId w:val="25"/>
              </w:numPr>
              <w:ind w:hanging="360" w:left="418"/>
              <w:rPr>
                <w:rFonts w:ascii="Arial" w:hAnsi="Arial" w:cs="Arial"/>
                <w:sz w:val="22"/>
                <w:szCs w:val="22"/>
              </w:rPr>
            </w:pPr>
            <w:permStart w:id="1971023158" w:edGrp="everyone"/>
            <w:r>
              <w:rPr>
                <w:rStyle w:val="Strong"/>
                <w:rFonts w:cs="Arial" w:ascii="Arial" w:hAnsi="Arial"/>
                <w:b w:val="false"/>
                <w:bCs w:val="false"/>
                <w:sz w:val="22"/>
                <w:szCs w:val="22"/>
              </w:rPr>
              <w:t>Preliminary estimate</w:t>
            </w:r>
            <w:permEnd w:id="1971023158"/>
            <w:r>
              <w:rPr>
                <w:rFonts w:cs="Arial" w:ascii="Arial" w:hAnsi="Arial"/>
                <w:b w:val="false"/>
                <w:bCs w:val="false"/>
                <w:sz w:val="22"/>
                <w:szCs w:val="22"/>
              </w:rPr>
              <w:t xml:space="preserve"> – a rough early cost based on limited info, used to check if the project is viable before full planning. </w:t>
            </w:r>
          </w:p>
          <w:p>
            <w:pPr>
              <w:pStyle w:val="Normal"/>
              <w:ind w:hanging="360" w:left="418"/>
              <w:rPr>
                <w:rFonts w:ascii="Arial" w:hAnsi="Arial" w:cs="Arial"/>
                <w:sz w:val="22"/>
                <w:szCs w:val="22"/>
              </w:rPr>
            </w:pPr>
            <w:r>
              <w:rPr>
                <w:rFonts w:cs="Arial" w:ascii="Arial" w:hAnsi="Arial"/>
                <w:sz w:val="22"/>
                <w:szCs w:val="22"/>
              </w:rPr>
            </w:r>
          </w:p>
          <w:p>
            <w:pPr>
              <w:pStyle w:val="ListParagraph"/>
              <w:numPr>
                <w:ilvl w:val="0"/>
                <w:numId w:val="25"/>
              </w:numPr>
              <w:ind w:hanging="360" w:left="418"/>
              <w:rPr>
                <w:rFonts w:ascii="Arial" w:hAnsi="Arial" w:cs="Arial"/>
                <w:sz w:val="22"/>
                <w:szCs w:val="22"/>
              </w:rPr>
            </w:pPr>
            <w:permStart w:id="2061775427" w:edGrp="everyone"/>
            <w:r>
              <w:rPr>
                <w:rStyle w:val="Strong"/>
                <w:rFonts w:cs="Arial" w:ascii="Arial" w:hAnsi="Arial"/>
                <w:b w:val="false"/>
                <w:bCs w:val="false"/>
                <w:sz w:val="22"/>
                <w:szCs w:val="22"/>
              </w:rPr>
              <w:t>Detailed estimate</w:t>
            </w:r>
            <w:permEnd w:id="2061775427"/>
            <w:r>
              <w:rPr>
                <w:rFonts w:cs="Arial" w:ascii="Arial" w:hAnsi="Arial"/>
                <w:b w:val="false"/>
                <w:bCs w:val="false"/>
                <w:sz w:val="22"/>
                <w:szCs w:val="22"/>
              </w:rPr>
              <w:t xml:space="preserve"> – worked out from final drawings and specs, covering materials, labour, plant, and subcontractors. </w:t>
            </w:r>
          </w:p>
          <w:p>
            <w:pPr>
              <w:pStyle w:val="Normal"/>
              <w:ind w:hanging="360" w:left="418"/>
              <w:rPr>
                <w:rFonts w:ascii="Arial" w:hAnsi="Arial" w:cs="Arial"/>
                <w:b w:val="false"/>
                <w:bCs w:val="false"/>
                <w:sz w:val="22"/>
                <w:szCs w:val="22"/>
              </w:rPr>
            </w:pPr>
            <w:r>
              <w:rPr>
                <w:rFonts w:cs="Arial" w:ascii="Arial" w:hAnsi="Arial"/>
                <w:b w:val="false"/>
                <w:bCs w:val="false"/>
                <w:sz w:val="22"/>
                <w:szCs w:val="22"/>
              </w:rPr>
            </w:r>
          </w:p>
          <w:p>
            <w:pPr>
              <w:pStyle w:val="ListParagraph"/>
              <w:numPr>
                <w:ilvl w:val="0"/>
                <w:numId w:val="25"/>
              </w:numPr>
              <w:ind w:hanging="360" w:left="418"/>
              <w:rPr>
                <w:rFonts w:ascii="Arial" w:hAnsi="Arial" w:cs="Arial"/>
                <w:sz w:val="22"/>
                <w:szCs w:val="22"/>
              </w:rPr>
            </w:pPr>
            <w:permStart w:id="1855737740" w:edGrp="everyone"/>
            <w:r>
              <w:rPr>
                <w:rStyle w:val="Strong"/>
                <w:rFonts w:cs="Arial" w:ascii="Arial" w:hAnsi="Arial"/>
                <w:b w:val="false"/>
                <w:bCs w:val="false"/>
                <w:sz w:val="22"/>
                <w:szCs w:val="22"/>
              </w:rPr>
              <w:t>Unit rate estimate</w:t>
            </w:r>
            <w:permEnd w:id="1855737740"/>
            <w:r>
              <w:rPr>
                <w:rFonts w:cs="Arial" w:ascii="Arial" w:hAnsi="Arial"/>
                <w:b w:val="false"/>
                <w:bCs w:val="false"/>
                <w:sz w:val="22"/>
                <w:szCs w:val="22"/>
              </w:rPr>
              <w:t xml:space="preserve"> – based on cost per unit of work (like per metre of trench or per cubic metre of material), often used for comparison or tendering. </w:t>
            </w:r>
          </w:p>
          <w:p>
            <w:pPr>
              <w:pStyle w:val="Normal"/>
              <w:ind w:hanging="360" w:left="418"/>
              <w:rPr>
                <w:rFonts w:ascii="Arial" w:hAnsi="Arial" w:cs="Arial"/>
                <w:b w:val="false"/>
                <w:bCs w:val="false"/>
                <w:sz w:val="22"/>
                <w:szCs w:val="22"/>
              </w:rPr>
            </w:pPr>
            <w:r>
              <w:rPr>
                <w:rFonts w:cs="Arial" w:ascii="Arial" w:hAnsi="Arial"/>
                <w:b w:val="false"/>
                <w:bCs w:val="false"/>
                <w:sz w:val="22"/>
                <w:szCs w:val="22"/>
              </w:rPr>
            </w:r>
          </w:p>
          <w:p>
            <w:pPr>
              <w:pStyle w:val="ListParagraph"/>
              <w:numPr>
                <w:ilvl w:val="0"/>
                <w:numId w:val="25"/>
              </w:numPr>
              <w:ind w:hanging="360" w:left="418"/>
              <w:rPr>
                <w:rFonts w:ascii="Arial" w:hAnsi="Arial" w:cs="Arial"/>
                <w:sz w:val="22"/>
                <w:szCs w:val="22"/>
              </w:rPr>
            </w:pPr>
            <w:permStart w:id="753356535" w:edGrp="everyone"/>
            <w:r>
              <w:rPr>
                <w:rStyle w:val="Strong"/>
                <w:rFonts w:cs="Arial" w:ascii="Arial" w:hAnsi="Arial"/>
                <w:b w:val="false"/>
                <w:bCs w:val="false"/>
                <w:sz w:val="22"/>
                <w:szCs w:val="22"/>
              </w:rPr>
              <w:t>Revision or variation estimate</w:t>
            </w:r>
            <w:permEnd w:id="753356535"/>
            <w:r>
              <w:rPr>
                <w:rFonts w:cs="Arial" w:ascii="Arial" w:hAnsi="Arial"/>
                <w:b w:val="false"/>
                <w:bCs w:val="false"/>
                <w:sz w:val="22"/>
                <w:szCs w:val="22"/>
              </w:rPr>
              <w:t xml:space="preserve"> – done when changes happen on-site to update costs and schedules accurately. </w:t>
            </w:r>
          </w:p>
        </w:tc>
        <w:tc>
          <w:tcPr>
            <w:tcW w:w="625" w:type="dxa"/>
            <w:tcBorders>
              <w:left w:val="single" w:sz="4" w:space="0" w:color="000000"/>
            </w:tcBorders>
          </w:tcPr>
          <w:p>
            <w:pPr>
              <w:pStyle w:val="Normal"/>
              <w:rPr>
                <w:rFonts w:ascii="Arial" w:hAnsi="Arial" w:cs="Arial"/>
                <w:sz w:val="44"/>
                <w:szCs w:val="44"/>
              </w:rPr>
            </w:pPr>
            <w:permStart w:id="270610385" w:edGrp="everyone"/>
            <w:sdt>
              <w:sdtPr>
                <w:id w:val="-196133609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70610385"/>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b/>
          <w:bCs/>
          <w:i/>
          <w:i/>
          <w:iCs/>
          <w:sz w:val="22"/>
          <w:szCs w:val="22"/>
        </w:rPr>
      </w:pPr>
      <w:r>
        <w:rPr>
          <w:rFonts w:cs="Arial" w:ascii="Arial" w:hAnsi="Arial"/>
          <w:b/>
          <w:bCs/>
          <w:i/>
          <w:iCs/>
          <w:sz w:val="22"/>
          <w:szCs w:val="22"/>
        </w:rPr>
        <w:t xml:space="preserve">Refer to the following image and respond to </w:t>
      </w:r>
      <w:r>
        <w:rPr>
          <w:rFonts w:cs="Arial" w:ascii="Arial" w:hAnsi="Arial"/>
          <w:b/>
          <w:bCs/>
          <w:i/>
          <w:iCs/>
          <w:sz w:val="22"/>
          <w:szCs w:val="22"/>
        </w:rPr>
        <w:fldChar w:fldCharType="begin"/>
      </w:r>
      <w:r>
        <w:rPr>
          <w:sz w:val="22"/>
          <w:i/>
          <w:b/>
          <w:szCs w:val="22"/>
          <w:iCs/>
          <w:bCs/>
          <w:rFonts w:cs="Arial" w:ascii="Arial" w:hAnsi="Arial"/>
        </w:rPr>
        <w:instrText xml:space="preserve"> REF _Ref95826391 \r \r \h </w:instrText>
      </w:r>
      <w:r>
        <w:rPr>
          <w:sz w:val="22"/>
          <w:i/>
          <w:b/>
          <w:szCs w:val="22"/>
          <w:iCs/>
          <w:bCs/>
          <w:rFonts w:cs="Arial" w:ascii="Arial" w:hAnsi="Arial"/>
        </w:rPr>
        <w:fldChar w:fldCharType="separate"/>
      </w:r>
      <w:r>
        <w:rPr>
          <w:sz w:val="22"/>
          <w:i/>
          <w:b/>
          <w:szCs w:val="22"/>
          <w:iCs/>
          <w:bCs/>
          <w:rFonts w:cs="Arial" w:ascii="Arial" w:hAnsi="Arial"/>
        </w:rPr>
        <w:t xml:space="preserve">Q18. </w:t>
      </w:r>
      <w:r>
        <w:rPr>
          <w:sz w:val="22"/>
          <w:i/>
          <w:b/>
          <w:szCs w:val="22"/>
          <w:iCs/>
          <w:bCs/>
          <w:rFonts w:cs="Arial" w:ascii="Arial" w:hAnsi="Arial"/>
        </w:rPr>
        <w:fldChar w:fldCharType="end"/>
      </w:r>
      <w:r>
        <w:rPr>
          <w:rFonts w:cs="Arial" w:ascii="Arial" w:hAnsi="Arial"/>
          <w:b/>
          <w:bCs/>
          <w:i/>
          <w:iCs/>
          <w:sz w:val="22"/>
          <w:szCs w:val="22"/>
        </w:rPr>
        <w:fldChar w:fldCharType="begin"/>
      </w:r>
      <w:r>
        <w:rPr>
          <w:sz w:val="22"/>
          <w:i/>
          <w:b/>
          <w:szCs w:val="22"/>
          <w:iCs/>
          <w:bCs/>
          <w:rFonts w:cs="Arial" w:ascii="Arial" w:hAnsi="Arial"/>
        </w:rPr>
        <w:instrText xml:space="preserve"> REF _Ref95826904 \r \r \h </w:instrText>
      </w:r>
      <w:r>
        <w:rPr>
          <w:sz w:val="22"/>
          <w:i/>
          <w:b/>
          <w:szCs w:val="22"/>
          <w:iCs/>
          <w:bCs/>
          <w:rFonts w:cs="Arial" w:ascii="Arial" w:hAnsi="Arial"/>
        </w:rPr>
        <w:fldChar w:fldCharType="separate"/>
      </w:r>
      <w:r>
        <w:rPr>
          <w:sz w:val="22"/>
          <w:i/>
          <w:b/>
          <w:szCs w:val="22"/>
          <w:iCs/>
          <w:bCs/>
          <w:rFonts w:cs="Arial" w:ascii="Arial" w:hAnsi="Arial"/>
        </w:rPr>
        <w:t xml:space="preserve">Q19. </w:t>
      </w:r>
      <w:r>
        <w:rPr>
          <w:sz w:val="22"/>
          <w:i/>
          <w:b/>
          <w:szCs w:val="22"/>
          <w:iCs/>
          <w:bCs/>
          <w:rFonts w:cs="Arial" w:ascii="Arial" w:hAnsi="Arial"/>
        </w:rPr>
        <w:fldChar w:fldCharType="end"/>
      </w:r>
      <w:r>
        <w:rPr>
          <w:rFonts w:cs="Arial" w:ascii="Arial" w:hAnsi="Arial"/>
          <w:b/>
          <w:bCs/>
          <w:i/>
          <w:iCs/>
          <w:sz w:val="22"/>
          <w:szCs w:val="22"/>
        </w:rPr>
        <w:t xml:space="preserve">and </w:t>
      </w:r>
      <w:r>
        <w:rPr>
          <w:rFonts w:cs="Arial" w:ascii="Arial" w:hAnsi="Arial"/>
          <w:b/>
          <w:bCs/>
          <w:i/>
          <w:iCs/>
          <w:sz w:val="22"/>
          <w:szCs w:val="22"/>
        </w:rPr>
        <w:fldChar w:fldCharType="begin"/>
      </w:r>
      <w:r>
        <w:rPr>
          <w:sz w:val="22"/>
          <w:i/>
          <w:b/>
          <w:szCs w:val="22"/>
          <w:iCs/>
          <w:bCs/>
          <w:rFonts w:cs="Arial" w:ascii="Arial" w:hAnsi="Arial"/>
        </w:rPr>
        <w:instrText xml:space="preserve"> REF _Ref95826914 \r \r \h </w:instrText>
      </w:r>
      <w:r>
        <w:rPr>
          <w:sz w:val="22"/>
          <w:i/>
          <w:b/>
          <w:szCs w:val="22"/>
          <w:iCs/>
          <w:bCs/>
          <w:rFonts w:cs="Arial" w:ascii="Arial" w:hAnsi="Arial"/>
        </w:rPr>
        <w:fldChar w:fldCharType="separate"/>
      </w:r>
      <w:r>
        <w:rPr>
          <w:sz w:val="22"/>
          <w:i/>
          <w:b/>
          <w:szCs w:val="22"/>
          <w:iCs/>
          <w:bCs/>
          <w:rFonts w:cs="Arial" w:ascii="Arial" w:hAnsi="Arial"/>
        </w:rPr>
        <w:t xml:space="preserve">Q20. </w:t>
      </w:r>
      <w:r>
        <w:rPr>
          <w:sz w:val="22"/>
          <w:i/>
          <w:b/>
          <w:szCs w:val="22"/>
          <w:iCs/>
          <w:bCs/>
          <w:rFonts w:cs="Arial" w:ascii="Arial" w:hAnsi="Arial"/>
        </w:rPr>
        <w:fldChar w:fldCharType="end"/>
      </w:r>
    </w:p>
    <w:p>
      <w:pPr>
        <w:pStyle w:val="Normal"/>
        <w:rPr>
          <w:rFonts w:ascii="Arial" w:hAnsi="Arial" w:cs="Arial"/>
          <w:b/>
          <w:bCs/>
          <w:i/>
          <w:i/>
          <w:iCs/>
          <w:sz w:val="22"/>
          <w:szCs w:val="22"/>
        </w:rPr>
      </w:pPr>
      <w:r>
        <w:rPr>
          <w:rFonts w:cs="Arial" w:ascii="Arial" w:hAnsi="Arial"/>
          <w:b/>
          <w:bCs/>
          <w:i/>
          <w:iCs/>
          <w:sz w:val="22"/>
          <w:szCs w:val="22"/>
        </w:rPr>
        <mc:AlternateContent>
          <mc:Choice Requires="wpg">
            <w:drawing>
              <wp:anchor behindDoc="0" distT="8890" distB="7620" distL="101600" distR="123190" simplePos="0" locked="0" layoutInCell="0" allowOverlap="1" relativeHeight="3" wp14:anchorId="724F2265">
                <wp:simplePos x="0" y="0"/>
                <wp:positionH relativeFrom="column">
                  <wp:posOffset>66675</wp:posOffset>
                </wp:positionH>
                <wp:positionV relativeFrom="paragraph">
                  <wp:posOffset>289560</wp:posOffset>
                </wp:positionV>
                <wp:extent cx="5730875" cy="2190115"/>
                <wp:effectExtent l="12700" t="29210" r="12700" b="12065"/>
                <wp:wrapTopAndBottom/>
                <wp:docPr id="3" name="Group 11"/>
                <a:graphic xmlns:a="http://schemas.openxmlformats.org/drawingml/2006/main">
                  <a:graphicData uri="http://schemas.microsoft.com/office/word/2010/wordprocessingGroup">
                    <wpg:wgp>
                      <wpg:cNvGrpSpPr/>
                      <wpg:grpSpPr>
                        <a:xfrm>
                          <a:off x="0" y="0"/>
                          <a:ext cx="5730840" cy="2190240"/>
                          <a:chOff x="0" y="0"/>
                          <a:chExt cx="5730840" cy="2190240"/>
                        </a:xfrm>
                      </wpg:grpSpPr>
                      <wps:wsp>
                        <wps:cNvPr id="4" name="Cube 16"/>
                        <wps:cNvSpPr/>
                        <wps:spPr>
                          <a:xfrm>
                            <a:off x="906840" y="0"/>
                            <a:ext cx="3744000" cy="1728360"/>
                          </a:xfrm>
                          <a:prstGeom prst="cube">
                            <a:avLst>
                              <a:gd name="adj" fmla="val 25000"/>
                            </a:avLst>
                          </a:prstGeom>
                          <a:ln w="19050">
                            <a:solidFill>
                              <a:srgbClr val="f59240"/>
                            </a:solidFill>
                            <a:round/>
                          </a:ln>
                          <a:effectLst>
                            <a:outerShdw blurRad="39960" dir="5400000" dist="20160" rotWithShape="0">
                              <a:srgbClr val="000000">
                                <a:alpha val="38000"/>
                              </a:srgbClr>
                            </a:outerShdw>
                          </a:effectLst>
                        </wps:spPr>
                        <wps:style>
                          <a:lnRef idx="1">
                            <a:schemeClr val="accent6"/>
                          </a:lnRef>
                          <a:fillRef idx="2">
                            <a:schemeClr val="accent6"/>
                          </a:fillRef>
                          <a:effectRef idx="1">
                            <a:schemeClr val="accent6"/>
                          </a:effectRef>
                          <a:fontRef idx="minor"/>
                        </wps:style>
                        <wps:bodyPr/>
                      </wps:wsp>
                      <wps:wsp>
                        <wps:cNvPr id="5" name="Text Box 17"/>
                        <wps:cNvSpPr/>
                        <wps:spPr>
                          <a:xfrm>
                            <a:off x="4476240" y="797400"/>
                            <a:ext cx="1254600" cy="339840"/>
                          </a:xfrm>
                          <a:prstGeom prst="rect">
                            <a:avLst/>
                          </a:prstGeom>
                          <a:solidFill>
                            <a:srgbClr val="ffffff"/>
                          </a:solidFill>
                          <a:ln>
                            <a:solidFill>
                              <a:srgbClr val="000000"/>
                            </a:solidFill>
                            <a:round/>
                          </a:ln>
                        </wps:spPr>
                        <wps:style>
                          <a:lnRef idx="2">
                            <a:schemeClr val="accent6"/>
                          </a:lnRef>
                          <a:fillRef idx="1">
                            <a:schemeClr val="lt1"/>
                          </a:fillRef>
                          <a:effectRef idx="0">
                            <a:schemeClr val="accent6"/>
                          </a:effectRef>
                          <a:fontRef idx="minor"/>
                        </wps:style>
                        <wps:txbx>
                          <w:txbxContent>
                            <w:p>
                              <w:pPr>
                                <w:pStyle w:val="Normal"/>
                                <w:jc w:val="center"/>
                                <w:rPr>
                                  <w:rFonts w:ascii="Calibri" w:hAnsi="Calibri" w:asciiTheme="minorHAnsi" w:hAnsiTheme="minorHAnsi"/>
                                  <w:sz w:val="22"/>
                                  <w:szCs w:val="22"/>
                                </w:rPr>
                              </w:pPr>
                              <w:r>
                                <w:rPr>
                                  <w:rFonts w:ascii="Calibri" w:hAnsi="Calibri" w:asciiTheme="minorHAnsi" w:hAnsiTheme="minorHAnsi"/>
                                  <w:sz w:val="22"/>
                                  <w:szCs w:val="22"/>
                                </w:rPr>
                                <w:t>Depth 1.85m</w:t>
                              </w:r>
                            </w:p>
                          </w:txbxContent>
                        </wps:txbx>
                        <wps:bodyPr anchor="ctr">
                          <a:noAutofit/>
                        </wps:bodyPr>
                      </wps:wsp>
                      <wps:wsp>
                        <wps:cNvPr id="6" name="Text Box 21"/>
                        <wps:cNvSpPr/>
                        <wps:spPr>
                          <a:xfrm>
                            <a:off x="1900440" y="1811160"/>
                            <a:ext cx="1254600" cy="379080"/>
                          </a:xfrm>
                          <a:prstGeom prst="rect">
                            <a:avLst/>
                          </a:prstGeom>
                          <a:solidFill>
                            <a:srgbClr val="ffffff"/>
                          </a:solidFill>
                          <a:ln>
                            <a:solidFill>
                              <a:srgbClr val="000000"/>
                            </a:solidFill>
                            <a:round/>
                          </a:ln>
                        </wps:spPr>
                        <wps:style>
                          <a:lnRef idx="2">
                            <a:schemeClr val="accent6"/>
                          </a:lnRef>
                          <a:fillRef idx="1">
                            <a:schemeClr val="lt1"/>
                          </a:fillRef>
                          <a:effectRef idx="0">
                            <a:schemeClr val="accent6"/>
                          </a:effectRef>
                          <a:fontRef idx="minor"/>
                        </wps:style>
                        <wps:txbx>
                          <w:txbxContent>
                            <w:p>
                              <w:pPr>
                                <w:pStyle w:val="Normal"/>
                                <w:jc w:val="center"/>
                                <w:rPr>
                                  <w:rFonts w:ascii="Calibri" w:hAnsi="Calibri" w:asciiTheme="minorHAnsi" w:hAnsiTheme="minorHAnsi"/>
                                  <w:sz w:val="22"/>
                                  <w:szCs w:val="22"/>
                                </w:rPr>
                              </w:pPr>
                              <w:r>
                                <w:rPr>
                                  <w:rFonts w:ascii="Calibri" w:hAnsi="Calibri" w:asciiTheme="minorHAnsi" w:hAnsiTheme="minorHAnsi"/>
                                  <w:sz w:val="22"/>
                                  <w:szCs w:val="22"/>
                                </w:rPr>
                                <w:t>Length 3.725m</w:t>
                              </w:r>
                            </w:p>
                          </w:txbxContent>
                        </wps:txbx>
                        <wps:bodyPr anchor="ctr">
                          <a:noAutofit/>
                        </wps:bodyPr>
                      </wps:wsp>
                      <wps:wsp>
                        <wps:cNvPr id="7" name="Text Box 24"/>
                        <wps:cNvSpPr/>
                        <wps:spPr>
                          <a:xfrm>
                            <a:off x="0" y="0"/>
                            <a:ext cx="1254600" cy="339840"/>
                          </a:xfrm>
                          <a:prstGeom prst="rect">
                            <a:avLst/>
                          </a:prstGeom>
                          <a:solidFill>
                            <a:srgbClr val="ffffff"/>
                          </a:solidFill>
                          <a:ln>
                            <a:solidFill>
                              <a:srgbClr val="000000"/>
                            </a:solidFill>
                            <a:round/>
                          </a:ln>
                        </wps:spPr>
                        <wps:style>
                          <a:lnRef idx="2">
                            <a:schemeClr val="accent6"/>
                          </a:lnRef>
                          <a:fillRef idx="1">
                            <a:schemeClr val="lt1"/>
                          </a:fillRef>
                          <a:effectRef idx="0">
                            <a:schemeClr val="accent6"/>
                          </a:effectRef>
                          <a:fontRef idx="minor"/>
                        </wps:style>
                        <wps:txbx>
                          <w:txbxContent>
                            <w:p>
                              <w:pPr>
                                <w:pStyle w:val="Normal"/>
                                <w:rPr>
                                  <w:rFonts w:ascii="Calibri" w:hAnsi="Calibri" w:asciiTheme="minorHAnsi" w:hAnsiTheme="minorHAnsi"/>
                                  <w:sz w:val="22"/>
                                  <w:szCs w:val="22"/>
                                </w:rPr>
                              </w:pPr>
                              <w:r>
                                <w:rPr>
                                  <w:rFonts w:ascii="Calibri" w:hAnsi="Calibri" w:asciiTheme="minorHAnsi" w:hAnsiTheme="minorHAnsi"/>
                                  <w:sz w:val="22"/>
                                  <w:szCs w:val="22"/>
                                </w:rPr>
                                <w:t>Width 1.56m</w:t>
                              </w:r>
                            </w:p>
                          </w:txbxContent>
                        </wps:txbx>
                        <wps:bodyPr anchor="ctr">
                          <a:noAutofit/>
                        </wps:bodyPr>
                      </wps:wsp>
                      <wps:wsp>
                        <wps:cNvSpPr/>
                        <wps:spPr>
                          <a:xfrm>
                            <a:off x="906840" y="452160"/>
                            <a:ext cx="3328200" cy="1276920"/>
                          </a:xfrm>
                          <a:prstGeom prst="line">
                            <a:avLst/>
                          </a:prstGeom>
                          <a:ln>
                            <a:solidFill>
                              <a:srgbClr val="000000"/>
                            </a:solidFill>
                            <a:prstDash val="dash"/>
                            <a:round/>
                          </a:ln>
                        </wps:spPr>
                        <wps:style>
                          <a:lnRef idx="2">
                            <a:schemeClr val="dk1"/>
                          </a:lnRef>
                          <a:fillRef idx="0">
                            <a:schemeClr val="dk1"/>
                          </a:fillRef>
                          <a:effectRef idx="1">
                            <a:schemeClr val="dk1"/>
                          </a:effectRef>
                          <a:fontRef idx="minor"/>
                        </wps:style>
                        <wps:bodyPr/>
                      </wps:wsp>
                    </wpg:wgp>
                  </a:graphicData>
                </a:graphic>
              </wp:anchor>
            </w:drawing>
          </mc:Choice>
          <mc:Fallback>
            <w:pict>
              <v:group id="shape_0" alt="Group 11" style="position:absolute;margin-left:5.25pt;margin-top:22.8pt;width:451.25pt;height:172.45pt" coordorigin="105,456" coordsize="9025,3449">
                <v:shapetype id="_x0000_t16" coordsize="21600,21600" o:spt="16" adj="5400" path="m0@0l@5@0l@5,21600l,21600xnsem@5@0l21600,l21600@1l@5,21600xnsem0@0l@0,l21600,l@5@0xnsem0@0l@0,l21600,l21600@1l@5,21600l,21600xm0@0l@5@0l21600,m@5@0l@5,21600nfe">
                  <v:stroke joinstyle="miter"/>
                  <v:formulas>
                    <v:f eqn="val #0"/>
                    <v:f eqn="sum height 0 @0"/>
                    <v:f eqn="prod @1 1 2"/>
                    <v:f eqn="sum @0 height 0"/>
                    <v:f eqn="prod 1 @3 2"/>
                    <v:f eqn="sum width 0 @0"/>
                    <v:f eqn="prod @5 1 2"/>
                    <v:f eqn="sum @0 width 0"/>
                    <v:f eqn="prod 1 @7 2"/>
                  </v:formulas>
                  <v:path gradientshapeok="t" o:connecttype="rect" textboxrect="0,@0,@5,21600"/>
                  <v:handles>
                    <v:h position="0,@0"/>
                  </v:handles>
                </v:shapetype>
                <v:shape id="shape_0" ID="Cube 16" path="l-2147483637,-2147483642l-2147483637,-2147483633l0,-2147483633xel-2147483632,0l-2147483632,-2147483641l-2147483637,-2147483633xel-2147483642,0l-2147483632,0l-2147483637,-2147483642xel-2147483642,0l-2147483632,0l-2147483632,-2147483641l-2147483637,-2147483633l0,-2147483633xl-2147483637,-2147483642l-2147483632,0l-2147483637,-2147483633e" fillcolor="#ffd2bc" stroked="t" o:allowincell="f" style="position:absolute;left:1533;top:456;width:5895;height:2721;mso-wrap-style:none;v-text-anchor:middle" type="_x0000_t16">
                  <v:fill o:detectmouseclick="t" color2="#fff1ec"/>
                  <v:stroke color="#f59240" weight="19080" joinstyle="round" endcap="flat"/>
                  <v:shadow on="t" obscured="f" color="black"/>
                  <w10:wrap type="topAndBottom"/>
                </v:shape>
                <v:rect id="shape_0" ID="Text Box 17" path="m0,0l-2147483645,0l-2147483645,-2147483646l0,-2147483646xe" fillcolor="white" stroked="t" o:allowincell="f" style="position:absolute;left:7154;top:1712;width:1975;height:534;mso-wrap-style:square;v-text-anchor:middle">
                  <v:fill o:detectmouseclick="t" type="solid" color2="black"/>
                  <v:stroke color="black" weight="25560" joinstyle="round" endcap="flat"/>
                  <v:textbox>
                    <w:txbxContent>
                      <w:p>
                        <w:pPr>
                          <w:pStyle w:val="Normal"/>
                          <w:jc w:val="center"/>
                          <w:rPr>
                            <w:rFonts w:ascii="Calibri" w:hAnsi="Calibri" w:asciiTheme="minorHAnsi" w:hAnsiTheme="minorHAnsi"/>
                            <w:sz w:val="22"/>
                            <w:szCs w:val="22"/>
                          </w:rPr>
                        </w:pPr>
                        <w:r>
                          <w:rPr>
                            <w:rFonts w:ascii="Calibri" w:hAnsi="Calibri" w:asciiTheme="minorHAnsi" w:hAnsiTheme="minorHAnsi"/>
                            <w:sz w:val="22"/>
                            <w:szCs w:val="22"/>
                          </w:rPr>
                          <w:t>Depth 1.85m</w:t>
                        </w:r>
                      </w:p>
                    </w:txbxContent>
                  </v:textbox>
                  <w10:wrap type="topAndBottom"/>
                </v:rect>
                <v:rect id="shape_0" ID="Text Box 21" path="m0,0l-2147483645,0l-2147483645,-2147483646l0,-2147483646xe" fillcolor="white" stroked="t" o:allowincell="f" style="position:absolute;left:3098;top:3308;width:1975;height:596;mso-wrap-style:square;v-text-anchor:middle">
                  <v:fill o:detectmouseclick="t" type="solid" color2="black"/>
                  <v:stroke color="black" weight="25560" joinstyle="round" endcap="flat"/>
                  <v:textbox>
                    <w:txbxContent>
                      <w:p>
                        <w:pPr>
                          <w:pStyle w:val="Normal"/>
                          <w:jc w:val="center"/>
                          <w:rPr>
                            <w:rFonts w:ascii="Calibri" w:hAnsi="Calibri" w:asciiTheme="minorHAnsi" w:hAnsiTheme="minorHAnsi"/>
                            <w:sz w:val="22"/>
                            <w:szCs w:val="22"/>
                          </w:rPr>
                        </w:pPr>
                        <w:r>
                          <w:rPr>
                            <w:rFonts w:ascii="Calibri" w:hAnsi="Calibri" w:asciiTheme="minorHAnsi" w:hAnsiTheme="minorHAnsi"/>
                            <w:sz w:val="22"/>
                            <w:szCs w:val="22"/>
                          </w:rPr>
                          <w:t>Length 3.725m</w:t>
                        </w:r>
                      </w:p>
                    </w:txbxContent>
                  </v:textbox>
                  <w10:wrap type="topAndBottom"/>
                </v:rect>
                <v:rect id="shape_0" ID="Text Box 24" path="m0,0l-2147483645,0l-2147483645,-2147483646l0,-2147483646xe" fillcolor="white" stroked="t" o:allowincell="f" style="position:absolute;left:105;top:456;width:1975;height:534;mso-wrap-style:square;v-text-anchor:middle">
                  <v:fill o:detectmouseclick="t" type="solid" color2="black"/>
                  <v:stroke color="black" weight="25560" joinstyle="round" endcap="flat"/>
                  <v:textbox>
                    <w:txbxContent>
                      <w:p>
                        <w:pPr>
                          <w:pStyle w:val="Normal"/>
                          <w:rPr>
                            <w:rFonts w:ascii="Calibri" w:hAnsi="Calibri" w:asciiTheme="minorHAnsi" w:hAnsiTheme="minorHAnsi"/>
                            <w:sz w:val="22"/>
                            <w:szCs w:val="22"/>
                          </w:rPr>
                        </w:pPr>
                        <w:r>
                          <w:rPr>
                            <w:rFonts w:ascii="Calibri" w:hAnsi="Calibri" w:asciiTheme="minorHAnsi" w:hAnsiTheme="minorHAnsi"/>
                            <w:sz w:val="22"/>
                            <w:szCs w:val="22"/>
                          </w:rPr>
                          <w:t>Width 1.56m</w:t>
                        </w:r>
                      </w:p>
                    </w:txbxContent>
                  </v:textbox>
                  <w10:wrap type="topAndBottom"/>
                </v:rect>
                <v:line id="shape_0" from="1533,1168" to="6773,3178" ID="Straight Connector 29" stroked="t" o:allowincell="f" style="position:absolute">
                  <v:stroke color="black" weight="25560" dashstyle="dash" joinstyle="round" endcap="flat"/>
                  <v:fill o:detectmouseclick="t" on="false"/>
                  <v:shadow on="t" obscured="f" color="black"/>
                  <w10:wrap type="topAndBottom"/>
                </v:line>
              </v:group>
            </w:pict>
          </mc:Fallback>
        </mc:AlternateContent>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2" w:name="_Ref95826391"/>
      <w:r>
        <w:rPr/>
        <w:t>What is the total volume of the shape?</w:t>
      </w:r>
      <w:bookmarkEnd w:id="22"/>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2268"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t>LxWxD</w:t>
            </w:r>
          </w:p>
          <w:p>
            <w:pPr>
              <w:pStyle w:val="Normal"/>
              <w:rPr>
                <w:rFonts w:ascii="Arial" w:hAnsi="Arial" w:cs="Arial"/>
                <w:sz w:val="22"/>
                <w:szCs w:val="22"/>
              </w:rPr>
            </w:pPr>
            <w:permStart w:id="348848481" w:edGrp="everyone"/>
            <w:r>
              <w:rPr>
                <w:rFonts w:cs="Arial" w:ascii="Arial" w:hAnsi="Arial"/>
                <w:sz w:val="22"/>
                <w:szCs w:val="22"/>
              </w:rPr>
              <w:t>=3.725m×1.56m×1.85m</w:t>
              <w:br/>
              <w:t xml:space="preserve">= </w:t>
            </w:r>
            <w:permEnd w:id="348848481"/>
            <w:r>
              <w:rPr>
                <w:rStyle w:val="Strong"/>
                <w:rFonts w:cs="Arial" w:ascii="Arial" w:hAnsi="Arial"/>
                <w:b w:val="false"/>
                <w:bCs w:val="false"/>
                <w:sz w:val="22"/>
                <w:szCs w:val="22"/>
              </w:rPr>
              <w:t>10.7</w:t>
            </w:r>
            <w:r>
              <w:rPr>
                <w:rStyle w:val="Strong"/>
                <w:rFonts w:cs="Arial" w:ascii="Arial" w:hAnsi="Arial"/>
                <w:b w:val="false"/>
                <w:bCs w:val="false"/>
                <w:sz w:val="22"/>
                <w:szCs w:val="22"/>
              </w:rPr>
              <w:t>5</w:t>
            </w:r>
            <w:r>
              <w:rPr>
                <w:rStyle w:val="Strong"/>
                <w:rFonts w:cs="Arial" w:ascii="Arial" w:hAnsi="Arial"/>
                <w:b w:val="false"/>
                <w:bCs w:val="false"/>
                <w:sz w:val="22"/>
                <w:szCs w:val="22"/>
              </w:rPr>
              <w:t xml:space="preserve"> m³</w:t>
            </w:r>
            <w:r>
              <w:rPr>
                <w:rFonts w:cs="Arial" w:ascii="Arial" w:hAnsi="Arial"/>
                <w:b w:val="false"/>
                <w:bCs w:val="false"/>
                <w:sz w:val="22"/>
                <w:szCs w:val="22"/>
              </w:rPr>
              <w:t xml:space="preserve"> </w:t>
            </w:r>
          </w:p>
        </w:tc>
        <w:tc>
          <w:tcPr>
            <w:tcW w:w="625" w:type="dxa"/>
            <w:tcBorders>
              <w:left w:val="single" w:sz="4" w:space="0" w:color="000000"/>
            </w:tcBorders>
          </w:tcPr>
          <w:p>
            <w:pPr>
              <w:pStyle w:val="Normal"/>
              <w:rPr>
                <w:rFonts w:ascii="Arial" w:hAnsi="Arial" w:cs="Arial"/>
                <w:sz w:val="44"/>
                <w:szCs w:val="44"/>
              </w:rPr>
            </w:pPr>
            <w:permStart w:id="79170376" w:edGrp="everyone"/>
            <w:sdt>
              <w:sdtPr>
                <w:id w:val="-43212358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9170376"/>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23" w:name="_Ref95826904"/>
      <w:r>
        <w:rPr/>
        <w:t>Calculate the surface area of the shape.</w:t>
      </w:r>
      <w:bookmarkEnd w:id="23"/>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2438"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rPr>
                <w:rFonts w:ascii="Arial" w:hAnsi="Arial" w:cs="Arial"/>
                <w:sz w:val="22"/>
                <w:szCs w:val="22"/>
              </w:rPr>
            </w:pPr>
            <w:r>
              <w:rPr>
                <w:rStyle w:val="Strong"/>
                <w:rFonts w:cs="Arial" w:ascii="Arial" w:hAnsi="Arial"/>
                <w:b w:val="false"/>
                <w:bCs w:val="false"/>
                <w:sz w:val="22"/>
                <w:szCs w:val="22"/>
              </w:rPr>
              <w:t>A = 2(LW + LD + WD)</w:t>
            </w:r>
          </w:p>
          <w:p>
            <w:pPr>
              <w:pStyle w:val="BodyText"/>
              <w:spacing w:before="0" w:after="283"/>
              <w:contextualSpacing w:val="false"/>
              <w:jc w:val="both"/>
              <w:rPr>
                <w:rFonts w:ascii="Arial" w:hAnsi="Arial" w:cs="Arial"/>
                <w:b w:val="false"/>
                <w:bCs w:val="false"/>
                <w:sz w:val="22"/>
              </w:rPr>
            </w:pPr>
            <w:r>
              <w:rPr>
                <w:rFonts w:cs="Arial" w:ascii="Arial" w:hAnsi="Arial"/>
                <w:b w:val="false"/>
                <w:bCs w:val="false"/>
                <w:sz w:val="22"/>
              </w:rPr>
              <w:t>=2×[(3.725×1.56)+(3.725×1.85)+(1.56×1.85)]</w:t>
            </w:r>
          </w:p>
          <w:p>
            <w:pPr>
              <w:pStyle w:val="BodyText"/>
              <w:spacing w:before="0" w:after="283"/>
              <w:contextualSpacing w:val="false"/>
              <w:jc w:val="both"/>
              <w:rPr>
                <w:rFonts w:ascii="Arial" w:hAnsi="Arial" w:cs="Arial"/>
                <w:sz w:val="22"/>
              </w:rPr>
            </w:pPr>
            <w:r>
              <w:rPr>
                <w:rFonts w:cs="Arial" w:ascii="Arial" w:hAnsi="Arial"/>
                <w:b w:val="false"/>
                <w:bCs w:val="false"/>
                <w:sz w:val="22"/>
              </w:rPr>
              <w:t>=</w:t>
            </w:r>
            <w:r>
              <w:rPr>
                <w:rFonts w:cs="Arial" w:ascii="Arial" w:hAnsi="Arial"/>
                <w:b w:val="false"/>
                <w:bCs w:val="false"/>
                <w:sz w:val="22"/>
              </w:rPr>
              <w:t>2×(5.81+6.89+2.89)</w:t>
              <w:br/>
              <w:t>=2×15.59</w:t>
              <w:br/>
              <w:t xml:space="preserve">= </w:t>
            </w:r>
            <w:r>
              <w:rPr>
                <w:rStyle w:val="Strong"/>
                <w:rFonts w:cs="Arial" w:ascii="Arial" w:hAnsi="Arial"/>
                <w:b w:val="false"/>
                <w:bCs w:val="false"/>
                <w:sz w:val="22"/>
              </w:rPr>
              <w:t xml:space="preserve">31.18 m² </w:t>
            </w:r>
          </w:p>
          <w:p>
            <w:pPr>
              <w:pStyle w:val="Normal"/>
              <w:rPr>
                <w:rFonts w:ascii="Arial" w:hAnsi="Arial" w:cs="Arial"/>
                <w:sz w:val="22"/>
                <w:szCs w:val="22"/>
              </w:rPr>
            </w:pPr>
            <w:permStart w:id="1095849867" w:edGrp="everyone"/>
            <w:r>
              <w:rPr>
                <w:rFonts w:cs="Arial" w:ascii="Arial" w:hAnsi="Arial"/>
                <w:sz w:val="22"/>
                <w:szCs w:val="22"/>
              </w:rPr>
            </w:r>
            <w:permEnd w:id="1095849867"/>
          </w:p>
        </w:tc>
        <w:tc>
          <w:tcPr>
            <w:tcW w:w="625" w:type="dxa"/>
            <w:tcBorders>
              <w:left w:val="single" w:sz="4" w:space="0" w:color="000000"/>
            </w:tcBorders>
          </w:tcPr>
          <w:p>
            <w:pPr>
              <w:pStyle w:val="Normal"/>
              <w:rPr>
                <w:rFonts w:ascii="Arial" w:hAnsi="Arial" w:cs="Arial"/>
                <w:sz w:val="44"/>
                <w:szCs w:val="44"/>
              </w:rPr>
            </w:pPr>
            <w:permStart w:id="1251572765" w:edGrp="everyone"/>
            <w:sdt>
              <w:sdtPr>
                <w:id w:val="183695414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51572765"/>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24" w:name="_Ref95826914"/>
      <w:r>
        <w:rPr/>
        <w:t xml:space="preserve">Calculate the percent grade of the </w:t>
      </w:r>
      <w:r>
        <w:rPr>
          <w:u w:val="dash"/>
        </w:rPr>
        <w:t>dotted line</w:t>
      </w:r>
      <w:r>
        <w:rPr/>
        <w:t>.</w:t>
      </w:r>
      <w:bookmarkEnd w:id="24"/>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1984"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608481432" w:edGrp="everyone"/>
            <w:r>
              <w:rPr>
                <w:rFonts w:cs="Arial" w:ascii="Arial" w:hAnsi="Arial"/>
                <w:sz w:val="22"/>
                <w:szCs w:val="22"/>
              </w:rPr>
              <w:t>Rise/Run x 100</w:t>
            </w:r>
            <w:permEnd w:id="1608481432"/>
          </w:p>
          <w:p>
            <w:pPr>
              <w:pStyle w:val="Normal"/>
              <w:rPr>
                <w:rFonts w:ascii="Arial" w:hAnsi="Arial" w:cs="Arial"/>
                <w:sz w:val="22"/>
                <w:szCs w:val="22"/>
              </w:rPr>
            </w:pPr>
            <w:r>
              <w:rPr>
                <w:rFonts w:cs="Arial" w:ascii="Arial" w:hAnsi="Arial"/>
                <w:sz w:val="22"/>
                <w:szCs w:val="22"/>
              </w:rPr>
              <w:t>=1.</w:t>
            </w:r>
            <w:r>
              <w:rPr>
                <w:rFonts w:cs="Arial" w:ascii="Arial" w:hAnsi="Arial"/>
                <w:sz w:val="22"/>
                <w:szCs w:val="22"/>
              </w:rPr>
              <w:t>85</w:t>
            </w:r>
            <w:r>
              <w:rPr>
                <w:rFonts w:cs="Arial" w:ascii="Arial" w:hAnsi="Arial"/>
                <w:sz w:val="22"/>
                <w:szCs w:val="22"/>
              </w:rPr>
              <w:t>/3.725</w:t>
            </w:r>
          </w:p>
          <w:p>
            <w:pPr>
              <w:pStyle w:val="Normal"/>
              <w:rPr>
                <w:rFonts w:ascii="Arial" w:hAnsi="Arial" w:cs="Arial"/>
                <w:sz w:val="22"/>
                <w:szCs w:val="22"/>
              </w:rPr>
            </w:pPr>
            <w:r>
              <w:rPr>
                <w:rFonts w:cs="Arial" w:ascii="Arial" w:hAnsi="Arial"/>
                <w:sz w:val="22"/>
                <w:szCs w:val="22"/>
              </w:rPr>
              <w:t>=</w:t>
            </w:r>
            <w:r>
              <w:rPr>
                <w:rFonts w:cs="Arial" w:ascii="Arial" w:hAnsi="Arial"/>
                <w:sz w:val="22"/>
                <w:szCs w:val="22"/>
              </w:rPr>
              <w:t>49.7%</w:t>
            </w:r>
          </w:p>
        </w:tc>
        <w:tc>
          <w:tcPr>
            <w:tcW w:w="625" w:type="dxa"/>
            <w:tcBorders>
              <w:left w:val="single" w:sz="4" w:space="0" w:color="000000"/>
            </w:tcBorders>
          </w:tcPr>
          <w:p>
            <w:pPr>
              <w:pStyle w:val="Normal"/>
              <w:rPr>
                <w:rFonts w:ascii="Arial" w:hAnsi="Arial" w:cs="Arial"/>
                <w:sz w:val="44"/>
                <w:szCs w:val="44"/>
              </w:rPr>
            </w:pPr>
            <w:permStart w:id="103306488" w:edGrp="everyone"/>
            <w:sdt>
              <w:sdtPr>
                <w:id w:val="-15723776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3306488"/>
          </w:p>
        </w:tc>
      </w:tr>
    </w:tbl>
    <w:p>
      <w:pPr>
        <w:pStyle w:val="Normal"/>
        <w:rPr>
          <w:rFonts w:ascii="Arial" w:hAnsi="Arial" w:cs="Arial"/>
          <w:sz w:val="22"/>
          <w:szCs w:val="22"/>
        </w:rPr>
      </w:pPr>
      <w:r>
        <w:rPr>
          <w:rFonts w:cs="Arial" w:ascii="Arial" w:hAnsi="Arial"/>
          <w:b/>
          <w:bCs/>
          <w:i/>
          <w:iCs/>
          <w:sz w:val="22"/>
          <w:szCs w:val="22"/>
        </w:rPr>
        <w:t xml:space="preserve">Refer to the following image and respond to </w:t>
      </w:r>
      <w:r>
        <w:rPr>
          <w:rFonts w:cs="Arial" w:ascii="Arial" w:hAnsi="Arial"/>
          <w:b/>
          <w:bCs/>
          <w:i/>
          <w:iCs/>
          <w:sz w:val="22"/>
          <w:szCs w:val="22"/>
        </w:rPr>
        <w:fldChar w:fldCharType="begin"/>
      </w:r>
      <w:r>
        <w:rPr>
          <w:sz w:val="22"/>
          <w:i/>
          <w:b/>
          <w:szCs w:val="22"/>
          <w:iCs/>
          <w:bCs/>
          <w:rFonts w:cs="Arial" w:ascii="Arial" w:hAnsi="Arial"/>
        </w:rPr>
        <w:instrText xml:space="preserve"> REF _Ref95826969 \r \r \h </w:instrText>
      </w:r>
      <w:r>
        <w:rPr>
          <w:sz w:val="22"/>
          <w:i/>
          <w:b/>
          <w:szCs w:val="22"/>
          <w:iCs/>
          <w:bCs/>
          <w:rFonts w:cs="Arial" w:ascii="Arial" w:hAnsi="Arial"/>
        </w:rPr>
        <w:fldChar w:fldCharType="separate"/>
      </w:r>
      <w:r>
        <w:rPr>
          <w:sz w:val="22"/>
          <w:i/>
          <w:b/>
          <w:szCs w:val="22"/>
          <w:iCs/>
          <w:bCs/>
          <w:rFonts w:cs="Arial" w:ascii="Arial" w:hAnsi="Arial"/>
        </w:rPr>
        <w:t xml:space="preserve">Q21. </w:t>
      </w:r>
      <w:r>
        <w:rPr>
          <w:sz w:val="22"/>
          <w:i/>
          <w:b/>
          <w:szCs w:val="22"/>
          <w:iCs/>
          <w:bCs/>
          <w:rFonts w:cs="Arial" w:ascii="Arial" w:hAnsi="Arial"/>
        </w:rPr>
        <w:fldChar w:fldCharType="end"/>
      </w:r>
      <w:r>
        <w:rPr>
          <w:rFonts w:cs="Arial" w:ascii="Arial" w:hAnsi="Arial"/>
          <w:b/>
          <w:bCs/>
          <w:i/>
          <w:iCs/>
          <w:sz w:val="22"/>
          <w:szCs w:val="22"/>
        </w:rPr>
        <w:t xml:space="preserve">and </w:t>
      </w:r>
      <w:r>
        <w:rPr>
          <w:rFonts w:cs="Arial" w:ascii="Arial" w:hAnsi="Arial"/>
          <w:b/>
          <w:bCs/>
          <w:i/>
          <w:iCs/>
          <w:sz w:val="22"/>
          <w:szCs w:val="22"/>
        </w:rPr>
        <w:fldChar w:fldCharType="begin"/>
      </w:r>
      <w:r>
        <w:rPr>
          <w:sz w:val="22"/>
          <w:i/>
          <w:b/>
          <w:szCs w:val="22"/>
          <w:iCs/>
          <w:bCs/>
          <w:rFonts w:cs="Arial" w:ascii="Arial" w:hAnsi="Arial"/>
        </w:rPr>
        <w:instrText xml:space="preserve"> REF _Ref95826894 \r \r \h </w:instrText>
      </w:r>
      <w:r>
        <w:rPr>
          <w:sz w:val="22"/>
          <w:i/>
          <w:b/>
          <w:szCs w:val="22"/>
          <w:iCs/>
          <w:bCs/>
          <w:rFonts w:cs="Arial" w:ascii="Arial" w:hAnsi="Arial"/>
        </w:rPr>
        <w:fldChar w:fldCharType="separate"/>
      </w:r>
      <w:r>
        <w:rPr>
          <w:sz w:val="22"/>
          <w:i/>
          <w:b/>
          <w:szCs w:val="22"/>
          <w:iCs/>
          <w:bCs/>
          <w:rFonts w:cs="Arial" w:ascii="Arial" w:hAnsi="Arial"/>
        </w:rPr>
        <w:t xml:space="preserve">Q22. </w:t>
      </w:r>
      <w:r>
        <w:rPr>
          <w:sz w:val="22"/>
          <w:i/>
          <w:b/>
          <w:szCs w:val="22"/>
          <w:iCs/>
          <w:bCs/>
          <w:rFonts w:cs="Arial" w:ascii="Arial" w:hAnsi="Arial"/>
        </w:rPr>
        <w:fldChar w:fldCharType="end"/>
      </w:r>
    </w:p>
    <w:p>
      <w:pPr>
        <w:pStyle w:val="Normal"/>
        <w:jc w:val="left"/>
        <w:rPr>
          <w:rFonts w:ascii="Arial" w:hAnsi="Arial"/>
          <w:bCs/>
          <w:sz w:val="22"/>
          <w:szCs w:val="22"/>
        </w:rPr>
      </w:pPr>
      <w:r>
        <w:rPr>
          <w:rFonts w:ascii="Arial" w:hAnsi="Arial"/>
          <w:bCs/>
          <w:sz w:val="22"/>
          <w:szCs w:val="22"/>
        </w:rPr>
        <mc:AlternateContent>
          <mc:Choice Requires="wpg">
            <w:drawing>
              <wp:anchor behindDoc="0" distT="8255" distB="6985" distL="100965" distR="121920" simplePos="0" locked="0" layoutInCell="0" allowOverlap="1" relativeHeight="7" wp14:anchorId="436B6E1D">
                <wp:simplePos x="0" y="0"/>
                <wp:positionH relativeFrom="column">
                  <wp:posOffset>266700</wp:posOffset>
                </wp:positionH>
                <wp:positionV relativeFrom="paragraph">
                  <wp:posOffset>277495</wp:posOffset>
                </wp:positionV>
                <wp:extent cx="5352415" cy="1885315"/>
                <wp:effectExtent l="13335" t="29845" r="12065" b="12700"/>
                <wp:wrapTopAndBottom/>
                <wp:docPr id="8" name="Group 45"/>
                <a:graphic xmlns:a="http://schemas.openxmlformats.org/drawingml/2006/main">
                  <a:graphicData uri="http://schemas.microsoft.com/office/word/2010/wordprocessingGroup">
                    <wpg:wgp>
                      <wpg:cNvGrpSpPr/>
                      <wpg:grpSpPr>
                        <a:xfrm>
                          <a:off x="0" y="0"/>
                          <a:ext cx="5352480" cy="1885320"/>
                          <a:chOff x="0" y="0"/>
                          <a:chExt cx="5352480" cy="1885320"/>
                        </a:xfrm>
                      </wpg:grpSpPr>
                      <wps:wsp>
                        <wps:cNvPr id="9" name="Cube 46"/>
                        <wps:cNvSpPr/>
                        <wps:spPr>
                          <a:xfrm>
                            <a:off x="847080" y="0"/>
                            <a:ext cx="3497040" cy="1487880"/>
                          </a:xfrm>
                          <a:prstGeom prst="cube">
                            <a:avLst>
                              <a:gd name="adj" fmla="val 25000"/>
                            </a:avLst>
                          </a:prstGeom>
                          <a:solidFill>
                            <a:schemeClr val="tx2">
                              <a:lumMod val="20000"/>
                              <a:lumOff val="80000"/>
                            </a:schemeClr>
                          </a:solidFill>
                          <a:ln w="19050">
                            <a:solidFill>
                              <a:srgbClr val="1f497d">
                                <a:lumMod val="40000"/>
                                <a:lumOff val="60000"/>
                              </a:srgbClr>
                            </a:solidFill>
                            <a:round/>
                          </a:ln>
                          <a:effectLst>
                            <a:outerShdw blurRad="39960" dir="5400000" dist="20160" rotWithShape="0">
                              <a:srgbClr val="000000">
                                <a:alpha val="38000"/>
                              </a:srgbClr>
                            </a:outerShdw>
                          </a:effectLst>
                        </wps:spPr>
                        <wps:style>
                          <a:lnRef idx="1">
                            <a:schemeClr val="accent6"/>
                          </a:lnRef>
                          <a:fillRef idx="2">
                            <a:schemeClr val="accent6"/>
                          </a:fillRef>
                          <a:effectRef idx="1">
                            <a:schemeClr val="accent6"/>
                          </a:effectRef>
                          <a:fontRef idx="minor"/>
                        </wps:style>
                        <wps:bodyPr/>
                      </wps:wsp>
                      <wps:wsp>
                        <wps:cNvPr id="10" name="Text Box 47"/>
                        <wps:cNvSpPr/>
                        <wps:spPr>
                          <a:xfrm>
                            <a:off x="4180680" y="686520"/>
                            <a:ext cx="1171440" cy="292680"/>
                          </a:xfrm>
                          <a:prstGeom prst="rect">
                            <a:avLst/>
                          </a:prstGeom>
                          <a:solidFill>
                            <a:srgbClr val="ffffff"/>
                          </a:solidFill>
                          <a:ln>
                            <a:solidFill>
                              <a:srgbClr val="000000"/>
                            </a:solidFill>
                            <a:round/>
                          </a:ln>
                        </wps:spPr>
                        <wps:style>
                          <a:lnRef idx="2">
                            <a:schemeClr val="accent6"/>
                          </a:lnRef>
                          <a:fillRef idx="1">
                            <a:schemeClr val="lt1"/>
                          </a:fillRef>
                          <a:effectRef idx="0">
                            <a:schemeClr val="accent6"/>
                          </a:effectRef>
                          <a:fontRef idx="minor"/>
                        </wps:style>
                        <wps:txbx>
                          <w:txbxContent>
                            <w:p>
                              <w:pPr>
                                <w:pStyle w:val="Normal"/>
                                <w:jc w:val="center"/>
                                <w:rPr>
                                  <w:rFonts w:ascii="Calibri" w:hAnsi="Calibri" w:asciiTheme="minorHAnsi" w:hAnsiTheme="minorHAnsi"/>
                                  <w:sz w:val="22"/>
                                  <w:szCs w:val="22"/>
                                </w:rPr>
                              </w:pPr>
                              <w:r>
                                <w:rPr>
                                  <w:rFonts w:ascii="Calibri" w:hAnsi="Calibri" w:asciiTheme="minorHAnsi" w:hAnsiTheme="minorHAnsi"/>
                                  <w:sz w:val="22"/>
                                  <w:szCs w:val="22"/>
                                </w:rPr>
                                <w:t>Depth 1.58m</w:t>
                              </w:r>
                            </w:p>
                          </w:txbxContent>
                        </wps:txbx>
                        <wps:bodyPr anchor="ctr">
                          <a:noAutofit/>
                        </wps:bodyPr>
                      </wps:wsp>
                      <wps:wsp>
                        <wps:cNvPr id="11" name="Text Box 48"/>
                        <wps:cNvSpPr/>
                        <wps:spPr>
                          <a:xfrm>
                            <a:off x="1774800" y="1558800"/>
                            <a:ext cx="1171440" cy="326520"/>
                          </a:xfrm>
                          <a:prstGeom prst="rect">
                            <a:avLst/>
                          </a:prstGeom>
                          <a:solidFill>
                            <a:srgbClr val="ffffff"/>
                          </a:solidFill>
                          <a:ln>
                            <a:solidFill>
                              <a:srgbClr val="000000"/>
                            </a:solidFill>
                            <a:round/>
                          </a:ln>
                        </wps:spPr>
                        <wps:style>
                          <a:lnRef idx="2">
                            <a:schemeClr val="accent6"/>
                          </a:lnRef>
                          <a:fillRef idx="1">
                            <a:schemeClr val="lt1"/>
                          </a:fillRef>
                          <a:effectRef idx="0">
                            <a:schemeClr val="accent6"/>
                          </a:effectRef>
                          <a:fontRef idx="minor"/>
                        </wps:style>
                        <wps:txbx>
                          <w:txbxContent>
                            <w:p>
                              <w:pPr>
                                <w:pStyle w:val="Normal"/>
                                <w:jc w:val="center"/>
                                <w:rPr>
                                  <w:rFonts w:ascii="Calibri" w:hAnsi="Calibri" w:asciiTheme="minorHAnsi" w:hAnsiTheme="minorHAnsi"/>
                                  <w:sz w:val="22"/>
                                  <w:szCs w:val="22"/>
                                </w:rPr>
                              </w:pPr>
                              <w:r>
                                <w:rPr>
                                  <w:rFonts w:ascii="Calibri" w:hAnsi="Calibri" w:asciiTheme="minorHAnsi" w:hAnsiTheme="minorHAnsi"/>
                                  <w:sz w:val="22"/>
                                  <w:szCs w:val="22"/>
                                </w:rPr>
                                <w:t>Length 3.545m</w:t>
                              </w:r>
                            </w:p>
                          </w:txbxContent>
                        </wps:txbx>
                        <wps:bodyPr anchor="ctr">
                          <a:noAutofit/>
                        </wps:bodyPr>
                      </wps:wsp>
                      <wps:wsp>
                        <wps:cNvPr id="12" name="Text Box 49"/>
                        <wps:cNvSpPr/>
                        <wps:spPr>
                          <a:xfrm>
                            <a:off x="0" y="0"/>
                            <a:ext cx="1171440" cy="292680"/>
                          </a:xfrm>
                          <a:prstGeom prst="rect">
                            <a:avLst/>
                          </a:prstGeom>
                          <a:solidFill>
                            <a:srgbClr val="ffffff"/>
                          </a:solidFill>
                          <a:ln>
                            <a:solidFill>
                              <a:srgbClr val="000000"/>
                            </a:solidFill>
                            <a:round/>
                          </a:ln>
                        </wps:spPr>
                        <wps:style>
                          <a:lnRef idx="2">
                            <a:schemeClr val="accent6"/>
                          </a:lnRef>
                          <a:fillRef idx="1">
                            <a:schemeClr val="lt1"/>
                          </a:fillRef>
                          <a:effectRef idx="0">
                            <a:schemeClr val="accent6"/>
                          </a:effectRef>
                          <a:fontRef idx="minor"/>
                        </wps:style>
                        <wps:txbx>
                          <w:txbxContent>
                            <w:p>
                              <w:pPr>
                                <w:pStyle w:val="Normal"/>
                                <w:rPr>
                                  <w:rFonts w:ascii="Calibri" w:hAnsi="Calibri" w:asciiTheme="minorHAnsi" w:hAnsiTheme="minorHAnsi"/>
                                  <w:sz w:val="22"/>
                                  <w:szCs w:val="22"/>
                                </w:rPr>
                              </w:pPr>
                              <w:r>
                                <w:rPr>
                                  <w:rFonts w:ascii="Calibri" w:hAnsi="Calibri" w:asciiTheme="minorHAnsi" w:hAnsiTheme="minorHAnsi"/>
                                  <w:sz w:val="22"/>
                                  <w:szCs w:val="22"/>
                                </w:rPr>
                                <w:t>Width 1.34m</w:t>
                              </w:r>
                            </w:p>
                          </w:txbxContent>
                        </wps:txbx>
                        <wps:bodyPr anchor="ctr">
                          <a:noAutofit/>
                        </wps:bodyPr>
                      </wps:wsp>
                      <wps:wsp>
                        <wps:cNvSpPr/>
                        <wps:spPr>
                          <a:xfrm>
                            <a:off x="847080" y="389880"/>
                            <a:ext cx="3108240" cy="1098720"/>
                          </a:xfrm>
                          <a:prstGeom prst="line">
                            <a:avLst/>
                          </a:prstGeom>
                          <a:ln>
                            <a:solidFill>
                              <a:srgbClr val="000000"/>
                            </a:solidFill>
                            <a:prstDash val="dash"/>
                            <a:round/>
                          </a:ln>
                        </wps:spPr>
                        <wps:style>
                          <a:lnRef idx="2">
                            <a:schemeClr val="dk1"/>
                          </a:lnRef>
                          <a:fillRef idx="0">
                            <a:schemeClr val="dk1"/>
                          </a:fillRef>
                          <a:effectRef idx="1">
                            <a:schemeClr val="dk1"/>
                          </a:effectRef>
                          <a:fontRef idx="minor"/>
                        </wps:style>
                        <wps:bodyPr/>
                      </wps:wsp>
                    </wpg:wgp>
                  </a:graphicData>
                </a:graphic>
              </wp:anchor>
            </w:drawing>
          </mc:Choice>
          <mc:Fallback>
            <w:pict>
              <v:group id="shape_0" alt="Group 45" style="position:absolute;margin-left:21pt;margin-top:21.85pt;width:421.45pt;height:148.45pt" coordorigin="420,437" coordsize="8429,2969">
                <v:shape id="shape_0" ID="Cube 46" path="l-2147483637,-2147483642l-2147483637,-2147483633l0,-2147483633xel-2147483632,0l-2147483632,-2147483641l-2147483637,-2147483633xel-2147483642,0l-2147483632,0l-2147483637,-2147483642xel-2147483642,0l-2147483632,0l-2147483632,-2147483641l-2147483637,-2147483633l0,-2147483633xl-2147483637,-2147483642l-2147483632,0l-2147483637,-2147483633e" fillcolor="#c6d9f1" stroked="t" o:allowincell="f" style="position:absolute;left:1754;top:437;width:5506;height:2342;mso-wrap-style:none;v-text-anchor:middle" type="_x0000_t16">
                  <v:fill o:detectmouseclick="t" type="solid" color2="#39260e"/>
                  <v:stroke color="#8eb4e3" weight="19080" joinstyle="round" endcap="flat"/>
                  <v:shadow on="t" obscured="f" color="black"/>
                  <w10:wrap type="topAndBottom"/>
                </v:shape>
                <v:rect id="shape_0" ID="Text Box 47" path="m0,0l-2147483645,0l-2147483645,-2147483646l0,-2147483646xe" fillcolor="white" stroked="t" o:allowincell="f" style="position:absolute;left:7004;top:1518;width:1844;height:460;mso-wrap-style:square;v-text-anchor:middle">
                  <v:fill o:detectmouseclick="t" type="solid" color2="black"/>
                  <v:stroke color="black" weight="25560" joinstyle="round" endcap="flat"/>
                  <v:textbox>
                    <w:txbxContent>
                      <w:p>
                        <w:pPr>
                          <w:pStyle w:val="Normal"/>
                          <w:jc w:val="center"/>
                          <w:rPr>
                            <w:rFonts w:ascii="Calibri" w:hAnsi="Calibri" w:asciiTheme="minorHAnsi" w:hAnsiTheme="minorHAnsi"/>
                            <w:sz w:val="22"/>
                            <w:szCs w:val="22"/>
                          </w:rPr>
                        </w:pPr>
                        <w:r>
                          <w:rPr>
                            <w:rFonts w:ascii="Calibri" w:hAnsi="Calibri" w:asciiTheme="minorHAnsi" w:hAnsiTheme="minorHAnsi"/>
                            <w:sz w:val="22"/>
                            <w:szCs w:val="22"/>
                          </w:rPr>
                          <w:t>Depth 1.58m</w:t>
                        </w:r>
                      </w:p>
                    </w:txbxContent>
                  </v:textbox>
                  <w10:wrap type="topAndBottom"/>
                </v:rect>
                <v:rect id="shape_0" ID="Text Box 48" path="m0,0l-2147483645,0l-2147483645,-2147483646l0,-2147483646xe" fillcolor="white" stroked="t" o:allowincell="f" style="position:absolute;left:3215;top:2892;width:1844;height:513;mso-wrap-style:square;v-text-anchor:middle">
                  <v:fill o:detectmouseclick="t" type="solid" color2="black"/>
                  <v:stroke color="black" weight="25560" joinstyle="round" endcap="flat"/>
                  <v:textbox>
                    <w:txbxContent>
                      <w:p>
                        <w:pPr>
                          <w:pStyle w:val="Normal"/>
                          <w:jc w:val="center"/>
                          <w:rPr>
                            <w:rFonts w:ascii="Calibri" w:hAnsi="Calibri" w:asciiTheme="minorHAnsi" w:hAnsiTheme="minorHAnsi"/>
                            <w:sz w:val="22"/>
                            <w:szCs w:val="22"/>
                          </w:rPr>
                        </w:pPr>
                        <w:r>
                          <w:rPr>
                            <w:rFonts w:ascii="Calibri" w:hAnsi="Calibri" w:asciiTheme="minorHAnsi" w:hAnsiTheme="minorHAnsi"/>
                            <w:sz w:val="22"/>
                            <w:szCs w:val="22"/>
                          </w:rPr>
                          <w:t>Length 3.545m</w:t>
                        </w:r>
                      </w:p>
                    </w:txbxContent>
                  </v:textbox>
                  <w10:wrap type="topAndBottom"/>
                </v:rect>
                <v:rect id="shape_0" ID="Text Box 49" path="m0,0l-2147483645,0l-2147483645,-2147483646l0,-2147483646xe" fillcolor="white" stroked="t" o:allowincell="f" style="position:absolute;left:420;top:437;width:1844;height:460;mso-wrap-style:square;v-text-anchor:middle">
                  <v:fill o:detectmouseclick="t" type="solid" color2="black"/>
                  <v:stroke color="black" weight="25560" joinstyle="round" endcap="flat"/>
                  <v:textbox>
                    <w:txbxContent>
                      <w:p>
                        <w:pPr>
                          <w:pStyle w:val="Normal"/>
                          <w:rPr>
                            <w:rFonts w:ascii="Calibri" w:hAnsi="Calibri" w:asciiTheme="minorHAnsi" w:hAnsiTheme="minorHAnsi"/>
                            <w:sz w:val="22"/>
                            <w:szCs w:val="22"/>
                          </w:rPr>
                        </w:pPr>
                        <w:r>
                          <w:rPr>
                            <w:rFonts w:ascii="Calibri" w:hAnsi="Calibri" w:asciiTheme="minorHAnsi" w:hAnsiTheme="minorHAnsi"/>
                            <w:sz w:val="22"/>
                            <w:szCs w:val="22"/>
                          </w:rPr>
                          <w:t>Width 1.34m</w:t>
                        </w:r>
                      </w:p>
                    </w:txbxContent>
                  </v:textbox>
                  <w10:wrap type="topAndBottom"/>
                </v:rect>
                <v:line id="shape_0" from="1754,1051" to="6648,2780" ID="Straight Connector 50" stroked="t" o:allowincell="f" style="position:absolute">
                  <v:stroke color="black" weight="25560" dashstyle="dash" joinstyle="round" endcap="flat"/>
                  <v:fill o:detectmouseclick="t" on="false"/>
                  <v:shadow on="t" obscured="f" color="black"/>
                  <w10:wrap type="topAndBottom"/>
                </v:line>
              </v:group>
            </w:pict>
          </mc:Fallback>
        </mc:AlternateContent>
      </w:r>
    </w:p>
    <w:p>
      <w:pPr>
        <w:pStyle w:val="Normal"/>
        <w:jc w:val="left"/>
        <w:rPr>
          <w:rFonts w:ascii="Arial" w:hAnsi="Arial"/>
          <w:bCs/>
          <w:sz w:val="22"/>
          <w:szCs w:val="22"/>
        </w:rPr>
      </w:pPr>
      <w:r>
        <w:rPr>
          <w:rFonts w:ascii="Arial" w:hAnsi="Arial"/>
          <w:bCs/>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5" w:name="_Ref95826969"/>
      <w:r>
        <w:rPr/>
        <w:t>Calculate the volume of the shape.</w:t>
      </w:r>
      <w:bookmarkEnd w:id="25"/>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1474"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873095652" w:edGrp="everyone"/>
            <w:r>
              <w:rPr>
                <w:rFonts w:cs="Arial" w:ascii="Arial" w:hAnsi="Arial"/>
                <w:sz w:val="22"/>
                <w:szCs w:val="22"/>
              </w:rPr>
              <w:t>1.34x3.545x1.58</w:t>
            </w:r>
            <w:permEnd w:id="873095652"/>
          </w:p>
          <w:p>
            <w:pPr>
              <w:pStyle w:val="Normal"/>
              <w:rPr>
                <w:rFonts w:ascii="Arial" w:hAnsi="Arial" w:cs="Arial"/>
                <w:sz w:val="22"/>
                <w:szCs w:val="22"/>
              </w:rPr>
            </w:pPr>
            <w:r>
              <w:rPr>
                <w:rFonts w:cs="Arial" w:ascii="Arial" w:hAnsi="Arial"/>
                <w:sz w:val="22"/>
                <w:szCs w:val="22"/>
              </w:rPr>
              <w:t>=7.51</w:t>
            </w:r>
            <w:r>
              <w:rPr>
                <w:rStyle w:val="Strong"/>
                <w:rFonts w:cs="Arial" w:ascii="Arial" w:hAnsi="Arial"/>
                <w:b w:val="false"/>
                <w:bCs w:val="false"/>
                <w:sz w:val="22"/>
                <w:szCs w:val="22"/>
              </w:rPr>
              <w:t>m³</w:t>
            </w:r>
            <w:r>
              <w:rPr>
                <w:rFonts w:cs="Arial" w:ascii="Arial" w:hAnsi="Arial"/>
                <w:b w:val="false"/>
                <w:bCs w:val="false"/>
                <w:sz w:val="22"/>
                <w:szCs w:val="22"/>
              </w:rPr>
              <w:t xml:space="preserve"> </w:t>
            </w:r>
          </w:p>
        </w:tc>
        <w:tc>
          <w:tcPr>
            <w:tcW w:w="625" w:type="dxa"/>
            <w:tcBorders>
              <w:left w:val="single" w:sz="4" w:space="0" w:color="000000"/>
            </w:tcBorders>
          </w:tcPr>
          <w:p>
            <w:pPr>
              <w:pStyle w:val="Normal"/>
              <w:rPr>
                <w:rFonts w:ascii="Arial" w:hAnsi="Arial" w:cs="Arial"/>
                <w:sz w:val="44"/>
                <w:szCs w:val="44"/>
              </w:rPr>
            </w:pPr>
            <w:permStart w:id="2143167529" w:edGrp="everyone"/>
            <w:sdt>
              <w:sdtPr>
                <w:id w:val="64980127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43167529"/>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26" w:name="_Ref95826894"/>
      <w:r>
        <w:rPr/>
        <w:t xml:space="preserve">Calculate the grade of the </w:t>
      </w:r>
      <w:r>
        <w:rPr>
          <w:u w:val="dash"/>
        </w:rPr>
        <w:t>dotted line as a percentage</w:t>
      </w:r>
      <w:r>
        <w:rPr/>
        <w:t>.</w:t>
      </w:r>
      <w:bookmarkEnd w:id="26"/>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1474"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677990445" w:edGrp="everyone"/>
            <w:r>
              <w:rPr>
                <w:rFonts w:cs="Arial" w:ascii="Arial" w:hAnsi="Arial"/>
                <w:sz w:val="22"/>
                <w:szCs w:val="22"/>
              </w:rPr>
              <w:t>1.58/3.545</w:t>
            </w:r>
            <w:permEnd w:id="1677990445"/>
          </w:p>
          <w:p>
            <w:pPr>
              <w:pStyle w:val="Normal"/>
              <w:rPr>
                <w:rFonts w:ascii="Arial" w:hAnsi="Arial" w:cs="Arial"/>
                <w:sz w:val="22"/>
                <w:szCs w:val="22"/>
              </w:rPr>
            </w:pPr>
            <w:r>
              <w:rPr>
                <w:rFonts w:cs="Arial" w:ascii="Arial" w:hAnsi="Arial"/>
                <w:sz w:val="22"/>
                <w:szCs w:val="22"/>
              </w:rPr>
              <w:t>=45%</w:t>
            </w:r>
          </w:p>
        </w:tc>
        <w:tc>
          <w:tcPr>
            <w:tcW w:w="625" w:type="dxa"/>
            <w:tcBorders>
              <w:left w:val="single" w:sz="4" w:space="0" w:color="000000"/>
            </w:tcBorders>
          </w:tcPr>
          <w:p>
            <w:pPr>
              <w:pStyle w:val="Normal"/>
              <w:rPr>
                <w:rFonts w:ascii="Arial" w:hAnsi="Arial" w:cs="Arial"/>
                <w:sz w:val="44"/>
                <w:szCs w:val="44"/>
              </w:rPr>
            </w:pPr>
            <w:permStart w:id="319167966" w:edGrp="everyone"/>
            <w:sdt>
              <w:sdtPr>
                <w:id w:val="130181159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19167966"/>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27" w:name="_Ref95826917"/>
      <w:bookmarkStart w:id="28" w:name="_Ref102633881"/>
      <w:r>
        <w:rPr/>
        <w:t>You need an excavator for 3 days and have been asked to make sure there is enough diesel to last the whole 3 days.</w:t>
      </w:r>
      <w:bookmarkEnd w:id="28"/>
      <w:r>
        <w:rPr/>
        <w:t xml:space="preserve">  </w:t>
      </w:r>
    </w:p>
    <w:p>
      <w:pPr>
        <w:pStyle w:val="20TAQuestionNumber"/>
        <w:numPr>
          <w:ilvl w:val="0"/>
          <w:numId w:val="0"/>
        </w:numPr>
        <w:ind w:hanging="0" w:left="709"/>
        <w:rPr/>
      </w:pPr>
      <w:r>
        <w:rPr/>
      </w:r>
    </w:p>
    <w:p>
      <w:pPr>
        <w:pStyle w:val="20TAQuestionNumber"/>
        <w:numPr>
          <w:ilvl w:val="0"/>
          <w:numId w:val="0"/>
        </w:numPr>
        <w:ind w:hanging="0" w:left="709"/>
        <w:rPr/>
      </w:pPr>
      <w:bookmarkStart w:id="29" w:name="_Ref95826917"/>
      <w:r>
        <w:rPr/>
        <w:t xml:space="preserve">The excavator uses 15 litres per hour and will be operating for approximately 6 hours per day.  The company buys its diesel at cost ($1.10 p/l) and it has a policy that requires all orders to include a contingency of 10%. </w:t>
      </w:r>
      <w:bookmarkEnd w:id="29"/>
    </w:p>
    <w:p>
      <w:pPr>
        <w:pStyle w:val="20TAQuestionNumber"/>
        <w:numPr>
          <w:ilvl w:val="0"/>
          <w:numId w:val="0"/>
        </w:numPr>
        <w:ind w:hanging="0" w:left="709"/>
        <w:rPr/>
      </w:pPr>
      <w:r>
        <w:rPr/>
      </w:r>
    </w:p>
    <w:p>
      <w:pPr>
        <w:pStyle w:val="20TAQuestionNumber"/>
        <w:numPr>
          <w:ilvl w:val="0"/>
          <w:numId w:val="0"/>
        </w:numPr>
        <w:ind w:hanging="0" w:left="709"/>
        <w:rPr/>
      </w:pPr>
      <w:r>
        <w:rPr/>
        <w:t>How much diesel will you need to order?</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1587"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rPr>
            </w:pPr>
            <w:r>
              <w:rPr>
                <w:rFonts w:cs="Arial" w:ascii="Arial" w:hAnsi="Arial"/>
                <w:b w:val="false"/>
                <w:bCs w:val="false"/>
                <w:sz w:val="22"/>
                <w:szCs w:val="22"/>
              </w:rPr>
              <w:t xml:space="preserve">15 L/hr × 6 hr/day × 3 days = </w:t>
            </w:r>
            <w:r>
              <w:rPr>
                <w:rStyle w:val="Strong"/>
                <w:rFonts w:cs="Arial" w:ascii="Arial" w:hAnsi="Arial"/>
                <w:b w:val="false"/>
                <w:bCs w:val="false"/>
                <w:sz w:val="22"/>
                <w:szCs w:val="22"/>
              </w:rPr>
              <w:t>270 litre</w:t>
            </w:r>
            <w:r>
              <w:rPr>
                <w:rStyle w:val="Strong"/>
                <w:rFonts w:cs="Arial" w:ascii="Arial" w:hAnsi="Arial"/>
                <w:b w:val="false"/>
                <w:bCs w:val="false"/>
                <w:sz w:val="22"/>
                <w:szCs w:val="22"/>
              </w:rPr>
              <w:t>s</w:t>
            </w:r>
            <w:r>
              <w:rPr>
                <w:rFonts w:cs="Arial" w:ascii="Arial" w:hAnsi="Arial"/>
                <w:b w:val="false"/>
                <w:bCs w:val="false"/>
                <w:sz w:val="22"/>
              </w:rPr>
              <w:br/>
              <w:t>10% of 270=27litres</w:t>
              <w:br/>
              <w:t xml:space="preserve">270 + 27 = </w:t>
            </w:r>
            <w:r>
              <w:rPr>
                <w:rStyle w:val="Strong"/>
                <w:rFonts w:cs="Arial" w:ascii="Arial" w:hAnsi="Arial"/>
                <w:b w:val="false"/>
                <w:bCs w:val="false"/>
                <w:sz w:val="22"/>
              </w:rPr>
              <w:t>297 litres</w:t>
            </w:r>
          </w:p>
          <w:p>
            <w:pPr>
              <w:pStyle w:val="Normal"/>
              <w:jc w:val="left"/>
              <w:rPr>
                <w:rFonts w:ascii="Arial" w:hAnsi="Arial" w:cs="Arial"/>
                <w:b w:val="false"/>
                <w:bCs w:val="false"/>
                <w:sz w:val="22"/>
                <w:szCs w:val="22"/>
              </w:rPr>
            </w:pPr>
            <w:permStart w:id="2132699419" w:edGrp="everyone"/>
            <w:r>
              <w:rPr>
                <w:rFonts w:cs="Arial" w:ascii="Arial" w:hAnsi="Arial"/>
                <w:b w:val="false"/>
                <w:bCs w:val="false"/>
                <w:sz w:val="22"/>
                <w:szCs w:val="22"/>
              </w:rPr>
              <w:t xml:space="preserve">297 × 1.10 = $326.70 </w:t>
            </w:r>
            <w:permEnd w:id="2132699419"/>
          </w:p>
        </w:tc>
        <w:tc>
          <w:tcPr>
            <w:tcW w:w="625" w:type="dxa"/>
            <w:tcBorders>
              <w:left w:val="single" w:sz="4" w:space="0" w:color="000000"/>
            </w:tcBorders>
          </w:tcPr>
          <w:p>
            <w:pPr>
              <w:pStyle w:val="Normal"/>
              <w:rPr>
                <w:rFonts w:ascii="Arial" w:hAnsi="Arial" w:cs="Arial"/>
                <w:sz w:val="44"/>
                <w:szCs w:val="44"/>
              </w:rPr>
            </w:pPr>
            <w:permStart w:id="609569413" w:edGrp="everyone"/>
            <w:sdt>
              <w:sdtPr>
                <w:id w:val="-69045764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09569413"/>
          </w:p>
        </w:tc>
      </w:tr>
    </w:tbl>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30" w:name="_Ref95891933"/>
      <w:r>
        <w:rPr/>
        <w:t>Clearly explain the steps you undertake when setting out the site for a trench.</w:t>
      </w:r>
      <w:bookmarkEnd w:id="30"/>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6236"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Style w:val="Strong"/>
                <w:rFonts w:cs="Arial" w:ascii="Arial" w:hAnsi="Arial"/>
                <w:b w:val="false"/>
                <w:bCs w:val="false"/>
                <w:sz w:val="22"/>
                <w:szCs w:val="22"/>
              </w:rPr>
              <w:t>Review plans and drawings</w:t>
            </w:r>
            <w:r>
              <w:rPr>
                <w:rFonts w:cs="Arial" w:ascii="Arial" w:hAnsi="Arial"/>
                <w:b w:val="false"/>
                <w:bCs w:val="false"/>
                <w:sz w:val="22"/>
                <w:szCs w:val="22"/>
              </w:rPr>
              <w:t xml:space="preserve"> – check the trench location, depth, width, and service alignment against project specs.</w:t>
            </w:r>
          </w:p>
          <w:p>
            <w:pPr>
              <w:pStyle w:val="BodyText"/>
              <w:jc w:val="left"/>
              <w:rPr>
                <w:rFonts w:ascii="Arial" w:hAnsi="Arial" w:cs="Arial"/>
                <w:b w:val="false"/>
                <w:bCs w:val="false"/>
                <w:sz w:val="22"/>
                <w:szCs w:val="22"/>
              </w:rPr>
            </w:pPr>
            <w:r>
              <w:rPr>
                <w:rFonts w:cs="Arial" w:ascii="Arial" w:hAnsi="Arial"/>
                <w:b w:val="false"/>
                <w:bCs w:val="false"/>
                <w:sz w:val="22"/>
                <w:szCs w:val="22"/>
              </w:rPr>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Locate existing services</w:t>
            </w:r>
            <w:r>
              <w:rPr>
                <w:rFonts w:cs="Arial" w:ascii="Arial" w:hAnsi="Arial"/>
                <w:b w:val="false"/>
                <w:bCs w:val="false"/>
                <w:sz w:val="22"/>
              </w:rPr>
              <w:t xml:space="preserve"> – use “Dial Before You Dig,” service plans, and physical markings to identify and protect any underground assets.</w:t>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Mark out the trench line</w:t>
            </w:r>
            <w:r>
              <w:rPr>
                <w:rFonts w:cs="Arial" w:ascii="Arial" w:hAnsi="Arial"/>
                <w:b w:val="false"/>
                <w:bCs w:val="false"/>
                <w:sz w:val="22"/>
              </w:rPr>
              <w:t xml:space="preserve"> – use pegs, spray paint, or string lines to mark the trench centreline and edges according to design measurements.</w:t>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Confirm levels and alignment</w:t>
            </w:r>
            <w:r>
              <w:rPr>
                <w:rFonts w:cs="Arial" w:ascii="Arial" w:hAnsi="Arial"/>
                <w:b w:val="false"/>
                <w:bCs w:val="false"/>
                <w:sz w:val="22"/>
              </w:rPr>
              <w:t xml:space="preserve"> – set out levels with a laser or dumpy level to make sure the trench runs to the correct depth and grade.</w:t>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Install controls and signage</w:t>
            </w:r>
            <w:r>
              <w:rPr>
                <w:rFonts w:cs="Arial" w:ascii="Arial" w:hAnsi="Arial"/>
                <w:b w:val="false"/>
                <w:bCs w:val="false"/>
                <w:sz w:val="22"/>
              </w:rPr>
              <w:t xml:space="preserve"> – put up barriers, warning signs, and environmental controls (like silt fences or bunds) before excavation starts.</w:t>
            </w:r>
          </w:p>
          <w:p>
            <w:pPr>
              <w:pStyle w:val="Normal"/>
              <w:rPr>
                <w:rFonts w:ascii="Arial" w:hAnsi="Arial" w:cs="Arial"/>
                <w:sz w:val="22"/>
                <w:szCs w:val="22"/>
              </w:rPr>
            </w:pPr>
            <w:permStart w:id="2022834989" w:edGrp="everyone"/>
            <w:r>
              <w:rPr>
                <w:rFonts w:cs="Arial" w:ascii="Arial" w:hAnsi="Arial"/>
                <w:sz w:val="22"/>
                <w:szCs w:val="22"/>
              </w:rPr>
            </w:r>
            <w:permEnd w:id="2022834989"/>
          </w:p>
        </w:tc>
        <w:tc>
          <w:tcPr>
            <w:tcW w:w="625" w:type="dxa"/>
            <w:tcBorders>
              <w:left w:val="single" w:sz="4" w:space="0" w:color="000000"/>
            </w:tcBorders>
          </w:tcPr>
          <w:p>
            <w:pPr>
              <w:pStyle w:val="Normal"/>
              <w:rPr>
                <w:rFonts w:ascii="Arial" w:hAnsi="Arial" w:cs="Arial"/>
                <w:sz w:val="44"/>
                <w:szCs w:val="44"/>
              </w:rPr>
            </w:pPr>
            <w:permStart w:id="679704478" w:edGrp="everyone"/>
            <w:sdt>
              <w:sdtPr>
                <w:id w:val="94966552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79704478"/>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31" w:name="_Ref95892261"/>
      <w:r>
        <w:rPr/>
        <w:t>A hold point may be required following the set out. Why would this be necessary?</w:t>
      </w:r>
      <w:bookmarkEnd w:id="31"/>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4830"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271232318" w:edGrp="everyone"/>
            <w:r>
              <w:rPr>
                <w:rFonts w:cs="Arial" w:ascii="Arial" w:hAnsi="Arial"/>
                <w:sz w:val="22"/>
                <w:szCs w:val="22"/>
              </w:rPr>
              <w:t xml:space="preserve">A hold point is needed so the set-out can be checked and approved before any excavation starts. It gives engineers or supervisors a chance to confirm the trench location, depth, and alignment are correct and that all services have been identified. This prevents costly rework, damage to existing utilities, and safety issues once digging begins. </w:t>
            </w:r>
            <w:permEnd w:id="1271232318"/>
          </w:p>
        </w:tc>
        <w:tc>
          <w:tcPr>
            <w:tcW w:w="625" w:type="dxa"/>
            <w:tcBorders>
              <w:left w:val="single" w:sz="4" w:space="0" w:color="000000"/>
            </w:tcBorders>
          </w:tcPr>
          <w:p>
            <w:pPr>
              <w:pStyle w:val="Normal"/>
              <w:rPr>
                <w:rFonts w:ascii="Arial" w:hAnsi="Arial" w:cs="Arial"/>
                <w:sz w:val="44"/>
                <w:szCs w:val="44"/>
              </w:rPr>
            </w:pPr>
            <w:permStart w:id="978138803" w:edGrp="everyone"/>
            <w:sdt>
              <w:sdtPr>
                <w:id w:val="1674812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78138803"/>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32" w:name="_Ref95826743"/>
      <w:r>
        <w:rPr/>
        <w:t>Write a description for each of the following trench collapse prevention methods (1) shoring, (2) benching (3) battering.</w:t>
      </w:r>
      <w:bookmarkEnd w:id="32"/>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4428"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ListParagraph"/>
              <w:numPr>
                <w:ilvl w:val="0"/>
                <w:numId w:val="26"/>
              </w:numPr>
              <w:ind w:hanging="360" w:left="418"/>
              <w:rPr>
                <w:rFonts w:ascii="Arial" w:hAnsi="Arial" w:cs="Arial"/>
                <w:sz w:val="22"/>
                <w:szCs w:val="22"/>
              </w:rPr>
            </w:pPr>
            <w:permStart w:id="1281389831" w:edGrp="everyone"/>
            <w:r>
              <w:rPr>
                <w:rFonts w:cs="Arial" w:ascii="Arial" w:hAnsi="Arial"/>
                <w:sz w:val="22"/>
                <w:szCs w:val="22"/>
              </w:rPr>
              <w:t xml:space="preserve">Shoring: </w:t>
            </w:r>
            <w:permEnd w:id="1281389831"/>
            <w:r>
              <w:rPr>
                <w:rFonts w:cs="Arial" w:ascii="Arial" w:hAnsi="Arial"/>
                <w:sz w:val="22"/>
                <w:szCs w:val="22"/>
              </w:rPr>
              <w:t xml:space="preserve">Using supports like hydraulic shores, timber, or steel frames to hold up trench walls and stop them from collapsing. </w:t>
            </w:r>
          </w:p>
          <w:p>
            <w:pPr>
              <w:pStyle w:val="ListParagraph"/>
              <w:ind w:left="418"/>
              <w:rPr>
                <w:rFonts w:ascii="Arial" w:hAnsi="Arial" w:cs="Arial"/>
                <w:sz w:val="22"/>
                <w:szCs w:val="22"/>
              </w:rPr>
            </w:pPr>
            <w:r>
              <w:rPr>
                <w:rFonts w:cs="Arial" w:ascii="Arial" w:hAnsi="Arial"/>
                <w:sz w:val="22"/>
                <w:szCs w:val="22"/>
              </w:rPr>
            </w:r>
          </w:p>
          <w:p>
            <w:pPr>
              <w:pStyle w:val="ListParagraph"/>
              <w:numPr>
                <w:ilvl w:val="0"/>
                <w:numId w:val="26"/>
              </w:numPr>
              <w:ind w:hanging="360" w:left="418"/>
              <w:rPr>
                <w:rFonts w:ascii="Arial" w:hAnsi="Arial"/>
                <w:sz w:val="22"/>
                <w:szCs w:val="22"/>
              </w:rPr>
            </w:pPr>
            <w:permStart w:id="226757345" w:edGrp="everyone"/>
            <w:r>
              <w:rPr>
                <w:rFonts w:cs="Arial" w:ascii="Arial" w:hAnsi="Arial"/>
                <w:sz w:val="22"/>
                <w:szCs w:val="22"/>
              </w:rPr>
              <w:t xml:space="preserve">Benching: </w:t>
            </w:r>
            <w:permEnd w:id="226757345"/>
            <w:r>
              <w:rPr>
                <w:rFonts w:ascii="Arial" w:hAnsi="Arial"/>
                <w:sz w:val="22"/>
                <w:szCs w:val="22"/>
              </w:rPr>
              <w:t xml:space="preserve">Cutting the trench sides into horizontal steps or levels. This reduces pressure on the walls and makes it safer for workers to enter. </w:t>
            </w:r>
          </w:p>
          <w:p>
            <w:pPr>
              <w:pStyle w:val="ListParagraph"/>
              <w:ind w:left="418"/>
              <w:rPr>
                <w:rFonts w:ascii="Arial" w:hAnsi="Arial" w:cs="Arial"/>
                <w:sz w:val="22"/>
                <w:szCs w:val="22"/>
              </w:rPr>
            </w:pPr>
            <w:r>
              <w:rPr>
                <w:rFonts w:cs="Arial" w:ascii="Arial" w:hAnsi="Arial"/>
                <w:sz w:val="22"/>
                <w:szCs w:val="22"/>
              </w:rPr>
            </w:r>
          </w:p>
          <w:p>
            <w:pPr>
              <w:pStyle w:val="ListParagraph"/>
              <w:numPr>
                <w:ilvl w:val="0"/>
                <w:numId w:val="26"/>
              </w:numPr>
              <w:ind w:hanging="360" w:left="418"/>
              <w:rPr>
                <w:rFonts w:ascii="Arial" w:hAnsi="Arial"/>
                <w:sz w:val="22"/>
                <w:szCs w:val="22"/>
              </w:rPr>
            </w:pPr>
            <w:permStart w:id="899695988" w:edGrp="everyone"/>
            <w:r>
              <w:rPr>
                <w:rFonts w:cs="Arial" w:ascii="Arial" w:hAnsi="Arial"/>
                <w:sz w:val="22"/>
                <w:szCs w:val="22"/>
              </w:rPr>
              <w:t xml:space="preserve">Battering: </w:t>
            </w:r>
            <w:permEnd w:id="899695988"/>
            <w:r>
              <w:rPr>
                <w:rFonts w:ascii="Arial" w:hAnsi="Arial"/>
                <w:sz w:val="22"/>
                <w:szCs w:val="22"/>
              </w:rPr>
              <w:t xml:space="preserve">Sloping the trench walls back at a safe angle instead of keeping them vertical. It prevents collapse by letting the soil support itself naturally. </w:t>
            </w:r>
          </w:p>
        </w:tc>
        <w:tc>
          <w:tcPr>
            <w:tcW w:w="625" w:type="dxa"/>
            <w:tcBorders>
              <w:left w:val="single" w:sz="4" w:space="0" w:color="000000"/>
            </w:tcBorders>
          </w:tcPr>
          <w:p>
            <w:pPr>
              <w:pStyle w:val="Normal"/>
              <w:rPr>
                <w:rFonts w:ascii="Arial" w:hAnsi="Arial" w:cs="Arial"/>
                <w:sz w:val="44"/>
                <w:szCs w:val="44"/>
              </w:rPr>
            </w:pPr>
            <w:permStart w:id="504055316" w:edGrp="everyone"/>
            <w:sdt>
              <w:sdtPr>
                <w:id w:val="-103179809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04055316"/>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33" w:name="_Ref95889290"/>
      <w:bookmarkStart w:id="34" w:name="_Ref95826745"/>
      <w:r>
        <w:rPr/>
        <w:t>Why is it important that the slope ratio not exceed the prescribed maximum value</w:t>
      </w:r>
      <w:bookmarkEnd w:id="34"/>
      <w:r>
        <w:rPr/>
        <w:t>?</w:t>
      </w:r>
      <w:bookmarkEnd w:id="33"/>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1474"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789410974" w:edGrp="everyone"/>
            <w:r>
              <w:rPr>
                <w:rFonts w:cs="Arial" w:ascii="Arial" w:hAnsi="Arial"/>
                <w:sz w:val="22"/>
                <w:szCs w:val="22"/>
              </w:rPr>
              <w:t xml:space="preserve">Because if the slope is too steep, the trench walls can’t support themselves and may collapse. Keeping within the prescribed ratio makes sure the batter angle suits the soil type and depth, keeping workers safe and the trench stable. </w:t>
            </w:r>
            <w:permEnd w:id="789410974"/>
          </w:p>
        </w:tc>
        <w:tc>
          <w:tcPr>
            <w:tcW w:w="625" w:type="dxa"/>
            <w:tcBorders>
              <w:left w:val="single" w:sz="4" w:space="0" w:color="000000"/>
            </w:tcBorders>
          </w:tcPr>
          <w:p>
            <w:pPr>
              <w:pStyle w:val="Normal"/>
              <w:rPr>
                <w:rFonts w:ascii="Arial" w:hAnsi="Arial" w:cs="Arial"/>
                <w:sz w:val="44"/>
                <w:szCs w:val="44"/>
              </w:rPr>
            </w:pPr>
            <w:permStart w:id="1561482050" w:edGrp="everyone"/>
            <w:sdt>
              <w:sdtPr>
                <w:id w:val="-165057940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61482050"/>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35" w:name="_Ref95893527"/>
      <w:r>
        <w:rPr/>
        <w:t>What does it mean, to monitor the excavation and installation process?</w:t>
      </w:r>
      <w:bookmarkEnd w:id="35"/>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4195"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553207402" w:edGrp="everyone"/>
            <w:r>
              <w:rPr>
                <w:rFonts w:cs="Arial" w:ascii="Arial" w:hAnsi="Arial"/>
                <w:sz w:val="22"/>
                <w:szCs w:val="22"/>
              </w:rPr>
              <w:t>It means regularly checking that the work is being done safely, correctly, and according to the plans. This includes watching excavation depth and alignment, checking trench support systems, making sure controls stay in place, and confirming the installation of services meets specs and standards.</w:t>
            </w:r>
            <w:permEnd w:id="1553207402"/>
          </w:p>
        </w:tc>
        <w:tc>
          <w:tcPr>
            <w:tcW w:w="625" w:type="dxa"/>
            <w:tcBorders>
              <w:left w:val="single" w:sz="4" w:space="0" w:color="000000"/>
            </w:tcBorders>
          </w:tcPr>
          <w:p>
            <w:pPr>
              <w:pStyle w:val="Normal"/>
              <w:rPr>
                <w:rFonts w:ascii="Arial" w:hAnsi="Arial" w:cs="Arial"/>
                <w:sz w:val="44"/>
                <w:szCs w:val="44"/>
              </w:rPr>
            </w:pPr>
            <w:permStart w:id="1798250663" w:edGrp="everyone"/>
            <w:sdt>
              <w:sdtPr>
                <w:id w:val="135800216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98250663"/>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36" w:name="_Ref95893530"/>
      <w:r>
        <w:rPr/>
        <w:t>What methods do you use to confirm the outcomes are being achieved according to the job requirements?</w:t>
      </w:r>
      <w:bookmarkEnd w:id="36"/>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3969"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482107244" w:edGrp="everyone"/>
            <w:r>
              <w:rPr>
                <w:rFonts w:cs="Arial" w:ascii="Arial" w:hAnsi="Arial"/>
                <w:sz w:val="22"/>
                <w:szCs w:val="22"/>
              </w:rPr>
              <w:t xml:space="preserve">I’d check progress against the job plan, drawings, and ITPs to make sure everything lines up with the specs. I’d do visual inspections, measure levels and depths, and review test results or checklists. I’d also talk with the crew and subcontractors to confirm the work matches quality, safety, and environmental standards. </w:t>
            </w:r>
            <w:permEnd w:id="1482107244"/>
          </w:p>
        </w:tc>
        <w:tc>
          <w:tcPr>
            <w:tcW w:w="625" w:type="dxa"/>
            <w:tcBorders>
              <w:left w:val="single" w:sz="4" w:space="0" w:color="000000"/>
            </w:tcBorders>
          </w:tcPr>
          <w:p>
            <w:pPr>
              <w:pStyle w:val="Normal"/>
              <w:rPr>
                <w:rFonts w:ascii="Arial" w:hAnsi="Arial" w:cs="Arial"/>
                <w:sz w:val="44"/>
                <w:szCs w:val="44"/>
              </w:rPr>
            </w:pPr>
            <w:permStart w:id="11806214" w:edGrp="everyone"/>
            <w:sdt>
              <w:sdtPr>
                <w:id w:val="68695460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806214"/>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37" w:name="_Ref95894785"/>
      <w:r>
        <w:rPr/>
        <w:t>What is one (1) reason you may have to adjust the work practices and (2) what effect can this have on your work plan?</w:t>
      </w:r>
      <w:bookmarkEnd w:id="37"/>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3912"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ListParagraph"/>
              <w:numPr>
                <w:ilvl w:val="0"/>
                <w:numId w:val="27"/>
              </w:numPr>
              <w:ind w:hanging="360" w:left="418"/>
              <w:rPr>
                <w:rFonts w:ascii="Arial" w:hAnsi="Arial" w:cs="Arial"/>
                <w:sz w:val="22"/>
                <w:szCs w:val="22"/>
              </w:rPr>
            </w:pPr>
            <w:permStart w:id="1528446818" w:edGrp="everyone"/>
            <w:r>
              <w:rPr>
                <w:rFonts w:cs="Arial" w:ascii="Arial" w:hAnsi="Arial"/>
                <w:sz w:val="22"/>
                <w:szCs w:val="22"/>
              </w:rPr>
              <w:t>Unexpected site conditions/</w:t>
            </w:r>
            <w:permEnd w:id="1528446818"/>
            <w:r>
              <w:rPr>
                <w:rFonts w:cs="Arial" w:ascii="Arial" w:hAnsi="Arial"/>
                <w:sz w:val="22"/>
                <w:szCs w:val="22"/>
              </w:rPr>
              <w:t>services</w:t>
            </w:r>
          </w:p>
          <w:p>
            <w:pPr>
              <w:pStyle w:val="ListParagraph"/>
              <w:ind w:left="418"/>
              <w:rPr>
                <w:rFonts w:ascii="Arial" w:hAnsi="Arial" w:cs="Arial"/>
                <w:sz w:val="22"/>
                <w:szCs w:val="22"/>
              </w:rPr>
            </w:pPr>
            <w:r>
              <w:rPr>
                <w:rFonts w:cs="Arial" w:ascii="Arial" w:hAnsi="Arial"/>
                <w:sz w:val="22"/>
                <w:szCs w:val="22"/>
              </w:rPr>
            </w:r>
          </w:p>
          <w:p>
            <w:pPr>
              <w:pStyle w:val="ListParagraph"/>
              <w:numPr>
                <w:ilvl w:val="0"/>
                <w:numId w:val="27"/>
              </w:numPr>
              <w:ind w:hanging="360" w:left="418"/>
              <w:rPr>
                <w:rFonts w:ascii="Arial" w:hAnsi="Arial" w:cs="Arial"/>
                <w:sz w:val="22"/>
                <w:szCs w:val="22"/>
              </w:rPr>
            </w:pPr>
            <w:permStart w:id="401565266" w:edGrp="everyone"/>
            <w:r>
              <w:rPr>
                <w:rFonts w:cs="Arial" w:ascii="Arial" w:hAnsi="Arial"/>
                <w:sz w:val="22"/>
                <w:szCs w:val="22"/>
              </w:rPr>
              <w:t xml:space="preserve">It can slow progress, change the sequence of tasks, or require extra resources or approvals. The plan might need updating to keep everything safe, compliant, and on schedule. </w:t>
            </w:r>
            <w:permEnd w:id="401565266"/>
          </w:p>
        </w:tc>
        <w:tc>
          <w:tcPr>
            <w:tcW w:w="625" w:type="dxa"/>
            <w:tcBorders>
              <w:left w:val="single" w:sz="4" w:space="0" w:color="000000"/>
            </w:tcBorders>
          </w:tcPr>
          <w:p>
            <w:pPr>
              <w:pStyle w:val="Normal"/>
              <w:rPr>
                <w:rFonts w:ascii="Arial" w:hAnsi="Arial" w:cs="Arial"/>
                <w:sz w:val="44"/>
                <w:szCs w:val="44"/>
              </w:rPr>
            </w:pPr>
            <w:permStart w:id="2079997128" w:edGrp="everyone"/>
            <w:sdt>
              <w:sdtPr>
                <w:id w:val="113707379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79997128"/>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38" w:name="_Ref95895456"/>
      <w:r>
        <w:rPr/>
        <w:t xml:space="preserve">How do you record the changes and adjustments made to work practices mentioned in </w:t>
      </w:r>
      <w:r>
        <w:rPr/>
        <w:fldChar w:fldCharType="begin"/>
      </w:r>
      <w:r>
        <w:rPr/>
        <w:instrText xml:space="preserve"> REF _Ref95894785 \r \r \h </w:instrText>
      </w:r>
      <w:r>
        <w:rPr/>
        <w:fldChar w:fldCharType="separate"/>
      </w:r>
      <w:r>
        <w:rPr/>
        <w:t xml:space="preserve">Q30. </w:t>
      </w:r>
      <w:r>
        <w:rPr/>
        <w:fldChar w:fldCharType="end"/>
      </w:r>
      <w:bookmarkEnd w:id="38"/>
      <w:r>
        <w:rPr/>
        <w:t>?</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1979"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650883000" w:edGrp="everyone"/>
            <w:r>
              <w:rPr>
                <w:rFonts w:cs="Arial" w:ascii="Arial" w:hAnsi="Arial"/>
                <w:sz w:val="22"/>
                <w:szCs w:val="22"/>
              </w:rPr>
              <w:t xml:space="preserve">I’d record any changes in the site diary or daily shift report, noting what changed, why it changed, and who approved it. If the change affects safety or quality, I’d also update the SWMS, ITP, or job plan and make sure the crew is briefed. This keeps everything documented and traceable for compliance and future reference. </w:t>
            </w:r>
            <w:permEnd w:id="1650883000"/>
          </w:p>
        </w:tc>
        <w:tc>
          <w:tcPr>
            <w:tcW w:w="625" w:type="dxa"/>
            <w:tcBorders>
              <w:left w:val="single" w:sz="4" w:space="0" w:color="000000"/>
            </w:tcBorders>
          </w:tcPr>
          <w:p>
            <w:pPr>
              <w:pStyle w:val="Normal"/>
              <w:rPr>
                <w:rFonts w:ascii="Arial" w:hAnsi="Arial" w:cs="Arial"/>
                <w:sz w:val="44"/>
                <w:szCs w:val="44"/>
              </w:rPr>
            </w:pPr>
            <w:permStart w:id="1541079655" w:edGrp="everyone"/>
            <w:sdt>
              <w:sdtPr>
                <w:id w:val="-97066725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41079655"/>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39" w:name="_Ref95897233"/>
      <w:r>
        <w:rPr/>
        <w:t>If you come across an unidentified existing service during excavation work, which methods or procedures would you use to identify the service?</w:t>
      </w:r>
      <w:bookmarkEnd w:id="39"/>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1950"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208685547" w:edGrp="everyone"/>
            <w:r>
              <w:rPr>
                <w:rFonts w:cs="Arial" w:ascii="Arial" w:hAnsi="Arial"/>
                <w:sz w:val="22"/>
                <w:szCs w:val="22"/>
              </w:rPr>
              <w:t>Double check the dials, looks for markers that could be overgrown or knocked over, trace/ndd the service</w:t>
            </w:r>
            <w:permEnd w:id="1208685547"/>
          </w:p>
        </w:tc>
        <w:tc>
          <w:tcPr>
            <w:tcW w:w="625" w:type="dxa"/>
            <w:tcBorders>
              <w:left w:val="single" w:sz="4" w:space="0" w:color="000000"/>
            </w:tcBorders>
          </w:tcPr>
          <w:p>
            <w:pPr>
              <w:pStyle w:val="Normal"/>
              <w:rPr>
                <w:rFonts w:ascii="Arial" w:hAnsi="Arial" w:cs="Arial"/>
                <w:sz w:val="44"/>
                <w:szCs w:val="44"/>
              </w:rPr>
            </w:pPr>
            <w:permStart w:id="1673545040" w:edGrp="everyone"/>
            <w:sdt>
              <w:sdtPr>
                <w:id w:val="87496152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73545040"/>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40" w:name="_Ref95897235"/>
      <w:r>
        <w:rPr/>
        <w:t>What is the BYDA system and how would you go about getting the information sent out to you and by what means</w:t>
      </w:r>
      <w:bookmarkEnd w:id="40"/>
      <w:r>
        <w:rPr/>
        <w:t>?</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2460"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024277315" w:edGrp="everyone"/>
            <w:r>
              <w:rPr>
                <w:rFonts w:cs="Arial" w:ascii="Arial" w:hAnsi="Arial"/>
                <w:b w:val="false"/>
                <w:bCs w:val="false"/>
                <w:sz w:val="22"/>
                <w:szCs w:val="22"/>
              </w:rPr>
              <w:t xml:space="preserve">BYDA stands for </w:t>
            </w:r>
            <w:permEnd w:id="1024277315"/>
            <w:r>
              <w:rPr>
                <w:rStyle w:val="Strong"/>
                <w:rFonts w:cs="Arial" w:ascii="Arial" w:hAnsi="Arial"/>
                <w:b w:val="false"/>
                <w:bCs w:val="false"/>
                <w:sz w:val="22"/>
                <w:szCs w:val="22"/>
              </w:rPr>
              <w:t>Before You Dig Australia</w:t>
            </w:r>
            <w:r>
              <w:rPr>
                <w:rFonts w:cs="Arial" w:ascii="Arial" w:hAnsi="Arial"/>
                <w:b w:val="false"/>
                <w:bCs w:val="false"/>
                <w:sz w:val="22"/>
                <w:szCs w:val="22"/>
              </w:rPr>
              <w:t>. It’s an online service that provides underground utility plans so you can locate services before starting excavation. To get the info, you submit a</w:t>
            </w:r>
            <w:r>
              <w:rPr>
                <w:rFonts w:cs="Arial" w:ascii="Arial" w:hAnsi="Arial"/>
                <w:b w:val="false"/>
                <w:bCs w:val="false"/>
                <w:sz w:val="22"/>
                <w:szCs w:val="22"/>
              </w:rPr>
              <w:t>n</w:t>
            </w:r>
            <w:r>
              <w:rPr>
                <w:rFonts w:cs="Arial" w:ascii="Arial" w:hAnsi="Arial"/>
                <w:b w:val="false"/>
                <w:bCs w:val="false"/>
                <w:sz w:val="22"/>
                <w:szCs w:val="22"/>
              </w:rPr>
              <w:t xml:space="preserve"> enquiry on the BYDA website with your site details and map area. The system then sends plans and service drawings by </w:t>
            </w:r>
            <w:r>
              <w:rPr>
                <w:rStyle w:val="Strong"/>
                <w:rFonts w:cs="Arial" w:ascii="Arial" w:hAnsi="Arial"/>
                <w:b w:val="false"/>
                <w:bCs w:val="false"/>
                <w:sz w:val="22"/>
                <w:szCs w:val="22"/>
              </w:rPr>
              <w:t>email</w:t>
            </w:r>
            <w:r>
              <w:rPr>
                <w:rFonts w:cs="Arial" w:ascii="Arial" w:hAnsi="Arial"/>
                <w:b w:val="false"/>
                <w:bCs w:val="false"/>
                <w:sz w:val="22"/>
                <w:szCs w:val="22"/>
              </w:rPr>
              <w:t xml:space="preserve">, usually within a few hours, from all the relevant utility providers. </w:t>
            </w:r>
          </w:p>
        </w:tc>
        <w:tc>
          <w:tcPr>
            <w:tcW w:w="625" w:type="dxa"/>
            <w:tcBorders>
              <w:left w:val="single" w:sz="4" w:space="0" w:color="000000"/>
            </w:tcBorders>
          </w:tcPr>
          <w:p>
            <w:pPr>
              <w:pStyle w:val="Normal"/>
              <w:rPr>
                <w:rFonts w:ascii="Arial" w:hAnsi="Arial" w:cs="Arial"/>
                <w:sz w:val="44"/>
                <w:szCs w:val="44"/>
              </w:rPr>
            </w:pPr>
            <w:permStart w:id="640497598" w:edGrp="everyone"/>
            <w:sdt>
              <w:sdtPr>
                <w:id w:val="126449323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40497598"/>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41" w:name="_Ref95899267"/>
      <w:r>
        <w:rPr/>
        <w:t>What are some characteristics, technical capabilities and limitations related to one (1) item of plant or equipment you should be monitoring during installation works?</w:t>
      </w:r>
      <w:bookmarkEnd w:id="41"/>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4830"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690973377" w:edGrp="everyone"/>
            <w:r>
              <w:rPr>
                <w:rFonts w:cs="Arial" w:ascii="Arial" w:hAnsi="Arial"/>
                <w:sz w:val="22"/>
                <w:szCs w:val="22"/>
              </w:rPr>
              <w:t>Lifting capacity, lifting radius, ground pressures</w:t>
            </w:r>
            <w:permEnd w:id="690973377"/>
          </w:p>
        </w:tc>
        <w:tc>
          <w:tcPr>
            <w:tcW w:w="625" w:type="dxa"/>
            <w:tcBorders>
              <w:left w:val="single" w:sz="4" w:space="0" w:color="000000"/>
            </w:tcBorders>
          </w:tcPr>
          <w:p>
            <w:pPr>
              <w:pStyle w:val="Normal"/>
              <w:rPr>
                <w:rFonts w:ascii="Arial" w:hAnsi="Arial" w:cs="Arial"/>
                <w:sz w:val="44"/>
                <w:szCs w:val="44"/>
              </w:rPr>
            </w:pPr>
            <w:permStart w:id="705395307" w:edGrp="everyone"/>
            <w:sdt>
              <w:sdtPr>
                <w:id w:val="28493083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05395307"/>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42" w:name="_Ref95899697"/>
      <w:r>
        <w:rPr/>
        <w:t>How do you, as the supervisor, confirm plant, equipment and tools maintenance requirements are carried out and recorded according to job requirements and manufacturer specifications?</w:t>
      </w:r>
      <w:bookmarkEnd w:id="42"/>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4819"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320028355" w:edGrp="everyone"/>
            <w:r>
              <w:rPr>
                <w:rFonts w:cs="Arial" w:ascii="Arial" w:hAnsi="Arial"/>
                <w:sz w:val="22"/>
                <w:szCs w:val="22"/>
              </w:rPr>
              <w:t xml:space="preserve">I check that all plant and equipment have current service tags, logbooks, and prestart checklists completed by operators. I make sure any defects are reported and fixed before use, and that maintenance records match manufacturer specs and site procedures. I also keep copies or photos of the paperwork as part of the site documentation to show compliance. </w:t>
            </w:r>
            <w:permEnd w:id="1320028355"/>
          </w:p>
        </w:tc>
        <w:tc>
          <w:tcPr>
            <w:tcW w:w="625" w:type="dxa"/>
            <w:tcBorders>
              <w:left w:val="single" w:sz="4" w:space="0" w:color="000000"/>
            </w:tcBorders>
          </w:tcPr>
          <w:p>
            <w:pPr>
              <w:pStyle w:val="Normal"/>
              <w:rPr>
                <w:rFonts w:ascii="Arial" w:hAnsi="Arial" w:cs="Arial"/>
                <w:sz w:val="44"/>
                <w:szCs w:val="44"/>
              </w:rPr>
            </w:pPr>
            <w:permStart w:id="534781160" w:edGrp="everyone"/>
            <w:sdt>
              <w:sdtPr>
                <w:id w:val="140741842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34781160"/>
          </w:p>
        </w:tc>
      </w:tr>
    </w:tbl>
    <w:p>
      <w:pPr>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440" w:right="1440" w:gutter="0" w:header="680" w:top="1440" w:footer="680" w:bottom="1440"/>
          <w:pgNumType w:fmt="decimal"/>
          <w:formProt w:val="false"/>
          <w:textDirection w:val="lrTb"/>
          <w:docGrid w:type="default" w:linePitch="360" w:charSpace="0"/>
        </w:sectPr>
        <w:pStyle w:val="Normal"/>
        <w:rPr>
          <w:rFonts w:ascii="Arial" w:hAnsi="Arial" w:cs="Arial"/>
          <w:sz w:val="22"/>
          <w:szCs w:val="22"/>
        </w:rPr>
      </w:pPr>
      <w:r>
        <w:rPr>
          <w:rFonts w:cs="Arial" w:ascii="Arial" w:hAnsi="Arial"/>
          <w:sz w:val="22"/>
          <w:szCs w:val="22"/>
        </w:rPr>
      </w:r>
    </w:p>
    <w:p>
      <w:pPr>
        <w:pStyle w:val="01BoldTitleUnitCodeandName"/>
        <w:rPr>
          <w:szCs w:val="32"/>
        </w:rPr>
      </w:pPr>
      <w:sdt>
        <w:sdtPr>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alias w:val="Title"/>
          <w:id w:val="-966196169"/>
          <w:text/>
        </w:sdtPr>
        <w:sdtContent>
          <w:r>
            <w:rPr>
              <w:szCs w:val="32"/>
            </w:rPr>
          </w:r>
          <w:r>
            <w:rPr>
              <w:szCs w:val="32"/>
            </w:rPr>
            <w:t>RIICPL401E</w:t>
          </w:r>
        </w:sdtContent>
      </w:sdt>
      <w:r>
        <w:rPr>
          <w:szCs w:val="32"/>
        </w:rPr>
        <w:t xml:space="preserve"> </w:t>
      </w:r>
    </w:p>
    <w:p>
      <w:pPr>
        <w:pStyle w:val="01BoldTitleUnitCodeandName"/>
        <w:rPr>
          <w:szCs w:val="32"/>
        </w:rPr>
      </w:pPr>
      <w:sdt>
        <w:sdtPr>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alias w:val="Subject"/>
          <w:id w:val="-303540618"/>
          <w:text/>
        </w:sdtPr>
        <w:sdtContent>
          <w:r>
            <w:rPr>
              <w:szCs w:val="32"/>
            </w:rPr>
          </w:r>
          <w:r>
            <w:rPr>
              <w:szCs w:val="32"/>
            </w:rPr>
            <w:t>Supervise the installation of underground services using open excavation</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PRACTICAL ASSESSMENT</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670"/>
        <w:gridCol w:w="6309"/>
      </w:tblGrid>
      <w:tr>
        <w:trPr>
          <w:trHeight w:val="397" w:hRule="atLeast"/>
        </w:trPr>
        <w:tc>
          <w:tcPr>
            <w:tcW w:w="2670" w:type="dxa"/>
            <w:tcBorders>
              <w:top w:val="single" w:sz="12" w:space="0" w:color="000000"/>
              <w:left w:val="single" w:sz="12" w:space="0" w:color="000000"/>
              <w:bottom w:val="single" w:sz="12" w:space="0" w:color="000000"/>
            </w:tcBorders>
            <w:shd w:color="auto" w:fill="F2F2F2" w:themeFill="background1" w:themeFillShade="f2" w:val="clear"/>
            <w:vAlign w:val="center"/>
          </w:tcPr>
          <w:p>
            <w:pPr>
              <w:pStyle w:val="Normal"/>
              <w:widowControl/>
              <w:spacing w:before="0" w:after="0"/>
              <w:ind w:right="390"/>
              <w:jc w:val="left"/>
              <w:rPr>
                <w:rFonts w:ascii="Arial" w:hAnsi="Arial" w:cs="Arial"/>
                <w:sz w:val="20"/>
              </w:rPr>
            </w:pPr>
            <w:r>
              <w:rPr>
                <w:rFonts w:eastAsia="Times New Roman" w:cs="Arial" w:ascii="Arial" w:hAnsi="Arial"/>
                <w:kern w:val="0"/>
                <w:sz w:val="20"/>
                <w:szCs w:val="20"/>
                <w:lang w:val="en-AU" w:bidi="ar-SA"/>
              </w:rPr>
              <w:t>Participant name</w:t>
            </w:r>
          </w:p>
        </w:tc>
        <w:tc>
          <w:tcPr>
            <w:tcW w:w="6309"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pacing w:before="0" w:after="0"/>
              <w:ind w:right="390"/>
              <w:jc w:val="left"/>
              <w:rPr>
                <w:rFonts w:ascii="Arial" w:hAnsi="Arial" w:cs="Arial"/>
                <w:sz w:val="22"/>
                <w:szCs w:val="22"/>
              </w:rPr>
            </w:pPr>
            <w:permStart w:id="486290122" w:edGrp="everyone"/>
            <w:r>
              <w:rPr>
                <w:rFonts w:eastAsia="Times New Roman" w:cs="Arial" w:ascii="Arial" w:hAnsi="Arial"/>
                <w:kern w:val="0"/>
                <w:sz w:val="22"/>
                <w:szCs w:val="22"/>
                <w:lang w:val="en-AU" w:bidi="ar-SA"/>
              </w:rPr>
              <w:t>Benjamin Wixon</w:t>
            </w:r>
            <w:permEnd w:id="486290122"/>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The tasks outlined on the following pages will require performance of normal workplace activities, as a result of a structured activity set by an Observer in the workplace or a simulated activity set by your Assessor/Observer. </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The timeframe for these tasks will be established by your Assessor/Observer, in consideration of location conditions and industry requirements.</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You must complete all tasks unassisted by the Assessor or other personnel unless the steps note this assistance. </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attempt all tasks (and itemised steps) for a ‘Satisfactory’ assessment outcome to be awarded.</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For any observation conducted that is incomplete, or without satisfactory performance, the observation will need to be completed again after further training support.</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ASSESSOR/OBSERVER</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The following observation record should be used to judge and record your observations of the Participant as they complete the task(s) set. You must record your observations of the Participant’s performance. </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 xml:space="preserve">For each occasion, indicate the task performed and whether it was a simulation or workplace-based task. </w:t>
            </w:r>
          </w:p>
          <w:p>
            <w:pPr>
              <w:pStyle w:val="Normal"/>
              <w:widowControl/>
              <w:numPr>
                <w:ilvl w:val="2"/>
                <w:numId w:val="19"/>
              </w:numPr>
              <w:spacing w:before="0" w:after="0"/>
              <w:ind w:hanging="360" w:left="1283" w:right="390"/>
              <w:rPr>
                <w:rFonts w:ascii="Arial" w:hAnsi="Arial" w:cs="Arial"/>
                <w:sz w:val="20"/>
              </w:rPr>
            </w:pPr>
            <w:r>
              <w:rPr>
                <w:rFonts w:eastAsia="Times New Roman" w:cs="Arial" w:ascii="Arial" w:hAnsi="Arial"/>
                <w:kern w:val="0"/>
                <w:sz w:val="20"/>
                <w:szCs w:val="20"/>
                <w:lang w:val="en-AU" w:bidi="ar-SA"/>
              </w:rPr>
              <w:t>Any simulated assessment must ensure the Participant still performs under workplace conditions which reflect industry standards.</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In the comments, provide clear detail regarding the task that the Participant was required to do (e.g. PPE used, materials handled, attachments connected, plant types).</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 xml:space="preserve">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 </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If after three (3) attempts the Assessor determines that the Participant cannot demonstrate the required steps, a ‘Not Satisfactory’ outcome is to be determined.</w:t>
            </w:r>
          </w:p>
        </w:tc>
      </w:tr>
    </w:tbl>
    <w:p>
      <w:pPr>
        <w:pStyle w:val="Normal"/>
        <w:ind w:right="-24"/>
        <w:rPr>
          <w:rFonts w:ascii="Arial" w:hAnsi="Arial" w:cs="Arial"/>
          <w:b/>
          <w:sz w:val="16"/>
          <w:szCs w:val="16"/>
        </w:rPr>
      </w:pPr>
      <w:r>
        <w:rPr>
          <w:rFonts w:cs="Arial" w:ascii="Arial" w:hAnsi="Arial"/>
          <w:b/>
          <w:sz w:val="16"/>
          <w:szCs w:val="16"/>
        </w:rPr>
      </w:r>
    </w:p>
    <w:p>
      <w:pPr>
        <w:pStyle w:val="Normal"/>
        <w:jc w:val="left"/>
        <w:rPr>
          <w:rFonts w:ascii="Arial" w:hAnsi="Arial" w:cs="Arial"/>
          <w:b/>
          <w:sz w:val="16"/>
          <w:szCs w:val="16"/>
        </w:rPr>
      </w:pPr>
      <w:r>
        <w:rPr>
          <w:rFonts w:cs="Arial" w:ascii="Arial" w:hAnsi="Arial"/>
          <w:b/>
          <w:sz w:val="16"/>
          <w:szCs w:val="16"/>
        </w:rPr>
      </w:r>
      <w:r>
        <w:br w:type="page"/>
      </w:r>
    </w:p>
    <w:tbl>
      <w:tblPr>
        <w:tblW w:w="9049"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1275"/>
        <w:gridCol w:w="1262"/>
        <w:gridCol w:w="1417"/>
        <w:gridCol w:w="2520"/>
        <w:gridCol w:w="1288"/>
        <w:gridCol w:w="1286"/>
      </w:tblGrid>
      <w:tr>
        <w:trPr>
          <w:trHeight w:val="217" w:hRule="atLeast"/>
        </w:trPr>
        <w:tc>
          <w:tcPr>
            <w:tcW w:w="9048" w:type="dxa"/>
            <w:gridSpan w:val="6"/>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ind w:right="-24"/>
              <w:jc w:val="center"/>
              <w:rPr>
                <w:rFonts w:ascii="Arial" w:hAnsi="Arial" w:cs="Arial"/>
                <w:b/>
                <w:bCs/>
                <w:sz w:val="19"/>
                <w:szCs w:val="19"/>
              </w:rPr>
            </w:pPr>
            <w:r>
              <w:rPr>
                <w:rFonts w:cs="Arial" w:ascii="Arial" w:hAnsi="Arial"/>
                <w:b/>
                <w:bCs/>
                <w:sz w:val="19"/>
                <w:szCs w:val="19"/>
              </w:rPr>
              <w:t>TASK OUTCOME</w:t>
            </w:r>
          </w:p>
        </w:tc>
      </w:tr>
      <w:tr>
        <w:trPr>
          <w:trHeight w:val="217" w:hRule="atLeast"/>
        </w:trPr>
        <w:tc>
          <w:tcPr>
            <w:tcW w:w="1275" w:type="dxa"/>
            <w:vMerge w:val="restart"/>
            <w:tcBorders>
              <w:top w:val="single" w:sz="12" w:space="0" w:color="000000"/>
              <w:left w:val="single" w:sz="12"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w:t>
            </w:r>
          </w:p>
        </w:tc>
        <w:tc>
          <w:tcPr>
            <w:tcW w:w="1262"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Date</w:t>
            </w:r>
          </w:p>
        </w:tc>
        <w:tc>
          <w:tcPr>
            <w:tcW w:w="1417"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Type (Tick)</w:t>
            </w:r>
          </w:p>
        </w:tc>
        <w:tc>
          <w:tcPr>
            <w:tcW w:w="2520"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Location</w:t>
            </w:r>
          </w:p>
        </w:tc>
        <w:tc>
          <w:tcPr>
            <w:tcW w:w="2574" w:type="dxa"/>
            <w:gridSpan w:val="2"/>
            <w:tcBorders>
              <w:top w:val="single" w:sz="12" w:space="0" w:color="000000"/>
              <w:left w:val="single" w:sz="4" w:space="0" w:color="000000"/>
              <w:bottom w:val="single" w:sz="4" w:space="0" w:color="000000"/>
              <w:right w:val="single" w:sz="12"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outcome (Tick)</w:t>
            </w:r>
          </w:p>
        </w:tc>
      </w:tr>
      <w:tr>
        <w:trPr>
          <w:cantSplit w:val="true"/>
        </w:trPr>
        <w:tc>
          <w:tcPr>
            <w:tcW w:w="1275" w:type="dxa"/>
            <w:vMerge w:val="continue"/>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2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2520"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128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Satisfactory</w:t>
            </w:r>
          </w:p>
        </w:tc>
        <w:tc>
          <w:tcPr>
            <w:tcW w:w="1286" w:type="dxa"/>
            <w:tcBorders>
              <w:top w:val="single" w:sz="4" w:space="0" w:color="000000"/>
              <w:left w:val="single" w:sz="4" w:space="0" w:color="000000"/>
              <w:bottom w:val="single" w:sz="4" w:space="0" w:color="000000"/>
              <w:right w:val="single" w:sz="12"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Not Satisfactory</w:t>
            </w:r>
          </w:p>
        </w:tc>
      </w:tr>
      <w:tr>
        <w:trPr>
          <w:cantSplit w:val="true"/>
        </w:trPr>
        <w:tc>
          <w:tcPr>
            <w:tcW w:w="1275" w:type="dxa"/>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t>Task 1 (Occasion 1)</w:t>
            </w:r>
          </w:p>
        </w:tc>
        <w:tc>
          <w:tcPr>
            <w:tcW w:w="1262"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pPr>
              <w:pStyle w:val="Normal"/>
              <w:ind w:right="-24"/>
              <w:jc w:val="center"/>
              <w:rPr>
                <w:rFonts w:ascii="Arial" w:hAnsi="Arial" w:cs="Arial"/>
                <w:sz w:val="19"/>
                <w:szCs w:val="19"/>
                <w:highlight w:val="yellow"/>
              </w:rPr>
            </w:pPr>
            <w:sdt>
              <w:sdtPr>
                <w:id w:val="124985312"/>
                <w:showingPlcHdr/>
                <w:date>
                  <w:dateFormat w:val="d/MM/yyyy"/>
                  <w:lid w:val="en-AU"/>
                </w:date>
              </w:sdtPr>
              <w:sdtContent>
                <w:r>
                  <w:rPr>
                    <w:rStyle w:val="PlaceholderText"/>
                    <w:color w:themeColor="background1" w:themeShade="80" w:val="808080"/>
                    <w:sz w:val="22"/>
                    <w:szCs w:val="22"/>
                  </w:rPr>
                </w:r>
                <w:permStart w:id="339044138" w:edGrp="everyone"/>
                <w:r>
                  <w:rPr>
                    <w:rStyle w:val="PlaceholderText"/>
                    <w:color w:themeColor="background1" w:themeShade="80" w:val="808080"/>
                    <w:sz w:val="22"/>
                    <w:szCs w:val="22"/>
                  </w:rPr>
                  <w:t>Select Date.</w:t>
                </w:r>
                <w:r>
                  <w:rPr>
                    <w:rStyle w:val="PlaceholderText"/>
                    <w:color w:themeColor="background1" w:themeShade="80" w:val="808080"/>
                    <w:sz w:val="22"/>
                    <w:szCs w:val="22"/>
                  </w:rPr>
                </w:r>
              </w:sdtContent>
            </w:sdt>
            <w:permEnd w:id="339044138"/>
          </w:p>
        </w:tc>
        <w:tc>
          <w:tcPr>
            <w:tcW w:w="1417"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19"/>
                <w:szCs w:val="19"/>
              </w:rPr>
            </w:pPr>
            <w:permStart w:id="351815811" w:edGrp="everyone"/>
            <w:sdt>
              <w:sdtPr>
                <w:id w:val="535230496"/>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permEnd w:id="351815811"/>
            <w:r>
              <w:rPr>
                <w:rFonts w:cs="Arial" w:ascii="Arial" w:hAnsi="Arial"/>
                <w:sz w:val="19"/>
                <w:szCs w:val="19"/>
              </w:rPr>
              <w:t>Workplace</w:t>
            </w:r>
          </w:p>
          <w:p>
            <w:pPr>
              <w:pStyle w:val="Normal"/>
              <w:ind w:right="-24"/>
              <w:jc w:val="left"/>
              <w:rPr>
                <w:rFonts w:ascii="Arial" w:hAnsi="Arial" w:cs="Arial"/>
                <w:sz w:val="22"/>
                <w:szCs w:val="22"/>
              </w:rPr>
            </w:pPr>
            <w:permStart w:id="1548099654" w:edGrp="everyone"/>
            <w:sdt>
              <w:sdtPr>
                <w:id w:val="-1198473215"/>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permEnd w:id="1548099654"/>
            <w:r>
              <w:rPr>
                <w:rFonts w:cs="Arial" w:ascii="Arial" w:hAnsi="Arial"/>
                <w:sz w:val="19"/>
                <w:szCs w:val="19"/>
              </w:rPr>
              <w:t>Simulation</w:t>
            </w:r>
          </w:p>
        </w:tc>
        <w:tc>
          <w:tcPr>
            <w:tcW w:w="2520"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22"/>
                <w:szCs w:val="22"/>
              </w:rPr>
            </w:pPr>
            <w:permStart w:id="1711426714" w:edGrp="everyone"/>
            <w:r>
              <w:rPr>
                <w:rFonts w:cs="Arial" w:ascii="Arial" w:hAnsi="Arial"/>
                <w:sz w:val="22"/>
                <w:szCs w:val="22"/>
              </w:rPr>
            </w:r>
            <w:permEnd w:id="1711426714"/>
          </w:p>
        </w:tc>
        <w:tc>
          <w:tcPr>
            <w:tcW w:w="1288"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40"/>
                <w:szCs w:val="28"/>
              </w:rPr>
            </w:pPr>
            <w:permStart w:id="784230844" w:edGrp="everyone"/>
            <w:sdt>
              <w:sdtPr>
                <w:id w:val="1646864799"/>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784230844"/>
          </w:p>
        </w:tc>
        <w:tc>
          <w:tcPr>
            <w:tcW w:w="1286" w:type="dxa"/>
            <w:tcBorders>
              <w:top w:val="single" w:sz="4" w:space="0" w:color="000000"/>
              <w:left w:val="single" w:sz="4" w:space="0" w:color="000000"/>
              <w:bottom w:val="single" w:sz="4" w:space="0" w:color="000000"/>
              <w:right w:val="single" w:sz="12" w:space="0" w:color="000000"/>
            </w:tcBorders>
            <w:vAlign w:val="center"/>
          </w:tcPr>
          <w:p>
            <w:pPr>
              <w:pStyle w:val="Normal"/>
              <w:ind w:right="-24"/>
              <w:jc w:val="center"/>
              <w:rPr>
                <w:rFonts w:ascii="Arial" w:hAnsi="Arial" w:cs="Arial"/>
                <w:sz w:val="40"/>
                <w:szCs w:val="28"/>
              </w:rPr>
            </w:pPr>
            <w:permStart w:id="218759317" w:edGrp="everyone"/>
            <w:sdt>
              <w:sdtPr>
                <w:id w:val="561916509"/>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218759317"/>
          </w:p>
        </w:tc>
      </w:tr>
      <w:tr>
        <w:trPr>
          <w:trHeight w:val="313" w:hRule="atLeast"/>
          <w:cantSplit w:val="true"/>
        </w:trPr>
        <w:tc>
          <w:tcPr>
            <w:tcW w:w="1275" w:type="dxa"/>
            <w:tcBorders>
              <w:top w:val="single" w:sz="4" w:space="0" w:color="000000"/>
              <w:left w:val="single" w:sz="12" w:space="0" w:color="000000"/>
              <w:bottom w:val="single" w:sz="18"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t>Task 1 (Occasion 2)</w:t>
            </w:r>
          </w:p>
        </w:tc>
        <w:tc>
          <w:tcPr>
            <w:tcW w:w="1262" w:type="dxa"/>
            <w:tcBorders>
              <w:top w:val="single" w:sz="4" w:space="0" w:color="000000"/>
              <w:left w:val="single" w:sz="4" w:space="0" w:color="000000"/>
              <w:bottom w:val="single" w:sz="18" w:space="0" w:color="000000"/>
              <w:right w:val="single" w:sz="4" w:space="0" w:color="000000"/>
            </w:tcBorders>
            <w:tcMar>
              <w:left w:w="28" w:type="dxa"/>
              <w:right w:w="28" w:type="dxa"/>
            </w:tcMar>
            <w:vAlign w:val="center"/>
          </w:tcPr>
          <w:p>
            <w:pPr>
              <w:pStyle w:val="Normal"/>
              <w:ind w:right="-24"/>
              <w:jc w:val="center"/>
              <w:rPr>
                <w:rFonts w:ascii="Arial" w:hAnsi="Arial" w:cs="Arial"/>
                <w:sz w:val="19"/>
                <w:szCs w:val="19"/>
                <w:highlight w:val="yellow"/>
              </w:rPr>
            </w:pPr>
            <w:sdt>
              <w:sdtPr>
                <w:id w:val="-761294537"/>
                <w:showingPlcHdr/>
                <w:date>
                  <w:dateFormat w:val="d/MM/yyyy"/>
                  <w:lid w:val="en-AU"/>
                </w:date>
              </w:sdtPr>
              <w:sdtContent>
                <w:r>
                  <w:rPr>
                    <w:rStyle w:val="PlaceholderText"/>
                    <w:color w:themeColor="background1" w:themeShade="80" w:val="808080"/>
                    <w:sz w:val="22"/>
                    <w:szCs w:val="22"/>
                  </w:rPr>
                </w:r>
                <w:permStart w:id="1367679166" w:edGrp="everyone"/>
                <w:r>
                  <w:rPr>
                    <w:rStyle w:val="PlaceholderText"/>
                    <w:color w:themeColor="background1" w:themeShade="80" w:val="808080"/>
                    <w:sz w:val="22"/>
                    <w:szCs w:val="22"/>
                  </w:rPr>
                  <w:t>Select Date.</w:t>
                </w:r>
                <w:r>
                  <w:rPr>
                    <w:rStyle w:val="PlaceholderText"/>
                    <w:color w:themeColor="background1" w:themeShade="80" w:val="808080"/>
                    <w:sz w:val="22"/>
                    <w:szCs w:val="22"/>
                  </w:rPr>
                </w:r>
              </w:sdtContent>
            </w:sdt>
            <w:permEnd w:id="1367679166"/>
          </w:p>
        </w:tc>
        <w:tc>
          <w:tcPr>
            <w:tcW w:w="1417"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left"/>
              <w:rPr>
                <w:rFonts w:ascii="Arial" w:hAnsi="Arial" w:cs="Arial"/>
                <w:sz w:val="19"/>
                <w:szCs w:val="19"/>
              </w:rPr>
            </w:pPr>
            <w:permStart w:id="710755099" w:edGrp="everyone"/>
            <w:sdt>
              <w:sdtPr>
                <w:id w:val="-2082363827"/>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permEnd w:id="710755099"/>
            <w:r>
              <w:rPr>
                <w:rFonts w:cs="Arial" w:ascii="Arial" w:hAnsi="Arial"/>
                <w:sz w:val="19"/>
                <w:szCs w:val="19"/>
              </w:rPr>
              <w:t>Workplace</w:t>
            </w:r>
          </w:p>
          <w:p>
            <w:pPr>
              <w:pStyle w:val="Normal"/>
              <w:ind w:right="-24"/>
              <w:jc w:val="left"/>
              <w:rPr>
                <w:rFonts w:ascii="Arial" w:hAnsi="Arial" w:cs="Arial"/>
                <w:sz w:val="22"/>
                <w:szCs w:val="22"/>
              </w:rPr>
            </w:pPr>
            <w:permStart w:id="890331150" w:edGrp="everyone"/>
            <w:sdt>
              <w:sdtPr>
                <w:id w:val="992765481"/>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permEnd w:id="890331150"/>
            <w:r>
              <w:rPr>
                <w:rFonts w:cs="Arial" w:ascii="Arial" w:hAnsi="Arial"/>
                <w:sz w:val="19"/>
                <w:szCs w:val="19"/>
              </w:rPr>
              <w:t>Simulation</w:t>
            </w:r>
          </w:p>
        </w:tc>
        <w:tc>
          <w:tcPr>
            <w:tcW w:w="2520"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left"/>
              <w:rPr>
                <w:rFonts w:ascii="Arial" w:hAnsi="Arial" w:cs="Arial"/>
                <w:sz w:val="22"/>
                <w:szCs w:val="22"/>
              </w:rPr>
            </w:pPr>
            <w:permStart w:id="413562661" w:edGrp="everyone"/>
            <w:r>
              <w:rPr>
                <w:rFonts w:cs="Arial" w:ascii="Arial" w:hAnsi="Arial"/>
                <w:sz w:val="22"/>
                <w:szCs w:val="22"/>
              </w:rPr>
            </w:r>
            <w:permEnd w:id="413562661"/>
          </w:p>
        </w:tc>
        <w:tc>
          <w:tcPr>
            <w:tcW w:w="1288"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center"/>
              <w:rPr>
                <w:rFonts w:ascii="Arial" w:hAnsi="Arial" w:cs="Arial"/>
                <w:sz w:val="40"/>
                <w:szCs w:val="28"/>
              </w:rPr>
            </w:pPr>
            <w:permStart w:id="1644787718" w:edGrp="everyone"/>
            <w:sdt>
              <w:sdtPr>
                <w:id w:val="-840778350"/>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644787718"/>
          </w:p>
        </w:tc>
        <w:tc>
          <w:tcPr>
            <w:tcW w:w="1286" w:type="dxa"/>
            <w:tcBorders>
              <w:top w:val="single" w:sz="4" w:space="0" w:color="000000"/>
              <w:left w:val="single" w:sz="4" w:space="0" w:color="000000"/>
              <w:bottom w:val="single" w:sz="18" w:space="0" w:color="000000"/>
              <w:right w:val="single" w:sz="12" w:space="0" w:color="000000"/>
            </w:tcBorders>
            <w:vAlign w:val="center"/>
          </w:tcPr>
          <w:p>
            <w:pPr>
              <w:pStyle w:val="Normal"/>
              <w:ind w:right="-24"/>
              <w:jc w:val="center"/>
              <w:rPr>
                <w:rFonts w:ascii="Arial" w:hAnsi="Arial" w:cs="Arial"/>
                <w:sz w:val="40"/>
                <w:szCs w:val="28"/>
              </w:rPr>
            </w:pPr>
            <w:permStart w:id="809901262" w:edGrp="everyone"/>
            <w:sdt>
              <w:sdtPr>
                <w:id w:val="-301312875"/>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809901262"/>
          </w:p>
        </w:tc>
      </w:tr>
    </w:tbl>
    <w:p>
      <w:pPr>
        <w:pStyle w:val="Normal"/>
        <w:jc w:val="left"/>
        <w:rPr>
          <w:rFonts w:ascii="Arial" w:hAnsi="Arial" w:cs="Arial"/>
          <w:sz w:val="22"/>
          <w:szCs w:val="22"/>
        </w:rPr>
      </w:pPr>
      <w:r>
        <w:rPr>
          <w:rFonts w:cs="Arial" w:ascii="Arial" w:hAnsi="Arial"/>
          <w:sz w:val="22"/>
          <w:szCs w:val="22"/>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jc w:val="left"/>
              <w:rPr>
                <w:rFonts w:ascii="Arial" w:hAnsi="Arial" w:cs="Arial"/>
                <w:b/>
                <w:sz w:val="20"/>
              </w:rPr>
            </w:pPr>
            <w:r>
              <w:rPr>
                <w:rFonts w:cs="Arial" w:ascii="Arial" w:hAnsi="Arial"/>
                <w:b/>
                <w:sz w:val="20"/>
              </w:rPr>
              <w:t>ASSESSOR COMMENTS</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2"/>
                <w:sz w:val="20"/>
              </w:rPr>
            </w:pPr>
            <w:r>
              <w:rPr>
                <w:rFonts w:cs="Arial" w:ascii="Arial" w:hAnsi="Arial"/>
                <w:b/>
                <w:bCs/>
                <w:spacing w:val="-2"/>
                <w:sz w:val="20"/>
              </w:rPr>
              <w:t>As necessary, outline:</w:t>
            </w:r>
          </w:p>
          <w:p>
            <w:pPr>
              <w:pStyle w:val="Normal"/>
              <w:numPr>
                <w:ilvl w:val="0"/>
                <w:numId w:val="19"/>
              </w:numPr>
              <w:ind w:hanging="360" w:left="360" w:right="390"/>
              <w:rPr>
                <w:rFonts w:ascii="Arial" w:hAnsi="Arial" w:cs="Arial"/>
                <w:spacing w:val="-2"/>
                <w:sz w:val="20"/>
              </w:rPr>
            </w:pPr>
            <w:r>
              <w:rPr>
                <w:rFonts w:cs="Arial" w:ascii="Arial" w:hAnsi="Arial"/>
                <w:spacing w:val="-2"/>
                <w:sz w:val="20"/>
              </w:rPr>
              <w:t>Details on reattempts, alternative arrangements or reasonable adjustments made.</w:t>
            </w:r>
          </w:p>
          <w:p>
            <w:pPr>
              <w:pStyle w:val="Normal"/>
              <w:numPr>
                <w:ilvl w:val="0"/>
                <w:numId w:val="19"/>
              </w:numPr>
              <w:ind w:hanging="360" w:left="360" w:right="390"/>
              <w:rPr>
                <w:rFonts w:ascii="Arial" w:hAnsi="Arial" w:cs="Arial"/>
                <w:sz w:val="20"/>
              </w:rPr>
            </w:pPr>
            <w:r>
              <w:rPr>
                <w:rFonts w:cs="Arial" w:ascii="Arial" w:hAnsi="Arial"/>
                <w:spacing w:val="-2"/>
                <w:sz w:val="20"/>
              </w:rPr>
              <w:t>Where a Participant is deemed ‘Not Satisfactory’, provide recommendations for future training.</w:t>
            </w:r>
          </w:p>
        </w:tc>
      </w:tr>
      <w:tr>
        <w:trPr>
          <w:trHeight w:val="2718" w:hRule="atLeast"/>
        </w:trPr>
        <w:tc>
          <w:tcPr>
            <w:tcW w:w="9072" w:type="dxa"/>
            <w:tcBorders>
              <w:left w:val="single" w:sz="12" w:space="0" w:color="000000"/>
              <w:bottom w:val="single" w:sz="12" w:space="0" w:color="000000"/>
              <w:right w:val="single" w:sz="12" w:space="0" w:color="000000"/>
            </w:tcBorders>
          </w:tcPr>
          <w:p>
            <w:pPr>
              <w:pStyle w:val="Normal"/>
              <w:rPr>
                <w:rFonts w:ascii="Arial" w:hAnsi="Arial" w:cs="Arial"/>
                <w:bCs/>
                <w:szCs w:val="24"/>
              </w:rPr>
            </w:pPr>
            <w:permStart w:id="1857715691" w:edGrp="everyone"/>
            <w:r>
              <w:rPr>
                <w:rFonts w:cs="Arial" w:ascii="Arial" w:hAnsi="Arial"/>
                <w:bCs/>
                <w:szCs w:val="24"/>
              </w:rPr>
            </w:r>
            <w:permEnd w:id="1857715691"/>
          </w:p>
        </w:tc>
      </w:tr>
    </w:tbl>
    <w:p>
      <w:pPr>
        <w:pStyle w:val="Normal"/>
        <w:rPr>
          <w:sz w:val="22"/>
          <w:szCs w:val="18"/>
        </w:rPr>
      </w:pPr>
      <w:r>
        <w:rPr>
          <w:sz w:val="22"/>
          <w:szCs w:val="18"/>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71"/>
        <w:gridCol w:w="8400"/>
      </w:tblGrid>
      <w:tr>
        <w:trPr>
          <w:tblHeader w:val="true"/>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ind w:right="-24"/>
              <w:jc w:val="left"/>
              <w:rPr>
                <w:rFonts w:ascii="Arial" w:hAnsi="Arial" w:cs="Arial"/>
                <w:sz w:val="19"/>
                <w:szCs w:val="19"/>
              </w:rPr>
            </w:pPr>
            <w:r>
              <w:rPr>
                <w:rFonts w:cs="Arial" w:ascii="Arial" w:hAnsi="Arial"/>
                <w:b/>
                <w:bCs/>
                <w:spacing w:val="-2"/>
                <w:sz w:val="20"/>
              </w:rPr>
              <w:t>ASSESSOR COMMENTS: PRACTICAL TASK 1: OCCASION 1</w:t>
            </w:r>
          </w:p>
        </w:tc>
      </w:tr>
      <w:tr>
        <w:trPr>
          <w:trHeight w:val="253" w:hRule="atLeast"/>
        </w:trPr>
        <w:tc>
          <w:tcPr>
            <w:tcW w:w="9071" w:type="dxa"/>
            <w:gridSpan w:val="2"/>
            <w:tcBorders>
              <w:left w:val="single" w:sz="12" w:space="0" w:color="000000"/>
              <w:bottom w:val="dotted" w:sz="4" w:space="0" w:color="000000"/>
              <w:right w:val="single" w:sz="12" w:space="0" w:color="000000"/>
            </w:tcBorders>
            <w:shd w:color="auto" w:fill="auto" w:val="clear"/>
          </w:tcPr>
          <w:p>
            <w:pPr>
              <w:pStyle w:val="Normal"/>
              <w:ind w:right="-24"/>
              <w:jc w:val="left"/>
              <w:rPr>
                <w:rFonts w:ascii="Arial" w:hAnsi="Arial" w:cs="Arial"/>
                <w:sz w:val="19"/>
                <w:szCs w:val="19"/>
              </w:rPr>
            </w:pPr>
            <w:permStart w:id="1998325189" w:edGrp="everyone"/>
            <w:sdt>
              <w:sdtPr>
                <w:id w:val="1198966832"/>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permEnd w:id="1998325189"/>
            <w:r>
              <w:rPr>
                <w:rFonts w:cs="Arial" w:ascii="Arial" w:hAnsi="Arial"/>
                <w:sz w:val="19"/>
                <w:szCs w:val="19"/>
              </w:rPr>
              <w:t>Individual student (as named on cover page)</w:t>
            </w:r>
          </w:p>
          <w:p>
            <w:pPr>
              <w:pStyle w:val="Normal"/>
              <w:ind w:right="-24"/>
              <w:jc w:val="left"/>
              <w:rPr>
                <w:rFonts w:ascii="Arial" w:hAnsi="Arial" w:cs="Arial"/>
                <w:sz w:val="28"/>
                <w:szCs w:val="28"/>
              </w:rPr>
            </w:pPr>
            <w:sdt>
              <w:sdtPr>
                <w:id w:val="-2127766708"/>
                <w14:checkbox>
                  <w14:checked w14:val="0"/>
                  <w14:checkedState w14:val="fe"/>
                  <w14:uncheckedState w14:val="a8"/>
                </w14:checkbox>
              </w:sdtPr>
              <w:sdtContent>
                <w:r>
                  <w:rPr>
                    <w:rFonts w:eastAsia="Wingdings" w:cs="Wingdings" w:ascii="Wingdings" w:hAnsi="Wingdings"/>
                    <w:szCs w:val="24"/>
                  </w:rPr>
                </w:r>
                <w:permStart w:id="1580292023" w:edGrp="everyone"/>
                <w:r>
                  <w:rPr>
                    <w:rFonts w:eastAsia="Wingdings" w:cs="Wingdings" w:ascii="Wingdings" w:hAnsi="Wingdings"/>
                    <w:szCs w:val="24"/>
                  </w:rPr>
                  <w:sym w:font="Wingdings" w:char="f0a8"/>
                </w:r>
                <w:r>
                  <w:rPr>
                    <w:rFonts w:eastAsia="Wingdings" w:cs="Wingdings" w:ascii="Wingdings" w:hAnsi="Wingdings"/>
                    <w:szCs w:val="24"/>
                  </w:rPr>
                </w:r>
              </w:sdtContent>
            </w:sdt>
            <w:permEnd w:id="1580292023"/>
            <w:r>
              <w:rPr>
                <w:rFonts w:cs="Arial" w:ascii="Arial" w:hAnsi="Arial"/>
                <w:szCs w:val="18"/>
              </w:rPr>
              <w:t xml:space="preserve"> </w:t>
            </w:r>
            <w:r>
              <w:rPr>
                <w:rFonts w:cs="Arial" w:ascii="Arial" w:hAnsi="Arial"/>
                <w:sz w:val="19"/>
                <w:szCs w:val="19"/>
              </w:rPr>
              <w:t>Multiple students [</w:t>
            </w:r>
            <w:sdt>
              <w:sdtPr>
                <w:id w:val="1835562414"/>
                <w14:checkbox>
                  <w14:checked w14:val="0"/>
                  <w14:checkedState w14:val="fe"/>
                  <w14:uncheckedState w14:val="a8"/>
                </w14:checkbox>
              </w:sdtPr>
              <w:sdtContent>
                <w:r>
                  <w:rPr>
                    <w:rFonts w:cs="Arial" w:ascii="Arial" w:hAnsi="Arial"/>
                    <w:sz w:val="19"/>
                    <w:szCs w:val="19"/>
                  </w:rPr>
                </w:r>
                <w:permStart w:id="290527500"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290527500"/>
            <w:r>
              <w:rPr>
                <w:rFonts w:cs="Arial" w:ascii="Arial" w:hAnsi="Arial"/>
                <w:sz w:val="19"/>
                <w:szCs w:val="19"/>
              </w:rPr>
              <w:t xml:space="preserve"> All from </w:t>
            </w:r>
            <w:r>
              <w:rPr>
                <w:rFonts w:cs="Arial" w:ascii="Arial" w:hAnsi="Arial"/>
                <w:sz w:val="19"/>
                <w:szCs w:val="19"/>
              </w:rPr>
              <w:t xml:space="preserve">Attendance Report, </w:t>
            </w:r>
            <w:sdt>
              <w:sdtPr>
                <w:id w:val="1060896598"/>
                <w14:checkbox>
                  <w14:checked w14:val="0"/>
                  <w14:checkedState w14:val="fe"/>
                  <w14:uncheckedState w14:val="a8"/>
                </w14:checkbox>
              </w:sdtPr>
              <w:sdtContent>
                <w:r>
                  <w:rPr>
                    <w:rFonts w:cs="Arial" w:ascii="Arial" w:hAnsi="Arial"/>
                    <w:sz w:val="19"/>
                    <w:szCs w:val="19"/>
                  </w:rPr>
                </w:r>
                <w:permStart w:id="98173581"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98173581"/>
            <w:r>
              <w:rPr>
                <w:rFonts w:cs="Arial" w:ascii="Arial" w:hAnsi="Arial"/>
                <w:sz w:val="19"/>
                <w:szCs w:val="19"/>
              </w:rPr>
              <w:t xml:space="preserve"> Specific </w:t>
            </w:r>
            <w:r>
              <w:rPr>
                <w:rFonts w:cs="Arial" w:ascii="Arial" w:hAnsi="Arial"/>
                <w:sz w:val="19"/>
                <w:szCs w:val="19"/>
              </w:rPr>
              <w:t>students involved – identify students]</w:t>
            </w:r>
          </w:p>
        </w:tc>
      </w:tr>
      <w:tr>
        <w:trPr>
          <w:trHeight w:val="75" w:hRule="atLeast"/>
        </w:trPr>
        <w:tc>
          <w:tcPr>
            <w:tcW w:w="671"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400"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 xml:space="preserve">Provide detail </w:t>
            </w:r>
          </w:p>
        </w:tc>
      </w:tr>
      <w:tr>
        <w:trPr>
          <w:trHeight w:val="1983" w:hRule="atLeast"/>
        </w:trPr>
        <w:tc>
          <w:tcPr>
            <w:tcW w:w="67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highlight w:val="yellow"/>
              </w:rPr>
              <w:fldChar w:fldCharType="begin"/>
            </w:r>
            <w:r>
              <w:rPr>
                <w:sz w:val="19"/>
                <w:szCs w:val="19"/>
                <w:highlight w:val="yellow"/>
                <w:rFonts w:cs="Arial" w:ascii="Arial" w:hAnsi="Arial"/>
              </w:rPr>
              <w:instrText xml:space="preserve"> REF _Ref95901072 \r \r \h </w:instrText>
            </w:r>
            <w:r>
              <w:rPr>
                <w:sz w:val="19"/>
                <w:szCs w:val="19"/>
                <w:highlight w:val="yellow"/>
                <w:rFonts w:cs="Arial" w:ascii="Arial" w:hAnsi="Arial"/>
              </w:rPr>
              <w:fldChar w:fldCharType="separate"/>
            </w:r>
            <w:r>
              <w:rPr>
                <w:sz w:val="19"/>
                <w:szCs w:val="19"/>
                <w:highlight w:val="yellow"/>
                <w:rFonts w:cs="Arial" w:ascii="Arial" w:hAnsi="Arial"/>
              </w:rPr>
              <w:t xml:space="preserve">1.1A. </w:t>
            </w:r>
            <w:r>
              <w:rPr>
                <w:sz w:val="19"/>
                <w:szCs w:val="19"/>
                <w:highlight w:val="yellow"/>
                <w:rFonts w:cs="Arial" w:ascii="Arial" w:hAnsi="Arial"/>
              </w:rPr>
              <w:fldChar w:fldCharType="end"/>
            </w:r>
          </w:p>
        </w:tc>
        <w:tc>
          <w:tcPr>
            <w:tcW w:w="840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documents located, read and applied:</w:t>
            </w:r>
          </w:p>
          <w:p>
            <w:pPr>
              <w:pStyle w:val="Normal"/>
              <w:jc w:val="left"/>
              <w:rPr>
                <w:rFonts w:ascii="Arial" w:hAnsi="Arial" w:cs="Arial"/>
                <w:sz w:val="19"/>
                <w:szCs w:val="19"/>
              </w:rPr>
            </w:pPr>
            <w:r>
              <w:rPr>
                <w:rFonts w:cs="Arial" w:ascii="Arial" w:hAnsi="Arial"/>
                <w:sz w:val="19"/>
                <w:szCs w:val="19"/>
              </w:rPr>
            </w:r>
          </w:p>
          <w:p>
            <w:pPr>
              <w:pStyle w:val="38PASBenchmark"/>
              <w:ind w:left="0"/>
              <w:rPr>
                <w:rFonts w:ascii="Arial" w:hAnsi="Arial"/>
                <w:vanish w:val="false"/>
                <w:highlight w:val="yellow"/>
              </w:rPr>
            </w:pPr>
            <w:permStart w:id="1908867598" w:edGrp="everyone"/>
            <w:r>
              <w:rPr>
                <w:rFonts w:ascii="Arial" w:hAnsi="Arial"/>
                <w:vanish w:val="false"/>
                <w:highlight w:val="yellow"/>
              </w:rPr>
            </w:r>
            <w:permEnd w:id="1908867598"/>
          </w:p>
        </w:tc>
      </w:tr>
      <w:tr>
        <w:trPr>
          <w:trHeight w:val="1983" w:hRule="atLeast"/>
        </w:trPr>
        <w:tc>
          <w:tcPr>
            <w:tcW w:w="67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_Ref95902918 \r \r \h </w:instrText>
            </w:r>
            <w:r>
              <w:rPr>
                <w:sz w:val="19"/>
                <w:szCs w:val="19"/>
                <w:rFonts w:cs="Arial" w:ascii="Arial" w:hAnsi="Arial"/>
              </w:rPr>
              <w:fldChar w:fldCharType="separate"/>
            </w:r>
            <w:r>
              <w:rPr>
                <w:sz w:val="19"/>
                <w:szCs w:val="19"/>
                <w:rFonts w:cs="Arial" w:ascii="Arial" w:hAnsi="Arial"/>
              </w:rPr>
              <w:t xml:space="preserve">1.1B. </w:t>
            </w:r>
            <w:r>
              <w:rPr>
                <w:sz w:val="19"/>
                <w:szCs w:val="19"/>
                <w:rFonts w:cs="Arial" w:ascii="Arial" w:hAnsi="Arial"/>
              </w:rPr>
              <w:fldChar w:fldCharType="end"/>
            </w:r>
          </w:p>
        </w:tc>
        <w:tc>
          <w:tcPr>
            <w:tcW w:w="840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Describe job to be undertaken:</w:t>
            </w:r>
          </w:p>
          <w:p>
            <w:pPr>
              <w:pStyle w:val="Normal"/>
              <w:jc w:val="left"/>
              <w:rPr>
                <w:rFonts w:ascii="Arial" w:hAnsi="Arial" w:cs="Arial"/>
                <w:sz w:val="19"/>
                <w:szCs w:val="19"/>
              </w:rPr>
            </w:pPr>
            <w:r>
              <w:rPr>
                <w:rFonts w:cs="Arial" w:ascii="Arial" w:hAnsi="Arial"/>
                <w:sz w:val="19"/>
                <w:szCs w:val="19"/>
              </w:rPr>
            </w:r>
          </w:p>
          <w:p>
            <w:pPr>
              <w:pStyle w:val="38PASBenchmark"/>
              <w:ind w:left="0"/>
              <w:rPr>
                <w:rFonts w:ascii="Arial" w:hAnsi="Arial"/>
                <w:vanish w:val="false"/>
              </w:rPr>
            </w:pPr>
            <w:permStart w:id="6361238" w:edGrp="everyone"/>
            <w:r>
              <w:rPr>
                <w:rFonts w:ascii="Arial" w:hAnsi="Arial"/>
                <w:vanish w:val="false"/>
              </w:rPr>
            </w:r>
            <w:permEnd w:id="6361238"/>
          </w:p>
        </w:tc>
      </w:tr>
      <w:tr>
        <w:trPr>
          <w:trHeight w:val="1134" w:hRule="atLeast"/>
        </w:trPr>
        <w:tc>
          <w:tcPr>
            <w:tcW w:w="67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_Ref95903628 \r \r \h </w:instrText>
            </w:r>
            <w:r>
              <w:rPr>
                <w:sz w:val="19"/>
                <w:szCs w:val="19"/>
                <w:rFonts w:cs="Arial" w:ascii="Arial" w:hAnsi="Arial"/>
              </w:rPr>
              <w:fldChar w:fldCharType="separate"/>
            </w:r>
            <w:r>
              <w:rPr>
                <w:sz w:val="19"/>
                <w:szCs w:val="19"/>
                <w:rFonts w:cs="Arial" w:ascii="Arial" w:hAnsi="Arial"/>
              </w:rPr>
              <w:t xml:space="preserve">1.2J. </w:t>
            </w:r>
            <w:r>
              <w:rPr>
                <w:sz w:val="19"/>
                <w:szCs w:val="19"/>
                <w:rFonts w:cs="Arial" w:ascii="Arial" w:hAnsi="Arial"/>
              </w:rPr>
              <w:fldChar w:fldCharType="end"/>
            </w:r>
          </w:p>
        </w:tc>
        <w:tc>
          <w:tcPr>
            <w:tcW w:w="840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what is set out for the tasks:</w:t>
            </w:r>
          </w:p>
          <w:p>
            <w:pPr>
              <w:pStyle w:val="Normal"/>
              <w:jc w:val="left"/>
              <w:rPr>
                <w:rFonts w:ascii="Arial" w:hAnsi="Arial" w:cs="Arial"/>
                <w:sz w:val="19"/>
                <w:szCs w:val="19"/>
              </w:rPr>
            </w:pPr>
            <w:r>
              <w:rPr>
                <w:rFonts w:cs="Arial" w:ascii="Arial" w:hAnsi="Arial"/>
                <w:sz w:val="19"/>
                <w:szCs w:val="19"/>
              </w:rPr>
            </w:r>
          </w:p>
          <w:p>
            <w:pPr>
              <w:pStyle w:val="38PASBenchmark"/>
              <w:ind w:left="0"/>
              <w:rPr>
                <w:rFonts w:ascii="Arial" w:hAnsi="Arial"/>
                <w:vanish w:val="false"/>
              </w:rPr>
            </w:pPr>
            <w:permStart w:id="2141528963" w:edGrp="everyone"/>
            <w:r>
              <w:rPr>
                <w:rFonts w:ascii="Arial" w:hAnsi="Arial"/>
                <w:vanish w:val="false"/>
              </w:rPr>
            </w:r>
            <w:permEnd w:id="2141528963"/>
          </w:p>
        </w:tc>
      </w:tr>
      <w:tr>
        <w:trPr>
          <w:trHeight w:val="1134" w:hRule="atLeast"/>
        </w:trPr>
        <w:tc>
          <w:tcPr>
            <w:tcW w:w="67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_Ref95904981 \r \r \h </w:instrText>
            </w:r>
            <w:r>
              <w:rPr>
                <w:sz w:val="19"/>
                <w:szCs w:val="19"/>
                <w:rFonts w:cs="Arial" w:ascii="Arial" w:hAnsi="Arial"/>
              </w:rPr>
              <w:fldChar w:fldCharType="separate"/>
            </w:r>
            <w:r>
              <w:rPr>
                <w:sz w:val="19"/>
                <w:szCs w:val="19"/>
                <w:rFonts w:cs="Arial" w:ascii="Arial" w:hAnsi="Arial"/>
              </w:rPr>
              <w:t xml:space="preserve">1.3D. </w:t>
            </w:r>
            <w:r>
              <w:rPr>
                <w:sz w:val="19"/>
                <w:szCs w:val="19"/>
                <w:rFonts w:cs="Arial" w:ascii="Arial" w:hAnsi="Arial"/>
              </w:rPr>
              <w:fldChar w:fldCharType="end"/>
            </w:r>
          </w:p>
        </w:tc>
        <w:tc>
          <w:tcPr>
            <w:tcW w:w="840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where measurements are recorded:</w:t>
            </w:r>
          </w:p>
          <w:p>
            <w:pPr>
              <w:pStyle w:val="Normal"/>
              <w:jc w:val="left"/>
              <w:rPr>
                <w:rFonts w:ascii="Arial" w:hAnsi="Arial" w:cs="Arial"/>
                <w:sz w:val="19"/>
                <w:szCs w:val="19"/>
              </w:rPr>
            </w:pPr>
            <w:r>
              <w:rPr>
                <w:rFonts w:cs="Arial" w:ascii="Arial" w:hAnsi="Arial"/>
                <w:sz w:val="19"/>
                <w:szCs w:val="19"/>
              </w:rPr>
            </w:r>
          </w:p>
          <w:p>
            <w:pPr>
              <w:pStyle w:val="38PASBenchmark"/>
              <w:ind w:left="0"/>
              <w:rPr>
                <w:rFonts w:ascii="Arial" w:hAnsi="Arial"/>
                <w:vanish w:val="false"/>
              </w:rPr>
            </w:pPr>
            <w:permStart w:id="17178552" w:edGrp="everyone"/>
            <w:r>
              <w:rPr>
                <w:rFonts w:ascii="Arial" w:hAnsi="Arial"/>
                <w:vanish w:val="false"/>
              </w:rPr>
            </w:r>
            <w:permEnd w:id="17178552"/>
          </w:p>
        </w:tc>
      </w:tr>
      <w:tr>
        <w:trPr>
          <w:trHeight w:val="1134" w:hRule="atLeast"/>
        </w:trPr>
        <w:tc>
          <w:tcPr>
            <w:tcW w:w="67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_Ref95905011 \r \r \h </w:instrText>
            </w:r>
            <w:r>
              <w:rPr>
                <w:sz w:val="19"/>
                <w:szCs w:val="19"/>
                <w:rFonts w:cs="Arial" w:ascii="Arial" w:hAnsi="Arial"/>
              </w:rPr>
              <w:fldChar w:fldCharType="separate"/>
            </w:r>
            <w:r>
              <w:rPr>
                <w:sz w:val="19"/>
                <w:szCs w:val="19"/>
                <w:rFonts w:cs="Arial" w:ascii="Arial" w:hAnsi="Arial"/>
              </w:rPr>
              <w:t xml:space="preserve">1.3E. </w:t>
            </w:r>
            <w:r>
              <w:rPr>
                <w:sz w:val="19"/>
                <w:szCs w:val="19"/>
                <w:rFonts w:cs="Arial" w:ascii="Arial" w:hAnsi="Arial"/>
              </w:rPr>
              <w:fldChar w:fldCharType="end"/>
            </w:r>
          </w:p>
        </w:tc>
        <w:tc>
          <w:tcPr>
            <w:tcW w:w="840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method of communication used with operators:</w:t>
            </w:r>
          </w:p>
          <w:p>
            <w:pPr>
              <w:pStyle w:val="Normal"/>
              <w:jc w:val="left"/>
              <w:rPr>
                <w:rFonts w:ascii="Arial" w:hAnsi="Arial" w:cs="Arial"/>
                <w:sz w:val="19"/>
                <w:szCs w:val="19"/>
              </w:rPr>
            </w:pPr>
            <w:r>
              <w:rPr>
                <w:rFonts w:cs="Arial" w:ascii="Arial" w:hAnsi="Arial"/>
                <w:sz w:val="19"/>
                <w:szCs w:val="19"/>
              </w:rPr>
            </w:r>
          </w:p>
          <w:p>
            <w:pPr>
              <w:pStyle w:val="38PASBenchmark"/>
              <w:ind w:left="0"/>
              <w:rPr>
                <w:rFonts w:ascii="Arial" w:hAnsi="Arial"/>
                <w:vanish w:val="false"/>
              </w:rPr>
            </w:pPr>
            <w:permStart w:id="26235715" w:edGrp="everyone"/>
            <w:r>
              <w:rPr>
                <w:rFonts w:ascii="Arial" w:hAnsi="Arial"/>
                <w:vanish w:val="false"/>
              </w:rPr>
            </w:r>
            <w:permEnd w:id="26235715"/>
          </w:p>
        </w:tc>
      </w:tr>
      <w:tr>
        <w:trPr>
          <w:trHeight w:val="1134" w:hRule="atLeast"/>
        </w:trPr>
        <w:tc>
          <w:tcPr>
            <w:tcW w:w="67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_Ref95905126 \r \r \h </w:instrText>
            </w:r>
            <w:r>
              <w:rPr>
                <w:sz w:val="19"/>
                <w:szCs w:val="19"/>
                <w:rFonts w:cs="Arial" w:ascii="Arial" w:hAnsi="Arial"/>
              </w:rPr>
              <w:fldChar w:fldCharType="separate"/>
            </w:r>
            <w:r>
              <w:rPr>
                <w:sz w:val="19"/>
                <w:szCs w:val="19"/>
                <w:rFonts w:cs="Arial" w:ascii="Arial" w:hAnsi="Arial"/>
              </w:rPr>
              <w:t xml:space="preserve">1.3F. </w:t>
            </w:r>
            <w:r>
              <w:rPr>
                <w:sz w:val="19"/>
                <w:szCs w:val="19"/>
                <w:rFonts w:cs="Arial" w:ascii="Arial" w:hAnsi="Arial"/>
              </w:rPr>
              <w:fldChar w:fldCharType="end"/>
            </w:r>
          </w:p>
        </w:tc>
        <w:tc>
          <w:tcPr>
            <w:tcW w:w="840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adjustments made:</w:t>
            </w:r>
          </w:p>
          <w:p>
            <w:pPr>
              <w:pStyle w:val="Normal"/>
              <w:jc w:val="left"/>
              <w:rPr>
                <w:rFonts w:ascii="Arial" w:hAnsi="Arial" w:cs="Arial"/>
                <w:sz w:val="19"/>
                <w:szCs w:val="19"/>
              </w:rPr>
            </w:pPr>
            <w:r>
              <w:rPr>
                <w:rFonts w:cs="Arial" w:ascii="Arial" w:hAnsi="Arial"/>
                <w:sz w:val="19"/>
                <w:szCs w:val="19"/>
              </w:rPr>
            </w:r>
          </w:p>
          <w:p>
            <w:pPr>
              <w:pStyle w:val="38PASBenchmark"/>
              <w:ind w:left="0"/>
              <w:rPr>
                <w:rFonts w:ascii="Arial" w:hAnsi="Arial"/>
              </w:rPr>
            </w:pPr>
            <w:permStart w:id="519845474" w:edGrp="everyone"/>
            <w:r>
              <w:rPr>
                <w:rFonts w:ascii="Arial" w:hAnsi="Arial"/>
              </w:rPr>
            </w:r>
            <w:permEnd w:id="519845474"/>
          </w:p>
        </w:tc>
      </w:tr>
      <w:tr>
        <w:trPr>
          <w:trHeight w:val="1134" w:hRule="atLeast"/>
        </w:trPr>
        <w:tc>
          <w:tcPr>
            <w:tcW w:w="67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_Ref95905589 \r \r \h </w:instrText>
            </w:r>
            <w:r>
              <w:rPr>
                <w:sz w:val="19"/>
                <w:szCs w:val="19"/>
                <w:rFonts w:cs="Arial" w:ascii="Arial" w:hAnsi="Arial"/>
              </w:rPr>
              <w:fldChar w:fldCharType="separate"/>
            </w:r>
            <w:r>
              <w:rPr>
                <w:sz w:val="19"/>
                <w:szCs w:val="19"/>
                <w:rFonts w:cs="Arial" w:ascii="Arial" w:hAnsi="Arial"/>
              </w:rPr>
              <w:t xml:space="preserve">1.4A. </w:t>
            </w:r>
            <w:r>
              <w:rPr>
                <w:sz w:val="19"/>
                <w:szCs w:val="19"/>
                <w:rFonts w:cs="Arial" w:ascii="Arial" w:hAnsi="Arial"/>
              </w:rPr>
              <w:fldChar w:fldCharType="end"/>
            </w:r>
          </w:p>
        </w:tc>
        <w:tc>
          <w:tcPr>
            <w:tcW w:w="840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reports submitted:</w:t>
            </w:r>
          </w:p>
          <w:p>
            <w:pPr>
              <w:pStyle w:val="Normal"/>
              <w:jc w:val="left"/>
              <w:rPr>
                <w:rFonts w:ascii="Arial" w:hAnsi="Arial" w:cs="Arial"/>
                <w:sz w:val="19"/>
                <w:szCs w:val="19"/>
              </w:rPr>
            </w:pPr>
            <w:r>
              <w:rPr>
                <w:rFonts w:cs="Arial" w:ascii="Arial" w:hAnsi="Arial"/>
                <w:sz w:val="19"/>
                <w:szCs w:val="19"/>
              </w:rPr>
            </w:r>
          </w:p>
          <w:p>
            <w:pPr>
              <w:pStyle w:val="38PASBenchmark"/>
              <w:ind w:left="0"/>
              <w:rPr>
                <w:rFonts w:ascii="Arial" w:hAnsi="Arial"/>
              </w:rPr>
            </w:pPr>
            <w:permStart w:id="811627632" w:edGrp="everyone"/>
            <w:r>
              <w:rPr>
                <w:rFonts w:ascii="Arial" w:hAnsi="Arial"/>
              </w:rPr>
            </w:r>
            <w:permEnd w:id="811627632"/>
          </w:p>
        </w:tc>
      </w:tr>
      <w:tr>
        <w:trPr>
          <w:trHeight w:val="1134" w:hRule="atLeast"/>
        </w:trPr>
        <w:tc>
          <w:tcPr>
            <w:tcW w:w="671"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_Ref95905708 \r \r \h </w:instrText>
            </w:r>
            <w:r>
              <w:rPr>
                <w:sz w:val="19"/>
                <w:szCs w:val="19"/>
                <w:rFonts w:cs="Arial" w:ascii="Arial" w:hAnsi="Arial"/>
              </w:rPr>
              <w:fldChar w:fldCharType="separate"/>
            </w:r>
            <w:r>
              <w:rPr>
                <w:sz w:val="19"/>
                <w:szCs w:val="19"/>
                <w:rFonts w:cs="Arial" w:ascii="Arial" w:hAnsi="Arial"/>
              </w:rPr>
              <w:t xml:space="preserve">1.4C. </w:t>
            </w:r>
            <w:r>
              <w:rPr>
                <w:sz w:val="19"/>
                <w:szCs w:val="19"/>
                <w:rFonts w:cs="Arial" w:ascii="Arial" w:hAnsi="Arial"/>
              </w:rPr>
              <w:fldChar w:fldCharType="end"/>
            </w:r>
          </w:p>
        </w:tc>
        <w:tc>
          <w:tcPr>
            <w:tcW w:w="8400"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recommended changes:</w:t>
            </w:r>
          </w:p>
          <w:p>
            <w:pPr>
              <w:pStyle w:val="Normal"/>
              <w:jc w:val="left"/>
              <w:rPr>
                <w:rFonts w:ascii="Arial" w:hAnsi="Arial" w:cs="Arial"/>
                <w:sz w:val="19"/>
                <w:szCs w:val="19"/>
              </w:rPr>
            </w:pPr>
            <w:r>
              <w:rPr>
                <w:rFonts w:cs="Arial" w:ascii="Arial" w:hAnsi="Arial"/>
                <w:sz w:val="19"/>
                <w:szCs w:val="19"/>
              </w:rPr>
            </w:r>
          </w:p>
          <w:p>
            <w:pPr>
              <w:pStyle w:val="38PASBenchmark"/>
              <w:ind w:left="0"/>
              <w:rPr>
                <w:rFonts w:ascii="Arial" w:hAnsi="Arial"/>
              </w:rPr>
            </w:pPr>
            <w:permStart w:id="1649411928" w:edGrp="everyone"/>
            <w:r>
              <w:rPr>
                <w:rFonts w:ascii="Arial" w:hAnsi="Arial"/>
              </w:rPr>
            </w:r>
            <w:permEnd w:id="1649411928"/>
          </w:p>
        </w:tc>
      </w:tr>
    </w:tbl>
    <w:p>
      <w:pPr>
        <w:pStyle w:val="Normal"/>
        <w:rPr/>
      </w:pPr>
      <w:r>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71"/>
        <w:gridCol w:w="8400"/>
      </w:tblGrid>
      <w:tr>
        <w:trPr>
          <w:tblHeader w:val="true"/>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ind w:right="-24"/>
              <w:jc w:val="left"/>
              <w:rPr>
                <w:rFonts w:ascii="Arial" w:hAnsi="Arial" w:cs="Arial"/>
                <w:sz w:val="19"/>
                <w:szCs w:val="19"/>
              </w:rPr>
            </w:pPr>
            <w:r>
              <w:rPr>
                <w:rFonts w:cs="Arial" w:ascii="Arial" w:hAnsi="Arial"/>
                <w:b/>
                <w:bCs/>
                <w:spacing w:val="-2"/>
                <w:sz w:val="20"/>
              </w:rPr>
              <w:t>ASSESSOR COMMENTS: PRACTICAL TASK 1: OCCASION 2</w:t>
            </w:r>
          </w:p>
        </w:tc>
      </w:tr>
      <w:tr>
        <w:trPr>
          <w:trHeight w:val="253" w:hRule="atLeast"/>
        </w:trPr>
        <w:tc>
          <w:tcPr>
            <w:tcW w:w="9071" w:type="dxa"/>
            <w:gridSpan w:val="2"/>
            <w:tcBorders>
              <w:left w:val="single" w:sz="12" w:space="0" w:color="000000"/>
              <w:bottom w:val="dotted" w:sz="4" w:space="0" w:color="000000"/>
              <w:right w:val="single" w:sz="12" w:space="0" w:color="000000"/>
            </w:tcBorders>
            <w:shd w:color="auto" w:fill="auto" w:val="clear"/>
          </w:tcPr>
          <w:p>
            <w:pPr>
              <w:pStyle w:val="Normal"/>
              <w:ind w:right="-24"/>
              <w:jc w:val="left"/>
              <w:rPr>
                <w:rFonts w:ascii="Arial" w:hAnsi="Arial" w:cs="Arial"/>
                <w:sz w:val="19"/>
                <w:szCs w:val="19"/>
              </w:rPr>
            </w:pPr>
            <w:permStart w:id="1849231165" w:edGrp="everyone"/>
            <w:sdt>
              <w:sdtPr>
                <w:id w:val="1343049604"/>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permEnd w:id="1849231165"/>
            <w:r>
              <w:rPr>
                <w:rFonts w:cs="Arial" w:ascii="Arial" w:hAnsi="Arial"/>
                <w:sz w:val="19"/>
                <w:szCs w:val="19"/>
              </w:rPr>
              <w:t>Individual student (as named on cover page)</w:t>
            </w:r>
          </w:p>
          <w:p>
            <w:pPr>
              <w:pStyle w:val="Normal"/>
              <w:ind w:right="-24"/>
              <w:jc w:val="left"/>
              <w:rPr>
                <w:rFonts w:ascii="Arial" w:hAnsi="Arial" w:cs="Arial"/>
                <w:sz w:val="28"/>
                <w:szCs w:val="28"/>
              </w:rPr>
            </w:pPr>
            <w:sdt>
              <w:sdtPr>
                <w:id w:val="-696085231"/>
                <w14:checkbox>
                  <w14:checked w14:val="0"/>
                  <w14:checkedState w14:val="fe"/>
                  <w14:uncheckedState w14:val="a8"/>
                </w14:checkbox>
              </w:sdtPr>
              <w:sdtContent>
                <w:r>
                  <w:rPr>
                    <w:rFonts w:eastAsia="Wingdings" w:cs="Wingdings" w:ascii="Wingdings" w:hAnsi="Wingdings"/>
                    <w:szCs w:val="24"/>
                  </w:rPr>
                </w:r>
                <w:permStart w:id="1600027044" w:edGrp="everyone"/>
                <w:r>
                  <w:rPr>
                    <w:rFonts w:eastAsia="Wingdings" w:cs="Wingdings" w:ascii="Wingdings" w:hAnsi="Wingdings"/>
                    <w:szCs w:val="24"/>
                  </w:rPr>
                  <w:sym w:font="Wingdings" w:char="f0a8"/>
                </w:r>
                <w:r>
                  <w:rPr>
                    <w:rFonts w:eastAsia="Wingdings" w:cs="Wingdings" w:ascii="Wingdings" w:hAnsi="Wingdings"/>
                    <w:szCs w:val="24"/>
                  </w:rPr>
                </w:r>
              </w:sdtContent>
            </w:sdt>
            <w:permEnd w:id="1600027044"/>
            <w:r>
              <w:rPr>
                <w:rFonts w:cs="Arial" w:ascii="Arial" w:hAnsi="Arial"/>
                <w:szCs w:val="18"/>
              </w:rPr>
              <w:t xml:space="preserve"> </w:t>
            </w:r>
            <w:r>
              <w:rPr>
                <w:rFonts w:cs="Arial" w:ascii="Arial" w:hAnsi="Arial"/>
                <w:sz w:val="19"/>
                <w:szCs w:val="19"/>
              </w:rPr>
              <w:t>Multiple students [</w:t>
            </w:r>
            <w:sdt>
              <w:sdtPr>
                <w:id w:val="-41286393"/>
                <w14:checkbox>
                  <w14:checked w14:val="0"/>
                  <w14:checkedState w14:val="fe"/>
                  <w14:uncheckedState w14:val="a8"/>
                </w14:checkbox>
              </w:sdtPr>
              <w:sdtContent>
                <w:r>
                  <w:rPr>
                    <w:rFonts w:cs="Arial" w:ascii="Arial" w:hAnsi="Arial"/>
                    <w:sz w:val="19"/>
                    <w:szCs w:val="19"/>
                  </w:rPr>
                </w:r>
                <w:permStart w:id="112615947"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12615947"/>
            <w:r>
              <w:rPr>
                <w:rFonts w:cs="Arial" w:ascii="Arial" w:hAnsi="Arial"/>
                <w:sz w:val="19"/>
                <w:szCs w:val="19"/>
              </w:rPr>
              <w:t xml:space="preserve"> All from Attendance Report, </w:t>
            </w:r>
            <w:sdt>
              <w:sdtPr>
                <w:id w:val="875972998"/>
                <w14:checkbox>
                  <w14:checked w14:val="0"/>
                  <w14:checkedState w14:val="fe"/>
                  <w14:uncheckedState w14:val="a8"/>
                </w14:checkbox>
              </w:sdtPr>
              <w:sdtContent>
                <w:r>
                  <w:rPr>
                    <w:rFonts w:cs="Arial" w:ascii="Arial" w:hAnsi="Arial"/>
                    <w:sz w:val="19"/>
                    <w:szCs w:val="19"/>
                  </w:rPr>
                </w:r>
                <w:permStart w:id="1900098178"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900098178"/>
            <w:r>
              <w:rPr>
                <w:rFonts w:cs="Arial" w:ascii="Arial" w:hAnsi="Arial"/>
                <w:sz w:val="19"/>
                <w:szCs w:val="19"/>
              </w:rPr>
              <w:t xml:space="preserve"> Specific student</w:t>
            </w:r>
            <w:r>
              <w:rPr>
                <w:rFonts w:cs="Arial" w:ascii="Arial" w:hAnsi="Arial"/>
                <w:sz w:val="19"/>
                <w:szCs w:val="19"/>
              </w:rPr>
              <w:t>s involved – identify students]</w:t>
            </w:r>
          </w:p>
        </w:tc>
      </w:tr>
      <w:tr>
        <w:trPr>
          <w:trHeight w:val="75" w:hRule="atLeast"/>
        </w:trPr>
        <w:tc>
          <w:tcPr>
            <w:tcW w:w="671"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400"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 xml:space="preserve">Provide detail </w:t>
            </w:r>
          </w:p>
        </w:tc>
      </w:tr>
      <w:tr>
        <w:trPr>
          <w:trHeight w:val="1983" w:hRule="atLeast"/>
        </w:trPr>
        <w:tc>
          <w:tcPr>
            <w:tcW w:w="67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highlight w:val="yellow"/>
              </w:rPr>
              <w:fldChar w:fldCharType="begin"/>
            </w:r>
            <w:r>
              <w:rPr>
                <w:sz w:val="19"/>
                <w:szCs w:val="19"/>
                <w:highlight w:val="yellow"/>
                <w:rFonts w:cs="Arial" w:ascii="Arial" w:hAnsi="Arial"/>
              </w:rPr>
              <w:instrText xml:space="preserve"> REF _Ref95901072 \r \r \h </w:instrText>
            </w:r>
            <w:r>
              <w:rPr>
                <w:sz w:val="19"/>
                <w:szCs w:val="19"/>
                <w:highlight w:val="yellow"/>
                <w:rFonts w:cs="Arial" w:ascii="Arial" w:hAnsi="Arial"/>
              </w:rPr>
              <w:fldChar w:fldCharType="separate"/>
            </w:r>
            <w:r>
              <w:rPr>
                <w:sz w:val="19"/>
                <w:szCs w:val="19"/>
                <w:highlight w:val="yellow"/>
                <w:rFonts w:cs="Arial" w:ascii="Arial" w:hAnsi="Arial"/>
              </w:rPr>
              <w:t xml:space="preserve">1.1A. </w:t>
            </w:r>
            <w:r>
              <w:rPr>
                <w:sz w:val="19"/>
                <w:szCs w:val="19"/>
                <w:highlight w:val="yellow"/>
                <w:rFonts w:cs="Arial" w:ascii="Arial" w:hAnsi="Arial"/>
              </w:rPr>
              <w:fldChar w:fldCharType="end"/>
            </w:r>
          </w:p>
        </w:tc>
        <w:tc>
          <w:tcPr>
            <w:tcW w:w="840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documents located, read and applied:</w:t>
            </w:r>
          </w:p>
          <w:p>
            <w:pPr>
              <w:pStyle w:val="Normal"/>
              <w:jc w:val="left"/>
              <w:rPr>
                <w:rFonts w:ascii="Arial" w:hAnsi="Arial" w:cs="Arial"/>
                <w:sz w:val="19"/>
                <w:szCs w:val="19"/>
              </w:rPr>
            </w:pPr>
            <w:r>
              <w:rPr>
                <w:rFonts w:cs="Arial" w:ascii="Arial" w:hAnsi="Arial"/>
                <w:sz w:val="19"/>
                <w:szCs w:val="19"/>
              </w:rPr>
            </w:r>
          </w:p>
          <w:p>
            <w:pPr>
              <w:pStyle w:val="38PASBenchmark"/>
              <w:ind w:left="0"/>
              <w:rPr>
                <w:rFonts w:ascii="Arial" w:hAnsi="Arial"/>
                <w:vanish w:val="false"/>
              </w:rPr>
            </w:pPr>
            <w:permStart w:id="1180641694" w:edGrp="everyone"/>
            <w:r>
              <w:rPr>
                <w:rFonts w:ascii="Arial" w:hAnsi="Arial"/>
                <w:vanish w:val="false"/>
              </w:rPr>
            </w:r>
            <w:permEnd w:id="1180641694"/>
          </w:p>
        </w:tc>
      </w:tr>
      <w:tr>
        <w:trPr>
          <w:trHeight w:val="1983" w:hRule="atLeast"/>
        </w:trPr>
        <w:tc>
          <w:tcPr>
            <w:tcW w:w="67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_Ref95902918 \r \r \h </w:instrText>
            </w:r>
            <w:r>
              <w:rPr>
                <w:sz w:val="19"/>
                <w:szCs w:val="19"/>
                <w:rFonts w:cs="Arial" w:ascii="Arial" w:hAnsi="Arial"/>
              </w:rPr>
              <w:fldChar w:fldCharType="separate"/>
            </w:r>
            <w:r>
              <w:rPr>
                <w:sz w:val="19"/>
                <w:szCs w:val="19"/>
                <w:rFonts w:cs="Arial" w:ascii="Arial" w:hAnsi="Arial"/>
              </w:rPr>
              <w:t xml:space="preserve">1.1B. </w:t>
            </w:r>
            <w:r>
              <w:rPr>
                <w:sz w:val="19"/>
                <w:szCs w:val="19"/>
                <w:rFonts w:cs="Arial" w:ascii="Arial" w:hAnsi="Arial"/>
              </w:rPr>
              <w:fldChar w:fldCharType="end"/>
            </w:r>
          </w:p>
        </w:tc>
        <w:tc>
          <w:tcPr>
            <w:tcW w:w="840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Describe job to be undertaken:</w:t>
            </w:r>
          </w:p>
          <w:p>
            <w:pPr>
              <w:pStyle w:val="Normal"/>
              <w:jc w:val="left"/>
              <w:rPr>
                <w:rFonts w:ascii="Arial" w:hAnsi="Arial" w:cs="Arial"/>
                <w:sz w:val="19"/>
                <w:szCs w:val="19"/>
              </w:rPr>
            </w:pPr>
            <w:r>
              <w:rPr>
                <w:rFonts w:cs="Arial" w:ascii="Arial" w:hAnsi="Arial"/>
                <w:sz w:val="19"/>
                <w:szCs w:val="19"/>
              </w:rPr>
            </w:r>
          </w:p>
          <w:p>
            <w:pPr>
              <w:pStyle w:val="38PASBenchmark"/>
              <w:ind w:left="0"/>
              <w:rPr>
                <w:rFonts w:ascii="Arial" w:hAnsi="Arial"/>
                <w:vanish w:val="false"/>
              </w:rPr>
            </w:pPr>
            <w:permStart w:id="1738214539" w:edGrp="everyone"/>
            <w:r>
              <w:rPr>
                <w:rFonts w:ascii="Arial" w:hAnsi="Arial"/>
                <w:vanish w:val="false"/>
              </w:rPr>
            </w:r>
            <w:permEnd w:id="1738214539"/>
          </w:p>
        </w:tc>
      </w:tr>
      <w:tr>
        <w:trPr>
          <w:trHeight w:val="1134" w:hRule="atLeast"/>
        </w:trPr>
        <w:tc>
          <w:tcPr>
            <w:tcW w:w="67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_Ref95903628 \r \r \h </w:instrText>
            </w:r>
            <w:r>
              <w:rPr>
                <w:sz w:val="19"/>
                <w:szCs w:val="19"/>
                <w:rFonts w:cs="Arial" w:ascii="Arial" w:hAnsi="Arial"/>
              </w:rPr>
              <w:fldChar w:fldCharType="separate"/>
            </w:r>
            <w:r>
              <w:rPr>
                <w:sz w:val="19"/>
                <w:szCs w:val="19"/>
                <w:rFonts w:cs="Arial" w:ascii="Arial" w:hAnsi="Arial"/>
              </w:rPr>
              <w:t xml:space="preserve">1.2J. </w:t>
            </w:r>
            <w:r>
              <w:rPr>
                <w:sz w:val="19"/>
                <w:szCs w:val="19"/>
                <w:rFonts w:cs="Arial" w:ascii="Arial" w:hAnsi="Arial"/>
              </w:rPr>
              <w:fldChar w:fldCharType="end"/>
            </w:r>
          </w:p>
        </w:tc>
        <w:tc>
          <w:tcPr>
            <w:tcW w:w="840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what is set out for the tasks:</w:t>
            </w:r>
          </w:p>
          <w:p>
            <w:pPr>
              <w:pStyle w:val="Normal"/>
              <w:jc w:val="left"/>
              <w:rPr>
                <w:rFonts w:ascii="Arial" w:hAnsi="Arial" w:cs="Arial"/>
                <w:sz w:val="19"/>
                <w:szCs w:val="19"/>
              </w:rPr>
            </w:pPr>
            <w:r>
              <w:rPr>
                <w:rFonts w:cs="Arial" w:ascii="Arial" w:hAnsi="Arial"/>
                <w:sz w:val="19"/>
                <w:szCs w:val="19"/>
              </w:rPr>
            </w:r>
          </w:p>
          <w:p>
            <w:pPr>
              <w:pStyle w:val="38PASBenchmark"/>
              <w:ind w:left="0"/>
              <w:rPr>
                <w:rFonts w:ascii="Arial" w:hAnsi="Arial"/>
                <w:vanish w:val="false"/>
              </w:rPr>
            </w:pPr>
            <w:permStart w:id="1578593276" w:edGrp="everyone"/>
            <w:r>
              <w:rPr>
                <w:rFonts w:ascii="Arial" w:hAnsi="Arial"/>
                <w:vanish w:val="false"/>
              </w:rPr>
            </w:r>
            <w:permEnd w:id="1578593276"/>
          </w:p>
        </w:tc>
      </w:tr>
      <w:tr>
        <w:trPr>
          <w:trHeight w:val="1134" w:hRule="atLeast"/>
        </w:trPr>
        <w:tc>
          <w:tcPr>
            <w:tcW w:w="67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_Ref95904981 \r \r \h </w:instrText>
            </w:r>
            <w:r>
              <w:rPr>
                <w:sz w:val="19"/>
                <w:szCs w:val="19"/>
                <w:rFonts w:cs="Arial" w:ascii="Arial" w:hAnsi="Arial"/>
              </w:rPr>
              <w:fldChar w:fldCharType="separate"/>
            </w:r>
            <w:r>
              <w:rPr>
                <w:sz w:val="19"/>
                <w:szCs w:val="19"/>
                <w:rFonts w:cs="Arial" w:ascii="Arial" w:hAnsi="Arial"/>
              </w:rPr>
              <w:t xml:space="preserve">1.3D. </w:t>
            </w:r>
            <w:r>
              <w:rPr>
                <w:sz w:val="19"/>
                <w:szCs w:val="19"/>
                <w:rFonts w:cs="Arial" w:ascii="Arial" w:hAnsi="Arial"/>
              </w:rPr>
              <w:fldChar w:fldCharType="end"/>
            </w:r>
          </w:p>
        </w:tc>
        <w:tc>
          <w:tcPr>
            <w:tcW w:w="840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where measurements are recorded:</w:t>
            </w:r>
          </w:p>
          <w:p>
            <w:pPr>
              <w:pStyle w:val="Normal"/>
              <w:jc w:val="left"/>
              <w:rPr>
                <w:rFonts w:ascii="Arial" w:hAnsi="Arial" w:cs="Arial"/>
                <w:sz w:val="19"/>
                <w:szCs w:val="19"/>
              </w:rPr>
            </w:pPr>
            <w:r>
              <w:rPr>
                <w:rFonts w:cs="Arial" w:ascii="Arial" w:hAnsi="Arial"/>
                <w:sz w:val="19"/>
                <w:szCs w:val="19"/>
              </w:rPr>
            </w:r>
          </w:p>
          <w:p>
            <w:pPr>
              <w:pStyle w:val="38PASBenchmark"/>
              <w:ind w:left="0"/>
              <w:rPr>
                <w:rFonts w:ascii="Arial" w:hAnsi="Arial"/>
                <w:vanish w:val="false"/>
              </w:rPr>
            </w:pPr>
            <w:permStart w:id="1095897724" w:edGrp="everyone"/>
            <w:r>
              <w:rPr>
                <w:rFonts w:ascii="Arial" w:hAnsi="Arial"/>
                <w:vanish w:val="false"/>
              </w:rPr>
            </w:r>
            <w:permEnd w:id="1095897724"/>
          </w:p>
        </w:tc>
      </w:tr>
      <w:tr>
        <w:trPr>
          <w:trHeight w:val="1134" w:hRule="atLeast"/>
        </w:trPr>
        <w:tc>
          <w:tcPr>
            <w:tcW w:w="67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_Ref95905011 \r \r \h </w:instrText>
            </w:r>
            <w:r>
              <w:rPr>
                <w:sz w:val="19"/>
                <w:szCs w:val="19"/>
                <w:rFonts w:cs="Arial" w:ascii="Arial" w:hAnsi="Arial"/>
              </w:rPr>
              <w:fldChar w:fldCharType="separate"/>
            </w:r>
            <w:r>
              <w:rPr>
                <w:sz w:val="19"/>
                <w:szCs w:val="19"/>
                <w:rFonts w:cs="Arial" w:ascii="Arial" w:hAnsi="Arial"/>
              </w:rPr>
              <w:t xml:space="preserve">1.3E. </w:t>
            </w:r>
            <w:r>
              <w:rPr>
                <w:sz w:val="19"/>
                <w:szCs w:val="19"/>
                <w:rFonts w:cs="Arial" w:ascii="Arial" w:hAnsi="Arial"/>
              </w:rPr>
              <w:fldChar w:fldCharType="end"/>
            </w:r>
          </w:p>
        </w:tc>
        <w:tc>
          <w:tcPr>
            <w:tcW w:w="840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method of communication used with operators:</w:t>
            </w:r>
          </w:p>
          <w:p>
            <w:pPr>
              <w:pStyle w:val="Normal"/>
              <w:jc w:val="left"/>
              <w:rPr>
                <w:rFonts w:ascii="Arial" w:hAnsi="Arial" w:cs="Arial"/>
                <w:sz w:val="19"/>
                <w:szCs w:val="19"/>
              </w:rPr>
            </w:pPr>
            <w:r>
              <w:rPr>
                <w:rFonts w:cs="Arial" w:ascii="Arial" w:hAnsi="Arial"/>
                <w:sz w:val="19"/>
                <w:szCs w:val="19"/>
              </w:rPr>
            </w:r>
          </w:p>
          <w:p>
            <w:pPr>
              <w:pStyle w:val="38PASBenchmark"/>
              <w:ind w:left="0"/>
              <w:rPr>
                <w:rFonts w:ascii="Arial" w:hAnsi="Arial"/>
                <w:vanish w:val="false"/>
              </w:rPr>
            </w:pPr>
            <w:permStart w:id="226099469" w:edGrp="everyone"/>
            <w:r>
              <w:rPr>
                <w:rFonts w:ascii="Arial" w:hAnsi="Arial"/>
                <w:vanish w:val="false"/>
              </w:rPr>
            </w:r>
            <w:permEnd w:id="226099469"/>
          </w:p>
        </w:tc>
      </w:tr>
      <w:tr>
        <w:trPr>
          <w:trHeight w:val="1134" w:hRule="atLeast"/>
        </w:trPr>
        <w:tc>
          <w:tcPr>
            <w:tcW w:w="67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_Ref95905126 \r \r \h </w:instrText>
            </w:r>
            <w:r>
              <w:rPr>
                <w:sz w:val="19"/>
                <w:szCs w:val="19"/>
                <w:rFonts w:cs="Arial" w:ascii="Arial" w:hAnsi="Arial"/>
              </w:rPr>
              <w:fldChar w:fldCharType="separate"/>
            </w:r>
            <w:r>
              <w:rPr>
                <w:sz w:val="19"/>
                <w:szCs w:val="19"/>
                <w:rFonts w:cs="Arial" w:ascii="Arial" w:hAnsi="Arial"/>
              </w:rPr>
              <w:t xml:space="preserve">1.3F. </w:t>
            </w:r>
            <w:r>
              <w:rPr>
                <w:sz w:val="19"/>
                <w:szCs w:val="19"/>
                <w:rFonts w:cs="Arial" w:ascii="Arial" w:hAnsi="Arial"/>
              </w:rPr>
              <w:fldChar w:fldCharType="end"/>
            </w:r>
          </w:p>
        </w:tc>
        <w:tc>
          <w:tcPr>
            <w:tcW w:w="840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adjustments made:</w:t>
            </w:r>
          </w:p>
          <w:p>
            <w:pPr>
              <w:pStyle w:val="38PASBenchmark"/>
              <w:ind w:left="0"/>
              <w:rPr>
                <w:rFonts w:ascii="Arial" w:hAnsi="Arial"/>
                <w:vanish w:val="false"/>
                <w:color w:themeColor="text2" w:themeShade="bf" w:val="17365D"/>
              </w:rPr>
            </w:pPr>
            <w:r>
              <w:rPr>
                <w:rFonts w:ascii="Arial" w:hAnsi="Arial"/>
                <w:vanish w:val="false"/>
                <w:color w:themeColor="text2" w:themeShade="bf" w:val="17365D"/>
              </w:rPr>
            </w:r>
          </w:p>
          <w:p>
            <w:pPr>
              <w:pStyle w:val="38PASBenchmark"/>
              <w:ind w:left="0"/>
              <w:rPr>
                <w:rFonts w:ascii="Arial" w:hAnsi="Arial"/>
                <w:vanish w:val="false"/>
                <w:color w:themeColor="text2" w:themeShade="bf" w:val="17365D"/>
              </w:rPr>
            </w:pPr>
            <w:permStart w:id="1102539884" w:edGrp="everyone"/>
            <w:r>
              <w:rPr>
                <w:rFonts w:ascii="Arial" w:hAnsi="Arial"/>
                <w:vanish w:val="false"/>
                <w:color w:themeColor="text2" w:themeShade="bf" w:val="17365D"/>
              </w:rPr>
            </w:r>
            <w:permEnd w:id="1102539884"/>
          </w:p>
        </w:tc>
      </w:tr>
      <w:tr>
        <w:trPr>
          <w:trHeight w:val="1134" w:hRule="atLeast"/>
        </w:trPr>
        <w:tc>
          <w:tcPr>
            <w:tcW w:w="67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_Ref95905589 \r \r \h </w:instrText>
            </w:r>
            <w:r>
              <w:rPr>
                <w:sz w:val="19"/>
                <w:szCs w:val="19"/>
                <w:rFonts w:cs="Arial" w:ascii="Arial" w:hAnsi="Arial"/>
              </w:rPr>
              <w:fldChar w:fldCharType="separate"/>
            </w:r>
            <w:r>
              <w:rPr>
                <w:sz w:val="19"/>
                <w:szCs w:val="19"/>
                <w:rFonts w:cs="Arial" w:ascii="Arial" w:hAnsi="Arial"/>
              </w:rPr>
              <w:t xml:space="preserve">1.4A. </w:t>
            </w:r>
            <w:r>
              <w:rPr>
                <w:sz w:val="19"/>
                <w:szCs w:val="19"/>
                <w:rFonts w:cs="Arial" w:ascii="Arial" w:hAnsi="Arial"/>
              </w:rPr>
              <w:fldChar w:fldCharType="end"/>
            </w:r>
          </w:p>
        </w:tc>
        <w:tc>
          <w:tcPr>
            <w:tcW w:w="840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reports submitted:</w:t>
            </w:r>
          </w:p>
          <w:p>
            <w:pPr>
              <w:pStyle w:val="38PASBenchmark"/>
              <w:ind w:left="0"/>
              <w:rPr>
                <w:rFonts w:ascii="Arial" w:hAnsi="Arial"/>
                <w:vanish w:val="false"/>
                <w:color w:themeColor="text2" w:themeShade="bf" w:val="17365D"/>
              </w:rPr>
            </w:pPr>
            <w:r>
              <w:rPr>
                <w:rFonts w:ascii="Arial" w:hAnsi="Arial"/>
                <w:vanish w:val="false"/>
                <w:color w:themeColor="text2" w:themeShade="bf" w:val="17365D"/>
              </w:rPr>
            </w:r>
          </w:p>
          <w:p>
            <w:pPr>
              <w:pStyle w:val="38PASBenchmark"/>
              <w:ind w:left="0"/>
              <w:rPr>
                <w:rFonts w:ascii="Arial" w:hAnsi="Arial"/>
                <w:vanish w:val="false"/>
                <w:color w:themeColor="text2" w:themeShade="bf" w:val="17365D"/>
              </w:rPr>
            </w:pPr>
            <w:permStart w:id="1778062753" w:edGrp="everyone"/>
            <w:r>
              <w:rPr>
                <w:rFonts w:ascii="Arial" w:hAnsi="Arial"/>
                <w:vanish w:val="false"/>
                <w:color w:themeColor="text2" w:themeShade="bf" w:val="17365D"/>
              </w:rPr>
            </w:r>
            <w:permEnd w:id="1778062753"/>
          </w:p>
        </w:tc>
      </w:tr>
      <w:tr>
        <w:trPr>
          <w:trHeight w:val="1134" w:hRule="atLeast"/>
        </w:trPr>
        <w:tc>
          <w:tcPr>
            <w:tcW w:w="671"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_Ref95905708 \r \r \h </w:instrText>
            </w:r>
            <w:r>
              <w:rPr>
                <w:sz w:val="19"/>
                <w:szCs w:val="19"/>
                <w:rFonts w:cs="Arial" w:ascii="Arial" w:hAnsi="Arial"/>
              </w:rPr>
              <w:fldChar w:fldCharType="separate"/>
            </w:r>
            <w:r>
              <w:rPr>
                <w:sz w:val="19"/>
                <w:szCs w:val="19"/>
                <w:rFonts w:cs="Arial" w:ascii="Arial" w:hAnsi="Arial"/>
              </w:rPr>
              <w:t xml:space="preserve">1.4C. </w:t>
            </w:r>
            <w:r>
              <w:rPr>
                <w:sz w:val="19"/>
                <w:szCs w:val="19"/>
                <w:rFonts w:cs="Arial" w:ascii="Arial" w:hAnsi="Arial"/>
              </w:rPr>
              <w:fldChar w:fldCharType="end"/>
            </w:r>
          </w:p>
        </w:tc>
        <w:tc>
          <w:tcPr>
            <w:tcW w:w="8400"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recommended changes:</w:t>
            </w:r>
          </w:p>
          <w:p>
            <w:pPr>
              <w:pStyle w:val="38PASBenchmark"/>
              <w:ind w:left="0"/>
              <w:rPr>
                <w:rFonts w:ascii="Arial" w:hAnsi="Arial"/>
                <w:vanish w:val="false"/>
                <w:color w:themeColor="text2" w:themeShade="bf" w:val="17365D"/>
              </w:rPr>
            </w:pPr>
            <w:r>
              <w:rPr>
                <w:rFonts w:ascii="Arial" w:hAnsi="Arial"/>
                <w:vanish w:val="false"/>
                <w:color w:themeColor="text2" w:themeShade="bf" w:val="17365D"/>
              </w:rPr>
            </w:r>
          </w:p>
          <w:p>
            <w:pPr>
              <w:pStyle w:val="38PASBenchmark"/>
              <w:ind w:left="0"/>
              <w:rPr>
                <w:rFonts w:ascii="Arial" w:hAnsi="Arial"/>
                <w:vanish w:val="false"/>
                <w:color w:themeColor="text2" w:themeShade="bf" w:val="17365D"/>
              </w:rPr>
            </w:pPr>
            <w:permStart w:id="1494747758" w:edGrp="everyone"/>
            <w:r>
              <w:rPr>
                <w:rFonts w:ascii="Arial" w:hAnsi="Arial"/>
                <w:vanish w:val="false"/>
                <w:color w:themeColor="text2" w:themeShade="bf" w:val="17365D"/>
              </w:rPr>
            </w:r>
            <w:permEnd w:id="1494747758"/>
          </w:p>
        </w:tc>
      </w:tr>
    </w:tbl>
    <w:p>
      <w:pPr>
        <w:pStyle w:val="Normal"/>
        <w:rPr/>
      </w:pPr>
      <w:r>
        <w:rPr/>
      </w:r>
    </w:p>
    <w:p>
      <w:pPr>
        <w:pStyle w:val="Normal"/>
        <w:jc w:val="left"/>
        <w:rPr/>
      </w:pPr>
      <w:r>
        <w:rPr/>
      </w:r>
      <w:r>
        <w:br w:type="page"/>
      </w:r>
    </w:p>
    <w:p>
      <w:pPr>
        <w:pStyle w:val="30PASIndividualTaskUnitCodeandTItle"/>
        <w:tabs>
          <w:tab w:val="clear" w:pos="720"/>
          <w:tab w:val="center" w:pos="4513" w:leader="none"/>
          <w:tab w:val="left" w:pos="6615" w:leader="none"/>
        </w:tabs>
        <w:spacing w:before="0" w:after="0"/>
        <w:jc w:val="center"/>
        <w:rPr>
          <w:rFonts w:ascii="Arial Black" w:hAnsi="Arial Black"/>
        </w:rPr>
      </w:pPr>
      <w:sdt>
        <w:sdtPr>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alias w:val="Title"/>
          <w:id w:val="188812484"/>
          <w:text/>
        </w:sdtPr>
        <w:sdtContent>
          <w:r>
            <w:rPr>
              <w:rFonts w:ascii="Arial Black" w:hAnsi="Arial Black"/>
            </w:rPr>
          </w:r>
          <w:r>
            <w:rPr>
              <w:rFonts w:ascii="Arial Black" w:hAnsi="Arial Black"/>
            </w:rPr>
            <w:t>RIICPL401E</w:t>
          </w:r>
        </w:sdtContent>
      </w:sdt>
    </w:p>
    <w:p>
      <w:pPr>
        <w:pStyle w:val="30PASIndividualTaskUnitCodeandTItle"/>
        <w:jc w:val="center"/>
        <w:rPr>
          <w:rFonts w:ascii="Arial Black" w:hAnsi="Arial Black"/>
        </w:rPr>
      </w:pPr>
      <w:sdt>
        <w:sdtPr>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r>
            <w:rPr>
              <w:rFonts w:ascii="Arial Black" w:hAnsi="Arial Black"/>
            </w:rPr>
          </w:r>
          <w:r>
            <w:rPr>
              <w:rFonts w:ascii="Arial Black" w:hAnsi="Arial Black"/>
            </w:rPr>
            <w:t>Supervise the installation of underground services using open excavation</w:t>
          </w:r>
        </w:sdtContent>
      </w:sdt>
    </w:p>
    <w:p>
      <w:pPr>
        <w:pStyle w:val="Normal"/>
        <w:rPr/>
      </w:pPr>
      <w:r>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9072"/>
      </w:tblGrid>
      <w:tr>
        <w:trPr>
          <w:trHeight w:val="567" w:hRule="atLeast"/>
        </w:trPr>
        <w:tc>
          <w:tcPr>
            <w:tcW w:w="9072" w:type="dxa"/>
            <w:tcBorders>
              <w:top w:val="single" w:sz="12" w:space="0" w:color="000000"/>
              <w:left w:val="single" w:sz="12" w:space="0" w:color="000000"/>
              <w:bottom w:val="single" w:sz="12" w:space="0" w:color="000000"/>
              <w:right w:val="single" w:sz="12" w:space="0" w:color="000000"/>
            </w:tcBorders>
            <w:shd w:color="auto" w:fill="F2F2F2" w:themeFill="background1" w:themeFillShade="f2" w:val="clear"/>
            <w:vAlign w:val="center"/>
          </w:tcPr>
          <w:p>
            <w:pPr>
              <w:pStyle w:val="Normal"/>
              <w:jc w:val="center"/>
              <w:rPr>
                <w:rFonts w:cs="Arial"/>
                <w:b/>
                <w:sz w:val="28"/>
                <w:szCs w:val="28"/>
              </w:rPr>
            </w:pPr>
            <w:r>
              <w:rPr>
                <w:rFonts w:cs="Arial"/>
                <w:b/>
                <w:sz w:val="28"/>
                <w:szCs w:val="28"/>
              </w:rPr>
              <w:t>Practical Task 1 (2X)</w:t>
            </w:r>
          </w:p>
        </w:tc>
      </w:tr>
      <w:tr>
        <w:trPr>
          <w:trHeight w:val="44" w:hRule="atLeast"/>
        </w:trPr>
        <w:tc>
          <w:tcPr>
            <w:tcW w:w="9072" w:type="dxa"/>
            <w:tcBorders>
              <w:top w:val="single" w:sz="4" w:space="0" w:color="000000"/>
              <w:left w:val="single" w:sz="12" w:space="0" w:color="000000"/>
              <w:bottom w:val="single" w:sz="4" w:space="0" w:color="000000"/>
              <w:right w:val="single" w:sz="12" w:space="0" w:color="000000"/>
            </w:tcBorders>
            <w:vAlign w:val="center"/>
          </w:tcPr>
          <w:p>
            <w:pPr>
              <w:pStyle w:val="Normal"/>
              <w:jc w:val="left"/>
              <w:rPr>
                <w:rFonts w:cs="Arial"/>
                <w:b/>
                <w:sz w:val="20"/>
              </w:rPr>
            </w:pPr>
            <w:r>
              <w:rPr>
                <w:rFonts w:cs="Arial"/>
                <w:b/>
                <w:sz w:val="20"/>
              </w:rPr>
              <w:t>Description of task:</w:t>
            </w:r>
          </w:p>
          <w:p>
            <w:pPr>
              <w:pStyle w:val="Normal"/>
              <w:jc w:val="left"/>
              <w:rPr>
                <w:rFonts w:cs="Arial"/>
                <w:sz w:val="20"/>
              </w:rPr>
            </w:pPr>
            <w:r>
              <w:rPr>
                <w:rFonts w:cs="Arial"/>
                <w:sz w:val="20"/>
              </w:rPr>
              <w:t>The participant must demonstrate the ability to supervise the installation of underground service using open excavation on two (2) occasions including:</w:t>
            </w:r>
          </w:p>
          <w:p>
            <w:pPr>
              <w:pStyle w:val="ListParagraph"/>
              <w:numPr>
                <w:ilvl w:val="0"/>
                <w:numId w:val="23"/>
              </w:numPr>
              <w:jc w:val="left"/>
              <w:rPr>
                <w:rFonts w:cs="Arial"/>
                <w:sz w:val="20"/>
              </w:rPr>
            </w:pPr>
            <w:r>
              <w:rPr>
                <w:rFonts w:cs="Arial"/>
                <w:sz w:val="20"/>
              </w:rPr>
              <w:t>plan and prepare for underground service installation</w:t>
            </w:r>
          </w:p>
          <w:p>
            <w:pPr>
              <w:pStyle w:val="ListParagraph"/>
              <w:numPr>
                <w:ilvl w:val="1"/>
                <w:numId w:val="23"/>
              </w:numPr>
              <w:jc w:val="left"/>
              <w:rPr>
                <w:rFonts w:cs="Arial"/>
                <w:sz w:val="20"/>
              </w:rPr>
            </w:pPr>
            <w:r>
              <w:rPr>
                <w:rFonts w:cs="Arial"/>
                <w:sz w:val="20"/>
              </w:rPr>
              <w:t>locate job plan and all associated documentation to confirm work requirements and compliance</w:t>
            </w:r>
          </w:p>
          <w:p>
            <w:pPr>
              <w:pStyle w:val="ListParagraph"/>
              <w:numPr>
                <w:ilvl w:val="1"/>
                <w:numId w:val="23"/>
              </w:numPr>
              <w:jc w:val="left"/>
              <w:rPr>
                <w:rFonts w:cs="Arial"/>
                <w:sz w:val="20"/>
              </w:rPr>
            </w:pPr>
            <w:r>
              <w:rPr>
                <w:rFonts w:cs="Arial"/>
                <w:sz w:val="20"/>
              </w:rPr>
              <w:t>determine all risk controls required to address identified risks and hazards, including wearing PPE</w:t>
            </w:r>
          </w:p>
          <w:p>
            <w:pPr>
              <w:pStyle w:val="ListParagraph"/>
              <w:numPr>
                <w:ilvl w:val="0"/>
                <w:numId w:val="23"/>
              </w:numPr>
              <w:jc w:val="left"/>
              <w:rPr>
                <w:rFonts w:cs="Arial"/>
                <w:sz w:val="20"/>
              </w:rPr>
            </w:pPr>
            <w:r>
              <w:rPr>
                <w:rFonts w:cs="Arial"/>
                <w:sz w:val="20"/>
              </w:rPr>
              <w:t>prepare team members to execute tasks</w:t>
            </w:r>
          </w:p>
          <w:p>
            <w:pPr>
              <w:pStyle w:val="ListParagraph"/>
              <w:numPr>
                <w:ilvl w:val="1"/>
                <w:numId w:val="23"/>
              </w:numPr>
              <w:jc w:val="left"/>
              <w:rPr>
                <w:rFonts w:cs="Arial"/>
                <w:sz w:val="20"/>
              </w:rPr>
            </w:pPr>
            <w:r>
              <w:rPr>
                <w:rFonts w:cs="Arial"/>
                <w:sz w:val="20"/>
              </w:rPr>
              <w:t>check and confirm resource availability including human resources, organising as required</w:t>
            </w:r>
          </w:p>
          <w:p>
            <w:pPr>
              <w:pStyle w:val="ListParagraph"/>
              <w:numPr>
                <w:ilvl w:val="1"/>
                <w:numId w:val="23"/>
              </w:numPr>
              <w:jc w:val="left"/>
              <w:rPr>
                <w:rFonts w:cs="Arial"/>
                <w:sz w:val="20"/>
              </w:rPr>
            </w:pPr>
            <w:r>
              <w:rPr>
                <w:rFonts w:cs="Arial"/>
                <w:sz w:val="20"/>
              </w:rPr>
              <w:t>prepare for and facilitate a pre-start meeting and walk the site with team to confirm roles and responsibilities, provide instruction and clarify questions</w:t>
            </w:r>
          </w:p>
          <w:p>
            <w:pPr>
              <w:pStyle w:val="ListParagraph"/>
              <w:numPr>
                <w:ilvl w:val="1"/>
                <w:numId w:val="23"/>
              </w:numPr>
              <w:jc w:val="left"/>
              <w:rPr>
                <w:rFonts w:cs="Arial"/>
                <w:sz w:val="20"/>
              </w:rPr>
            </w:pPr>
            <w:r>
              <w:rPr>
                <w:rFonts w:cs="Arial"/>
                <w:sz w:val="20"/>
              </w:rPr>
              <w:t>set out task from plans and specifications using control lines, cleared width, batters and off-sets as required</w:t>
            </w:r>
          </w:p>
          <w:p>
            <w:pPr>
              <w:pStyle w:val="ListParagraph"/>
              <w:numPr>
                <w:ilvl w:val="0"/>
                <w:numId w:val="23"/>
              </w:numPr>
              <w:jc w:val="left"/>
              <w:rPr>
                <w:rFonts w:cs="Arial"/>
                <w:sz w:val="20"/>
              </w:rPr>
            </w:pPr>
            <w:r>
              <w:rPr>
                <w:rFonts w:cs="Arial"/>
                <w:sz w:val="20"/>
              </w:rPr>
              <w:t>oversee the execution of tasks</w:t>
            </w:r>
          </w:p>
          <w:p>
            <w:pPr>
              <w:pStyle w:val="ListParagraph"/>
              <w:numPr>
                <w:ilvl w:val="1"/>
                <w:numId w:val="23"/>
              </w:numPr>
              <w:jc w:val="left"/>
              <w:rPr>
                <w:rFonts w:cs="Arial"/>
                <w:sz w:val="20"/>
              </w:rPr>
            </w:pPr>
            <w:r>
              <w:rPr>
                <w:rFonts w:cs="Arial"/>
                <w:sz w:val="20"/>
              </w:rPr>
              <w:t>monitoring, measuring, testing according to task requirements to confirm outcomes are achieved according to job requirements</w:t>
            </w:r>
          </w:p>
          <w:p>
            <w:pPr>
              <w:pStyle w:val="ListParagraph"/>
              <w:numPr>
                <w:ilvl w:val="1"/>
                <w:numId w:val="23"/>
              </w:numPr>
              <w:jc w:val="left"/>
              <w:rPr>
                <w:rFonts w:cs="Arial"/>
                <w:sz w:val="20"/>
              </w:rPr>
            </w:pPr>
            <w:r>
              <w:rPr>
                <w:rFonts w:cs="Arial"/>
                <w:sz w:val="20"/>
              </w:rPr>
              <w:t>perform calculations to confirm volumes, grades, percentages, area and resource consumption figures and supply rates</w:t>
            </w:r>
          </w:p>
          <w:p>
            <w:pPr>
              <w:pStyle w:val="ListParagraph"/>
              <w:numPr>
                <w:ilvl w:val="1"/>
                <w:numId w:val="23"/>
              </w:numPr>
              <w:jc w:val="left"/>
              <w:rPr>
                <w:rFonts w:cs="Arial"/>
                <w:sz w:val="20"/>
              </w:rPr>
            </w:pPr>
            <w:r>
              <w:rPr>
                <w:rFonts w:cs="Arial"/>
                <w:sz w:val="20"/>
              </w:rPr>
              <w:t>initiate adjustments to work practice and job plans as required to meet job requirements</w:t>
            </w:r>
          </w:p>
          <w:p>
            <w:pPr>
              <w:pStyle w:val="ListParagraph"/>
              <w:numPr>
                <w:ilvl w:val="1"/>
                <w:numId w:val="23"/>
              </w:numPr>
              <w:jc w:val="left"/>
              <w:rPr>
                <w:rFonts w:cs="Arial"/>
                <w:sz w:val="20"/>
              </w:rPr>
            </w:pPr>
            <w:r>
              <w:rPr>
                <w:rFonts w:cs="Arial"/>
                <w:sz w:val="20"/>
              </w:rPr>
              <w:t>confirm plant, equipment and tools maintenance requirements are carried out and recorded according to job requirements and manufacturer specifications</w:t>
            </w:r>
          </w:p>
          <w:p>
            <w:pPr>
              <w:pStyle w:val="ListParagraph"/>
              <w:numPr>
                <w:ilvl w:val="0"/>
                <w:numId w:val="23"/>
              </w:numPr>
              <w:jc w:val="left"/>
              <w:rPr>
                <w:rFonts w:cs="Arial"/>
                <w:sz w:val="20"/>
              </w:rPr>
            </w:pPr>
            <w:r>
              <w:rPr>
                <w:rFonts w:cs="Arial"/>
                <w:sz w:val="20"/>
              </w:rPr>
              <w:t>report on execution of tasks</w:t>
            </w:r>
          </w:p>
          <w:p>
            <w:pPr>
              <w:pStyle w:val="ListParagraph"/>
              <w:numPr>
                <w:ilvl w:val="1"/>
                <w:numId w:val="23"/>
              </w:numPr>
              <w:jc w:val="left"/>
              <w:rPr>
                <w:rFonts w:cs="Arial"/>
                <w:sz w:val="20"/>
              </w:rPr>
            </w:pPr>
            <w:r>
              <w:rPr>
                <w:rFonts w:cs="Arial"/>
                <w:sz w:val="20"/>
              </w:rPr>
              <w:t>complete and submit reports as required by organisational, authority and site requirements</w:t>
            </w:r>
          </w:p>
          <w:p>
            <w:pPr>
              <w:pStyle w:val="ListParagraph"/>
              <w:numPr>
                <w:ilvl w:val="1"/>
                <w:numId w:val="23"/>
              </w:numPr>
              <w:jc w:val="left"/>
              <w:rPr>
                <w:rFonts w:cs="Arial"/>
                <w:sz w:val="20"/>
              </w:rPr>
            </w:pPr>
            <w:r>
              <w:rPr>
                <w:rFonts w:cs="Arial"/>
                <w:sz w:val="20"/>
              </w:rPr>
              <w:t>make recommendations related to required changes to confirm task execution meets job requirements</w:t>
            </w:r>
          </w:p>
          <w:p>
            <w:pPr>
              <w:pStyle w:val="Normal"/>
              <w:jc w:val="left"/>
              <w:rPr>
                <w:rFonts w:cs="Arial"/>
                <w:sz w:val="20"/>
              </w:rPr>
            </w:pPr>
            <w:r>
              <w:rPr>
                <w:rFonts w:cs="Arial"/>
                <w:sz w:val="20"/>
              </w:rPr>
            </w:r>
          </w:p>
          <w:p>
            <w:pPr>
              <w:pStyle w:val="Normal"/>
              <w:jc w:val="left"/>
              <w:rPr>
                <w:rFonts w:cs="Arial"/>
                <w:sz w:val="20"/>
              </w:rPr>
            </w:pPr>
            <w:r>
              <w:rPr>
                <w:rFonts w:cs="Arial"/>
                <w:sz w:val="20"/>
              </w:rPr>
              <w:t>Tasks are at the Assessor’s Discretion, but detail of tasks undertaken must be recorded in the Assessor’s Comments (on the back of the Practical Assessment cover page).</w:t>
            </w:r>
          </w:p>
        </w:tc>
      </w:tr>
      <w:tr>
        <w:trPr>
          <w:trHeight w:val="64" w:hRule="atLeast"/>
        </w:trPr>
        <w:tc>
          <w:tcPr>
            <w:tcW w:w="9072" w:type="dxa"/>
            <w:tcBorders>
              <w:top w:val="single" w:sz="4" w:space="0" w:color="000000"/>
              <w:left w:val="single" w:sz="12" w:space="0" w:color="000000"/>
              <w:bottom w:val="single" w:sz="12" w:space="0" w:color="000000"/>
              <w:right w:val="single" w:sz="12" w:space="0" w:color="000000"/>
            </w:tcBorders>
            <w:vAlign w:val="center"/>
          </w:tcPr>
          <w:p>
            <w:pPr>
              <w:pStyle w:val="Normal"/>
              <w:jc w:val="left"/>
              <w:rPr>
                <w:rFonts w:cs="Arial"/>
                <w:b/>
                <w:sz w:val="20"/>
              </w:rPr>
            </w:pPr>
            <w:r>
              <w:rPr>
                <w:rFonts w:cs="Arial"/>
                <w:b/>
                <w:sz w:val="20"/>
              </w:rPr>
              <w:t xml:space="preserve">Resources required: </w:t>
            </w:r>
          </w:p>
          <w:p>
            <w:pPr>
              <w:pStyle w:val="Normal"/>
              <w:jc w:val="left"/>
              <w:rPr>
                <w:rFonts w:cs="Arial"/>
                <w:sz w:val="20"/>
              </w:rPr>
            </w:pPr>
            <w:r>
              <w:rPr>
                <w:rFonts w:cs="Arial"/>
                <w:sz w:val="20"/>
              </w:rPr>
              <w:t>Work site, work team, job plan and all associated documents (e.g. SWMS, permit to excavate) all plant, tools and equipment required for the task.</w:t>
            </w:r>
          </w:p>
        </w:tc>
      </w:tr>
    </w:tbl>
    <w:p>
      <w:pPr>
        <w:pStyle w:val="Normal"/>
        <w:rPr>
          <w:sz w:val="19"/>
          <w:szCs w:val="19"/>
        </w:rPr>
      </w:pPr>
      <w:r>
        <w:rPr>
          <w:sz w:val="19"/>
          <w:szCs w:val="19"/>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6096"/>
        <w:gridCol w:w="1488"/>
        <w:gridCol w:w="1488"/>
      </w:tblGrid>
      <w:tr>
        <w:trPr>
          <w:tblHeader w:val="true"/>
        </w:trPr>
        <w:tc>
          <w:tcPr>
            <w:tcW w:w="6096" w:type="dxa"/>
            <w:vMerge w:val="restart"/>
            <w:tcBorders>
              <w:top w:val="single" w:sz="12" w:space="0" w:color="000000"/>
              <w:left w:val="single" w:sz="12" w:space="0" w:color="000000"/>
              <w:bottom w:val="single" w:sz="4" w:space="0" w:color="000000"/>
              <w:right w:val="single" w:sz="4" w:space="0" w:color="000000"/>
            </w:tcBorders>
            <w:shd w:color="auto" w:fill="F2F2F2" w:val="clear"/>
            <w:vAlign w:val="center"/>
          </w:tcPr>
          <w:p>
            <w:pPr>
              <w:pStyle w:val="Normal"/>
              <w:jc w:val="center"/>
              <w:rPr>
                <w:rFonts w:cs="Arial"/>
                <w:b/>
                <w:sz w:val="20"/>
              </w:rPr>
            </w:pPr>
            <w:r>
              <w:rPr>
                <w:rFonts w:cs="Arial"/>
                <w:b/>
                <w:sz w:val="20"/>
              </w:rPr>
              <w:t>When completing the task, did the Participant:</w:t>
            </w:r>
          </w:p>
        </w:tc>
        <w:tc>
          <w:tcPr>
            <w:tcW w:w="2976" w:type="dxa"/>
            <w:gridSpan w:val="2"/>
            <w:tcBorders>
              <w:top w:val="single" w:sz="12" w:space="0" w:color="000000"/>
              <w:left w:val="single" w:sz="4" w:space="0" w:color="000000"/>
              <w:bottom w:val="single" w:sz="4" w:space="0" w:color="000000"/>
              <w:right w:val="single" w:sz="12" w:space="0" w:color="000000"/>
            </w:tcBorders>
            <w:shd w:color="auto" w:fill="F2F2F2" w:val="clear"/>
            <w:vAlign w:val="center"/>
          </w:tcPr>
          <w:p>
            <w:pPr>
              <w:pStyle w:val="Normal"/>
              <w:jc w:val="center"/>
              <w:rPr>
                <w:rFonts w:cs="Arial"/>
                <w:sz w:val="20"/>
              </w:rPr>
            </w:pPr>
            <w:r>
              <w:rPr>
                <w:rFonts w:cs="Arial"/>
                <w:b/>
                <w:sz w:val="20"/>
              </w:rPr>
              <w:t xml:space="preserve">Tick if satisfactorily completed. </w:t>
              <w:br/>
              <w:t>Provide comments if left unticked.</w:t>
            </w:r>
          </w:p>
        </w:tc>
      </w:tr>
      <w:tr>
        <w:trPr>
          <w:tblHeader w:val="true"/>
          <w:trHeight w:val="233" w:hRule="atLeast"/>
        </w:trPr>
        <w:tc>
          <w:tcPr>
            <w:tcW w:w="6096" w:type="dxa"/>
            <w:vMerge w:val="continue"/>
            <w:tcBorders>
              <w:top w:val="single" w:sz="4" w:space="0" w:color="000000"/>
              <w:left w:val="single" w:sz="12" w:space="0" w:color="000000"/>
              <w:bottom w:val="single" w:sz="4" w:space="0" w:color="000000"/>
              <w:right w:val="single" w:sz="4" w:space="0" w:color="000000"/>
            </w:tcBorders>
            <w:shd w:color="auto" w:fill="F2F2F2" w:val="clear"/>
          </w:tcPr>
          <w:p>
            <w:pPr>
              <w:pStyle w:val="Normal"/>
              <w:jc w:val="left"/>
              <w:rPr>
                <w:rFonts w:cs="Arial"/>
                <w:sz w:val="20"/>
              </w:rPr>
            </w:pPr>
            <w:r>
              <w:rPr>
                <w:rFonts w:cs="Arial"/>
                <w:sz w:val="20"/>
              </w:rPr>
            </w:r>
          </w:p>
        </w:tc>
        <w:tc>
          <w:tcPr>
            <w:tcW w:w="1488" w:type="dxa"/>
            <w:tcBorders>
              <w:top w:val="single" w:sz="4" w:space="0" w:color="000000"/>
              <w:left w:val="single" w:sz="4" w:space="0" w:color="000000"/>
              <w:bottom w:val="single" w:sz="4" w:space="0" w:color="000000"/>
              <w:right w:val="single" w:sz="4" w:space="0" w:color="000000"/>
            </w:tcBorders>
            <w:shd w:color="auto" w:fill="F2F2F2" w:val="clear"/>
          </w:tcPr>
          <w:p>
            <w:pPr>
              <w:pStyle w:val="Normal"/>
              <w:jc w:val="center"/>
              <w:rPr>
                <w:rFonts w:cs="Arial"/>
                <w:b/>
                <w:sz w:val="20"/>
              </w:rPr>
            </w:pPr>
            <w:r>
              <w:rPr>
                <w:rFonts w:cs="Arial"/>
                <w:b/>
                <w:sz w:val="20"/>
              </w:rPr>
              <w:t>1</w:t>
            </w:r>
            <w:r>
              <w:rPr>
                <w:rFonts w:cs="Arial"/>
                <w:b/>
                <w:sz w:val="20"/>
                <w:vertAlign w:val="superscript"/>
              </w:rPr>
              <w:t>st</w:t>
            </w:r>
          </w:p>
          <w:p>
            <w:pPr>
              <w:pStyle w:val="Normal"/>
              <w:jc w:val="center"/>
              <w:rPr>
                <w:rFonts w:cs="Arial"/>
                <w:b/>
                <w:sz w:val="20"/>
              </w:rPr>
            </w:pPr>
            <w:r>
              <w:rPr>
                <w:rFonts w:cs="Arial"/>
                <w:b/>
                <w:sz w:val="20"/>
              </w:rPr>
              <w:t>Occasion</w:t>
            </w:r>
          </w:p>
        </w:tc>
        <w:tc>
          <w:tcPr>
            <w:tcW w:w="1488" w:type="dxa"/>
            <w:tcBorders>
              <w:top w:val="single" w:sz="4" w:space="0" w:color="000000"/>
              <w:left w:val="single" w:sz="4" w:space="0" w:color="000000"/>
              <w:bottom w:val="single" w:sz="4" w:space="0" w:color="000000"/>
              <w:right w:val="single" w:sz="12" w:space="0" w:color="000000"/>
            </w:tcBorders>
            <w:shd w:color="auto" w:fill="F2F2F2" w:val="clear"/>
          </w:tcPr>
          <w:p>
            <w:pPr>
              <w:pStyle w:val="Normal"/>
              <w:jc w:val="center"/>
              <w:rPr>
                <w:rFonts w:cs="Arial"/>
                <w:b/>
                <w:sz w:val="20"/>
              </w:rPr>
            </w:pPr>
            <w:r>
              <w:rPr>
                <w:rFonts w:cs="Arial"/>
                <w:b/>
                <w:sz w:val="20"/>
              </w:rPr>
              <w:t>2</w:t>
            </w:r>
            <w:r>
              <w:rPr>
                <w:rFonts w:cs="Arial"/>
                <w:b/>
                <w:sz w:val="20"/>
                <w:vertAlign w:val="superscript"/>
              </w:rPr>
              <w:t>nd</w:t>
            </w:r>
          </w:p>
          <w:p>
            <w:pPr>
              <w:pStyle w:val="Normal"/>
              <w:jc w:val="center"/>
              <w:rPr>
                <w:rFonts w:cs="Arial"/>
                <w:b/>
                <w:sz w:val="20"/>
              </w:rPr>
            </w:pPr>
            <w:r>
              <w:rPr>
                <w:rFonts w:cs="Arial"/>
                <w:b/>
                <w:sz w:val="20"/>
              </w:rPr>
              <w:t>Occasion</w:t>
            </w:r>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jc w:val="center"/>
              <w:rPr>
                <w:rFonts w:cs="Arial"/>
                <w:b/>
                <w:sz w:val="20"/>
              </w:rPr>
            </w:pPr>
            <w:r>
              <w:rPr>
                <w:rFonts w:cs="Arial"/>
                <w:b/>
                <w:sz w:val="20"/>
              </w:rPr>
              <w:t>1 Plan and prepare for underground service installation</w:t>
            </w:r>
          </w:p>
        </w:tc>
      </w:tr>
      <w:tr>
        <w:trPr>
          <w:trHeight w:val="27"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43" w:name="_Ref95901072"/>
            <w:r>
              <w:rPr/>
              <w:t>Locate the job plan and all associated documentation to confirm work requirements and compliance.</w:t>
            </w:r>
            <w:bookmarkEnd w:id="43"/>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814184847" w:edGrp="everyone"/>
            <w:sdt>
              <w:sdtPr>
                <w:id w:val="-90128588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14184847"/>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740913276" w:edGrp="everyone"/>
            <w:sdt>
              <w:sdtPr>
                <w:id w:val="-83553408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40913276"/>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44" w:name="_Ref95902918"/>
            <w:r>
              <w:rPr/>
              <w:t>Check contents of job plan against related documentation to confirm the installation of underground services using open excavation and any related pavement maintenance meets legislated and industry requirements.</w:t>
            </w:r>
            <w:bookmarkEnd w:id="44"/>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90552316" w:edGrp="everyone"/>
            <w:sdt>
              <w:sdtPr>
                <w:id w:val="129664220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90552316"/>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092949468" w:edGrp="everyone"/>
            <w:sdt>
              <w:sdtPr>
                <w:id w:val="-55114882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92949468"/>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45" w:name="_Ref95903685"/>
            <w:r>
              <w:rPr/>
              <w:t>Read and confirm contents of SWMS and permit (as required) and facilitate implementation of required controls.</w:t>
            </w:r>
            <w:bookmarkEnd w:id="45"/>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767389834" w:edGrp="everyone"/>
            <w:sdt>
              <w:sdtPr>
                <w:id w:val="-138169538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67389834"/>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694781771" w:edGrp="everyone"/>
            <w:sdt>
              <w:sdtPr>
                <w:id w:val="-1392617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94781771"/>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46" w:name="_Ref95903710"/>
            <w:r>
              <w:rPr/>
              <w:t>Meet site requirements for personal  protective equipment.</w:t>
            </w:r>
            <w:bookmarkEnd w:id="46"/>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938411225" w:edGrp="everyone"/>
            <w:sdt>
              <w:sdtPr>
                <w:id w:val="-77263246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38411225"/>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503517291" w:edGrp="everyone"/>
            <w:sdt>
              <w:sdtPr>
                <w:id w:val="-97167159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03517291"/>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ind w:hanging="567" w:left="601"/>
              <w:jc w:val="center"/>
              <w:rPr>
                <w:rFonts w:cs="Arial"/>
                <w:b/>
                <w:sz w:val="20"/>
              </w:rPr>
            </w:pPr>
            <w:r>
              <w:rPr>
                <w:rFonts w:cs="Arial"/>
                <w:b/>
                <w:sz w:val="20"/>
              </w:rPr>
              <w:t>2 Prepare team members to execute tasks</w:t>
            </w:r>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47" w:name="_Ref95903740"/>
            <w:r>
              <w:rPr/>
              <w:t>Prepare notes or presentation material for prestart meeting.</w:t>
            </w:r>
            <w:bookmarkEnd w:id="47"/>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077980302" w:edGrp="everyone"/>
            <w:sdt>
              <w:sdtPr>
                <w:id w:val="-26468705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77980302"/>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86227848" w:edGrp="everyone"/>
            <w:sdt>
              <w:sdtPr>
                <w:id w:val="195691315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86227848"/>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48" w:name="_Ref95903486"/>
            <w:r>
              <w:rPr/>
              <w:t>Check availability of plant, equipment and tools for the tasks against schedule and potential conflicting requirements.</w:t>
            </w:r>
            <w:bookmarkEnd w:id="48"/>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656845318" w:edGrp="everyone"/>
            <w:sdt>
              <w:sdtPr>
                <w:id w:val="117607698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56845318"/>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388068869" w:edGrp="everyone"/>
            <w:sdt>
              <w:sdtPr>
                <w:id w:val="-64482041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88068869"/>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49" w:name="_Ref95903753"/>
            <w:r>
              <w:rPr/>
              <w:t>Check human resources for availability of competent workers and confirm availability.</w:t>
            </w:r>
            <w:bookmarkEnd w:id="49"/>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633371379" w:edGrp="everyone"/>
            <w:sdt>
              <w:sdtPr>
                <w:id w:val="-27540670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33371379"/>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62224450" w:edGrp="everyone"/>
            <w:sdt>
              <w:sdtPr>
                <w:id w:val="187234212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2224450"/>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50" w:name="_Ref95903757"/>
            <w:r>
              <w:rPr/>
              <w:t>Estimate material requirements using specifications for work and confirm availability onsite when required.</w:t>
            </w:r>
            <w:bookmarkEnd w:id="50"/>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69435317" w:edGrp="everyone"/>
            <w:sdt>
              <w:sdtPr>
                <w:id w:val="-116338825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69435317"/>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114922395" w:edGrp="everyone"/>
            <w:sdt>
              <w:sdtPr>
                <w:id w:val="-25991923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14922395"/>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51" w:name="_Ref95903767"/>
            <w:r>
              <w:rPr/>
              <w:t>Facilitate a pre-start meeting and walk the site with team to confirm roles and responsibilities and check for new or unexpected hazards.</w:t>
            </w:r>
            <w:bookmarkEnd w:id="51"/>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615789952" w:edGrp="everyone"/>
            <w:sdt>
              <w:sdtPr>
                <w:id w:val="-29166888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15789952"/>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791806342" w:edGrp="everyone"/>
            <w:sdt>
              <w:sdtPr>
                <w:id w:val="-121442029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91806342"/>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52" w:name="_Ref95903769"/>
            <w:r>
              <w:rPr/>
              <w:t>Use appropriate questioning and answering techniques to confirm worker understanding of tasks, roles and responsibilities.</w:t>
            </w:r>
            <w:bookmarkEnd w:id="52"/>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40845867" w:edGrp="everyone"/>
            <w:sdt>
              <w:sdtPr>
                <w:id w:val="37859755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40845867"/>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320240174" w:edGrp="everyone"/>
            <w:sdt>
              <w:sdtPr>
                <w:id w:val="135553850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20240174"/>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53" w:name="_Ref95904177"/>
            <w:r>
              <w:rPr/>
              <w:t>Clarify emergency response procedures including emergency rescue as required.</w:t>
            </w:r>
            <w:bookmarkEnd w:id="53"/>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750692814" w:edGrp="everyone"/>
            <w:sdt>
              <w:sdtPr>
                <w:id w:val="-73609033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50692814"/>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127578493" w:edGrp="everyone"/>
            <w:sdt>
              <w:sdtPr>
                <w:id w:val="-122737213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2757849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54" w:name="_Ref95904179"/>
            <w:r>
              <w:rPr/>
              <w:t>Discuss and confirm worker understanding of work zone traffic management and safety</w:t>
            </w:r>
            <w:bookmarkEnd w:id="54"/>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791564470" w:edGrp="everyone"/>
            <w:sdt>
              <w:sdtPr>
                <w:id w:val="193238486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91564470"/>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862096921" w:edGrp="everyone"/>
            <w:sdt>
              <w:sdtPr>
                <w:id w:val="3832242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62096921"/>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55" w:name="_Ref95903771"/>
            <w:r>
              <w:rPr/>
              <w:t>Have workers read and sign understanding of SWMS related to tasks as applicable.</w:t>
            </w:r>
            <w:bookmarkEnd w:id="55"/>
            <w:r>
              <w:rPr/>
              <w:t xml:space="preserve"> </w:t>
            </w:r>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138054093" w:edGrp="everyone"/>
            <w:sdt>
              <w:sdtPr>
                <w:id w:val="203684263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38054093"/>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33180475" w:edGrp="everyone"/>
            <w:sdt>
              <w:sdtPr>
                <w:id w:val="-184453824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3180475"/>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56" w:name="_Ref95903628"/>
            <w:r>
              <w:rPr/>
              <w:t>Set out tasks from plans and specifications.</w:t>
            </w:r>
            <w:bookmarkEnd w:id="56"/>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767430360" w:edGrp="everyone"/>
            <w:sdt>
              <w:sdtPr>
                <w:id w:val="-158313645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67430360"/>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698262082" w:edGrp="everyone"/>
            <w:sdt>
              <w:sdtPr>
                <w:id w:val="150702183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98262082"/>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ind w:hanging="567" w:left="601"/>
              <w:jc w:val="center"/>
              <w:rPr>
                <w:rFonts w:cs="Arial"/>
                <w:b/>
                <w:sz w:val="20"/>
              </w:rPr>
            </w:pPr>
            <w:r>
              <w:rPr>
                <w:rFonts w:cs="Arial"/>
                <w:b/>
                <w:sz w:val="20"/>
              </w:rPr>
              <w:t>3 Oversee execution of tasks</w:t>
            </w:r>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57" w:name="_Ref95904519"/>
            <w:r>
              <w:rPr/>
              <w:t>Confirm workers understand how to respond and refer client or public query.</w:t>
            </w:r>
            <w:bookmarkEnd w:id="57"/>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233994451" w:edGrp="everyone"/>
            <w:sdt>
              <w:sdtPr>
                <w:id w:val="-34918608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33994451"/>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750913226" w:edGrp="everyone"/>
            <w:sdt>
              <w:sdtPr>
                <w:id w:val="90526829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50913226"/>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58" w:name="_Ref95905354"/>
            <w:r>
              <w:rPr/>
              <w:t>Watch work in progress, measuring consistently to ensure outcomes are achieved.</w:t>
            </w:r>
            <w:bookmarkEnd w:id="58"/>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448802388" w:edGrp="everyone"/>
            <w:sdt>
              <w:sdtPr>
                <w:id w:val="-73092142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48802388"/>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710805518" w:edGrp="everyone"/>
            <w:sdt>
              <w:sdtPr>
                <w:id w:val="-185980526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10805518"/>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59" w:name="_Ref95906253"/>
            <w:r>
              <w:rPr/>
              <w:t>Ensure trench collapse prevention methods are applied as required.</w:t>
            </w:r>
            <w:bookmarkEnd w:id="59"/>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13141653" w:edGrp="everyone"/>
            <w:sdt>
              <w:sdtPr>
                <w:id w:val="115287278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3141653"/>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232172915" w:edGrp="everyone"/>
            <w:sdt>
              <w:sdtPr>
                <w:id w:val="-180831258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32172915"/>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60" w:name="_Ref95904981"/>
            <w:r>
              <w:rPr/>
              <w:t>Record measurements as taken.</w:t>
            </w:r>
            <w:bookmarkEnd w:id="60"/>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910704081" w:edGrp="everyone"/>
            <w:sdt>
              <w:sdtPr>
                <w:id w:val="-47475915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10704081"/>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346662696" w:edGrp="everyone"/>
            <w:sdt>
              <w:sdtPr>
                <w:id w:val="190664706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46662696"/>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61" w:name="_Ref95905011"/>
            <w:r>
              <w:rPr/>
              <w:t>Assess operational techniques and apply approved method of communication to operators to ensure outcomes are achieved according to job requirements.</w:t>
            </w:r>
            <w:bookmarkEnd w:id="61"/>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667784529" w:edGrp="everyone"/>
            <w:sdt>
              <w:sdtPr>
                <w:id w:val="210630222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67784529"/>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000306994" w:edGrp="everyone"/>
            <w:sdt>
              <w:sdtPr>
                <w:id w:val="-151322759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00306994"/>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62" w:name="_Ref95905126"/>
            <w:r>
              <w:rPr/>
              <w:t>Initiate adjustments to work practice and job plans as required to meet job requirements.</w:t>
            </w:r>
            <w:bookmarkEnd w:id="62"/>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111571027" w:edGrp="everyone"/>
            <w:sdt>
              <w:sdtPr>
                <w:id w:val="-190829639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11571027"/>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458377424" w:edGrp="everyone"/>
            <w:sdt>
              <w:sdtPr>
                <w:id w:val="-99849136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58377424"/>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63" w:name="_Ref95905401"/>
            <w:r>
              <w:rPr/>
              <w:t>Adhere to measuring and testing requirements, hold and witness points, recording and reporting as applicable in specifications.</w:t>
            </w:r>
            <w:bookmarkEnd w:id="63"/>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523258878" w:edGrp="everyone"/>
            <w:sdt>
              <w:sdtPr>
                <w:id w:val="-128950827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23258878"/>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831856549" w:edGrp="everyone"/>
            <w:sdt>
              <w:sdtPr>
                <w:id w:val="-75042536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31856549"/>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64" w:name="_Ref95905408"/>
            <w:r>
              <w:rPr/>
              <w:t>Check that plant, equipment and tools maintenance requirements are carried out and recorded as required by site and manufacturer requirements.</w:t>
            </w:r>
            <w:bookmarkEnd w:id="64"/>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560085493" w:edGrp="everyone"/>
            <w:sdt>
              <w:sdtPr>
                <w:id w:val="206205426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60085493"/>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328927282" w:edGrp="everyone"/>
            <w:sdt>
              <w:sdtPr>
                <w:id w:val="-84115144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28927282"/>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ind w:hanging="567" w:left="601"/>
              <w:jc w:val="center"/>
              <w:rPr>
                <w:rFonts w:cs="Arial"/>
                <w:b/>
                <w:sz w:val="20"/>
              </w:rPr>
            </w:pPr>
            <w:r>
              <w:rPr>
                <w:rFonts w:cs="Arial"/>
                <w:b/>
                <w:sz w:val="20"/>
              </w:rPr>
              <w:t>4 Report on execution of tasks</w:t>
            </w:r>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1" w:left="601"/>
              <w:rPr/>
            </w:pPr>
            <w:bookmarkStart w:id="65" w:name="_Ref95905589"/>
            <w:r>
              <w:rPr/>
              <w:t>Complete and submit reports according to site requirements.</w:t>
            </w:r>
            <w:bookmarkEnd w:id="65"/>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431007978" w:edGrp="everyone"/>
            <w:sdt>
              <w:sdtPr>
                <w:id w:val="-58485135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31007978"/>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979530143" w:edGrp="everyone"/>
            <w:sdt>
              <w:sdtPr>
                <w:id w:val="211809193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7953014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1" w:left="601"/>
              <w:rPr/>
            </w:pPr>
            <w:bookmarkStart w:id="66" w:name="_Ref95906507"/>
            <w:r>
              <w:rPr/>
              <w:t>Use sector-specific vocabulary, grammatical structures and conventions when writing reports.</w:t>
            </w:r>
            <w:bookmarkEnd w:id="66"/>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37924519" w:edGrp="everyone"/>
            <w:sdt>
              <w:sdtPr>
                <w:id w:val="125563739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37924519"/>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350514840" w:edGrp="everyone"/>
            <w:sdt>
              <w:sdtPr>
                <w:id w:val="556410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50514840"/>
          </w:p>
        </w:tc>
      </w:tr>
      <w:tr>
        <w:trPr>
          <w:trHeight w:val="25" w:hRule="atLeast"/>
        </w:trPr>
        <w:tc>
          <w:tcPr>
            <w:tcW w:w="6096" w:type="dxa"/>
            <w:tcBorders>
              <w:top w:val="single" w:sz="4" w:space="0" w:color="000000"/>
              <w:left w:val="single" w:sz="12" w:space="0" w:color="000000"/>
              <w:bottom w:val="single" w:sz="12" w:space="0" w:color="000000"/>
              <w:right w:val="single" w:sz="4" w:space="0" w:color="000000"/>
            </w:tcBorders>
          </w:tcPr>
          <w:p>
            <w:pPr>
              <w:pStyle w:val="334PASListTask1"/>
              <w:numPr>
                <w:ilvl w:val="0"/>
                <w:numId w:val="5"/>
              </w:numPr>
              <w:ind w:hanging="601" w:left="601"/>
              <w:rPr/>
            </w:pPr>
            <w:bookmarkStart w:id="67" w:name="_Ref95905708"/>
            <w:r>
              <w:rPr/>
              <w:t>Recommend changes as required to confirm task execution meets job requirements.</w:t>
            </w:r>
            <w:bookmarkEnd w:id="67"/>
          </w:p>
        </w:tc>
        <w:tc>
          <w:tcPr>
            <w:tcW w:w="1488" w:type="dxa"/>
            <w:tcBorders>
              <w:top w:val="single" w:sz="4" w:space="0" w:color="000000"/>
              <w:left w:val="single" w:sz="4" w:space="0" w:color="000000"/>
              <w:bottom w:val="single" w:sz="12" w:space="0" w:color="000000"/>
              <w:right w:val="single" w:sz="4" w:space="0" w:color="000000"/>
            </w:tcBorders>
            <w:vAlign w:val="center"/>
          </w:tcPr>
          <w:p>
            <w:pPr>
              <w:pStyle w:val="Normal"/>
              <w:jc w:val="center"/>
              <w:rPr>
                <w:rFonts w:cs="Arial"/>
                <w:sz w:val="20"/>
              </w:rPr>
            </w:pPr>
            <w:permStart w:id="1607932708" w:edGrp="everyone"/>
            <w:sdt>
              <w:sdtPr>
                <w:id w:val="-75290038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07932708"/>
          </w:p>
        </w:tc>
        <w:tc>
          <w:tcPr>
            <w:tcW w:w="1488" w:type="dxa"/>
            <w:tcBorders>
              <w:top w:val="single" w:sz="4" w:space="0" w:color="000000"/>
              <w:left w:val="single" w:sz="4" w:space="0" w:color="000000"/>
              <w:bottom w:val="single" w:sz="12" w:space="0" w:color="000000"/>
              <w:right w:val="single" w:sz="12" w:space="0" w:color="000000"/>
            </w:tcBorders>
            <w:vAlign w:val="center"/>
          </w:tcPr>
          <w:p>
            <w:pPr>
              <w:pStyle w:val="Normal"/>
              <w:jc w:val="center"/>
              <w:rPr>
                <w:rFonts w:cs="Arial"/>
                <w:sz w:val="20"/>
              </w:rPr>
            </w:pPr>
            <w:permStart w:id="97331836" w:edGrp="everyone"/>
            <w:sdt>
              <w:sdtPr>
                <w:id w:val="212880393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7331836"/>
          </w:p>
        </w:tc>
      </w:tr>
    </w:tbl>
    <w:p>
      <w:pPr>
        <w:pStyle w:val="Normal"/>
        <w:jc w:val="left"/>
        <w:rPr>
          <w:rFonts w:ascii="Arial" w:hAnsi="Arial" w:cs="Arial"/>
          <w:sz w:val="22"/>
          <w:szCs w:val="22"/>
        </w:rPr>
      </w:pPr>
      <w:r>
        <w:rPr>
          <w:rFonts w:cs="Arial" w:ascii="Arial" w:hAnsi="Arial"/>
          <w:sz w:val="22"/>
          <w:szCs w:val="22"/>
        </w:rPr>
      </w:r>
    </w:p>
    <w:sectPr>
      <w:headerReference w:type="even" r:id="rId18"/>
      <w:headerReference w:type="default" r:id="rId19"/>
      <w:headerReference w:type="first" r:id="rId20"/>
      <w:footerReference w:type="even" r:id="rId21"/>
      <w:footerReference w:type="default" r:id="rId22"/>
      <w:footerReference w:type="first" r:id="rId23"/>
      <w:type w:val="nextPage"/>
      <w:pgSz w:w="11906" w:h="16838"/>
      <w:pgMar w:left="1440" w:right="1440" w:gutter="0" w:header="680" w:top="1440" w:footer="680" w:bottom="1440"/>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Narrow">
    <w:charset w:val="00"/>
    <w:family w:val="swiss"/>
    <w:pitch w:val="variable"/>
  </w:font>
  <w:font w:name="Tahoma">
    <w:charset w:val="00"/>
    <w:family w:val="swiss"/>
    <w:pitch w:val="variable"/>
  </w:font>
  <w:font w:name="OpenSymbol">
    <w:altName w:val="Arial Unicode MS"/>
    <w:charset w:val="02"/>
    <w:family w:val="auto"/>
    <w:pitch w:val="default"/>
  </w:font>
  <w:font w:name="Liberation Sans">
    <w:altName w:val="Arial"/>
    <w:charset w:val="00"/>
    <w:family w:val="swiss"/>
    <w:pitch w:val="variable"/>
  </w:font>
  <w:font w:name="Arial Black">
    <w:charset w:val="00"/>
    <w:family w:val="swiss"/>
    <w:pitch w:val="variable"/>
  </w:font>
  <w:font w:name="Wingdings">
    <w:charset w:val="02"/>
    <w:family w:val="swiss"/>
    <w:pitch w:val="variable"/>
  </w:font>
  <w:font w:name="Arial">
    <w:charset w:val="02"/>
    <w:family w:val="swiss"/>
    <w:pitch w:val="variable"/>
  </w:font>
  <w:font w:name="Calibri">
    <w:charset w:val="00"/>
    <w:family w:val="swiss"/>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2</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v2-1_23/04/2024</w:t>
            </w:r>
          </w:sdtContent>
        </w:sdt>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384439355"/>
            <w:text/>
          </w:sdtPr>
          <w:sdtContent>
            <w:r>
              <w:rPr>
                <w:rFonts w:cs="Arial" w:ascii="Arial" w:hAnsi="Arial"/>
                <w:b/>
                <w:sz w:val="16"/>
                <w:szCs w:val="16"/>
              </w:rPr>
            </w:r>
            <w:r>
              <w:rPr>
                <w:rFonts w:cs="Arial" w:ascii="Arial" w:hAnsi="Arial"/>
                <w:b/>
                <w:sz w:val="16"/>
                <w:szCs w:val="16"/>
              </w:rPr>
              <w:t>v2-1_23/04/2024</w:t>
            </w:r>
          </w:sdtContent>
        </w:sdt>
        <w:r>
          <w:rPr>
            <w:rFonts w:cs="Arial" w:ascii="Arial" w:hAnsi="Arial"/>
            <w:b/>
            <w:sz w:val="16"/>
            <w:szCs w:val="16"/>
          </w:rPr>
          <w:tab/>
        </w: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w:t>
        </w:r>
        <w:r/>
        <w:r>
          <w:rPr>
            <w:sz w:val="16"/>
            <w:b/>
            <w:szCs w:val="16"/>
            <w:bCs/>
            <w:rFonts w:cs="Arial" w:ascii="Arial" w:hAnsi="Arial"/>
          </w:rPr>
          <w:fldChar w:fldCharType="end"/>
        </w:r>
        <w:r>
          <w:rPr>
            <w:rFonts w:cs="Arial" w:ascii="Arial" w:hAnsi="Arial"/>
            <w:b/>
            <w:bCs/>
            <w:sz w:val="16"/>
            <w:szCs w:val="16"/>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v2-1_23/04/2024</w:t>
            </w:r>
          </w:sdtContent>
        </w:sdt>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v2-1_23/04/2024</w:t>
            </w:r>
          </w:sdtContent>
        </w:sdt>
        <w:r>
          <w:rPr>
            <w:rFonts w:cs="Arial" w:ascii="Arial" w:hAnsi="Arial"/>
            <w:b/>
            <w:sz w:val="16"/>
            <w:szCs w:val="16"/>
          </w:rPr>
          <w:tab/>
        </w: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16</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v2-1_23/04/2024</w:t>
            </w:r>
          </w:sdtContent>
        </w:sdt>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v2-1_23/04/2024</w:t>
            </w:r>
          </w:sdtContent>
        </w:sdt>
        <w:r>
          <w:rPr>
            <w:rFonts w:cs="Arial" w:ascii="Arial" w:hAnsi="Arial"/>
            <w:b/>
            <w:sz w:val="16"/>
            <w:szCs w:val="16"/>
          </w:rPr>
          <w:tab/>
        </w: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17</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6</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v2-1_23/04/2024</w:t>
            </w:r>
          </w:sdtContent>
        </w:sdt>
      </w:p>
    </w:sdtContent>
  </w:sdt>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p>
    <w:pPr>
      <w:pStyle w:val="Normal"/>
      <w:pBdr>
        <w:top w:val="single" w:sz="4" w:space="1" w:color="000000"/>
      </w:pBdr>
      <w:tabs>
        <w:tab w:val="clear" w:pos="720"/>
        <w:tab w:val="left" w:pos="5583" w:leader="none"/>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356814526"/>
        <w:text/>
      </w:sdtPr>
      <w:sdtContent>
        <w:r>
          <w:rPr>
            <w:rFonts w:cs="Arial" w:ascii="Arial" w:hAnsi="Arial"/>
            <w:b/>
            <w:sz w:val="16"/>
            <w:szCs w:val="16"/>
          </w:rPr>
        </w:r>
        <w:r>
          <w:rPr>
            <w:rFonts w:cs="Arial" w:ascii="Arial" w:hAnsi="Arial"/>
            <w:b/>
            <w:sz w:val="16"/>
            <w:szCs w:val="16"/>
          </w:rPr>
          <w:t>v2-1_23/04/2024</w:t>
        </w:r>
      </w:sdtContent>
    </w:sdt>
    <w:r>
      <w:rPr>
        <w:rFonts w:cs="Arial" w:ascii="Arial" w:hAnsi="Arial"/>
        <w:b/>
        <w:sz w:val="16"/>
        <w:szCs w:val="16"/>
      </w:rPr>
      <w:tab/>
    </w:r>
    <w:r>
      <w:rPr>
        <w:rFonts w:cs="Arial" w:ascii="Arial" w:hAnsi="Arial"/>
        <w:b/>
        <w:sz w:val="16"/>
        <w:szCs w:val="16"/>
      </w:rPr>
      <w:t xml:space="preserve">Page </w:t>
    </w:r>
    <w:r>
      <w:rPr>
        <w:rFonts w:cs="Arial" w:ascii="Arial" w:hAnsi="Arial"/>
        <w:b/>
        <w:sz w:val="16"/>
        <w:szCs w:val="16"/>
      </w:rPr>
      <w:fldChar w:fldCharType="begin"/>
    </w:r>
    <w:r>
      <w:rPr>
        <w:sz w:val="16"/>
        <w:b/>
        <w:szCs w:val="16"/>
        <w:rFonts w:cs="Arial" w:ascii="Arial" w:hAnsi="Arial"/>
      </w:rPr>
      <w:instrText xml:space="preserve"> PAGE \* ARABIC </w:instrText>
    </w:r>
    <w:r>
      <w:rPr>
        <w:sz w:val="16"/>
        <w:b/>
        <w:szCs w:val="16"/>
        <w:rFonts w:cs="Arial" w:ascii="Arial" w:hAnsi="Arial"/>
      </w:rPr>
      <w:fldChar w:fldCharType="separate"/>
    </w:r>
    <w:r>
      <w:rPr>
        <w:sz w:val="16"/>
        <w:b/>
        <w:szCs w:val="16"/>
        <w:rFonts w:cs="Arial" w:ascii="Arial" w:hAnsi="Arial"/>
      </w:rPr>
      <w:t>5</w:t>
    </w:r>
    <w:r>
      <w:rPr>
        <w:sz w:val="16"/>
        <w:b/>
        <w:szCs w:val="16"/>
        <w:rFonts w:cs="Arial" w:ascii="Arial" w:hAnsi="Arial"/>
      </w:rPr>
      <w:fldChar w:fldCharType="end"/>
    </w:r>
    <w:r>
      <w:rPr>
        <w:rFonts w:cs="Arial" w:ascii="Arial" w:hAnsi="Arial"/>
        <w:b/>
        <w:sz w:val="16"/>
        <w:szCs w:val="16"/>
      </w:rPr>
      <w:t xml:space="preserve"> of </w:t>
    </w:r>
    <w:r>
      <w:fldChar w:fldCharType="begin"/>
    </w:r>
    <w:r>
      <w:rPr>
        <w:sz w:val="16"/>
        <w:b/>
        <w:szCs w:val="16"/>
        <w:rFonts w:cs="Arial" w:ascii="Arial" w:hAnsi="Arial"/>
      </w:rPr>
      <w:instrText xml:space="preserve">SECTIONPAGES   \* MERGEFORMAT</w:instrText>
    </w:r>
    <w:r>
      <w:rPr>
        <w:rFonts w:cs="Arial" w:ascii="Arial" w:hAnsi="Arial"/>
        <w:b/>
        <w:sz w:val="16"/>
        <w:szCs w:val="16"/>
      </w:rPr>
    </w:r>
    <w:r>
      <w:rPr>
        <w:sz w:val="16"/>
        <w:b/>
        <w:szCs w:val="16"/>
        <w:rFonts w:cs="Arial" w:ascii="Arial" w:hAnsi="Arial"/>
      </w:rPr>
      <w:fldChar w:fldCharType="separate"/>
    </w:r>
    <w:r>
      <w:rPr>
        <w:rFonts w:cs="Arial" w:ascii="Arial" w:hAnsi="Arial"/>
        <w:b/>
        <w:sz w:val="16"/>
        <w:szCs w:val="16"/>
      </w:rPr>
      <w:t>6</w:t>
    </w:r>
    <w:r/>
    <w:r>
      <w:rPr>
        <w:sz w:val="16"/>
        <w:b/>
        <w:szCs w:val="16"/>
        <w:rFonts w:cs="Arial" w:ascii="Arial" w:hAnsi="Arial"/>
      </w:rPr>
      <w:fldChar w:fldCharType="end"/>
    </w:r>
    <w:r>
      <w:rPr>
        <w:rFonts w:cs="Arial" w:ascii="Arial" w:hAnsi="Arial"/>
        <w:b/>
        <w:sz w:val="16"/>
        <w:szCs w:val="16"/>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RIICPL401E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Supervise the installation of underground services using open excavation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Assessment Summary - </w:t>
    </w:r>
    <w:sdt>
      <w:sdtPr>
        <w:dataBinding w:prefixMappings="xmlns:ns0='http://purl.org/dc/elements/1.1/' xmlns:ns1='http://schemas.openxmlformats.org/package/2006/metadata/core-properties' " w:xpath="/ns1:coreProperties[1]/ns0:title[1]" w:storeItemID="{6C3C8BC8-F283-45AE-878A-BAB7291924A1}"/>
        <w:alias w:val="Title"/>
        <w:id w:val="306675260"/>
        <w:text/>
      </w:sdtPr>
      <w:sdtContent>
        <w:r>
          <w:rPr>
            <w:rFonts w:cs="Arial" w:ascii="Arial" w:hAnsi="Arial"/>
            <w:b/>
            <w:sz w:val="16"/>
            <w:szCs w:val="16"/>
          </w:rPr>
        </w:r>
        <w:r>
          <w:rPr>
            <w:rFonts w:cs="Arial" w:ascii="Arial" w:hAnsi="Arial"/>
            <w:b/>
            <w:sz w:val="16"/>
            <w:szCs w:val="16"/>
          </w:rPr>
          <w:t>RIICPL401E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488603982"/>
        <w:text/>
      </w:sdtPr>
      <w:sdtContent>
        <w:r>
          <w:rPr>
            <w:rFonts w:cs="Arial" w:ascii="Arial" w:hAnsi="Arial"/>
            <w:b/>
            <w:sz w:val="16"/>
            <w:szCs w:val="16"/>
          </w:rPr>
        </w:r>
        <w:r>
          <w:rPr>
            <w:rFonts w:cs="Arial" w:ascii="Arial" w:hAnsi="Arial"/>
            <w:b/>
            <w:sz w:val="16"/>
            <w:szCs w:val="16"/>
          </w:rPr>
          <w:t>Supervise the installation of underground services using open excavation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RIICPL401E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Supervise the installation of underground services using open excavation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RIICPL401E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Supervise the installation of underground services using open excavation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RIICPL401E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Supervise the installation of underground services using open excavation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RIICPL401E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Supervise the installation of underground services using open excavation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Practical Assessment - </w:t>
    </w:r>
    <w:sdt>
      <w:sdtPr>
        <w:dataBinding w:prefixMappings="xmlns:ns0='http://purl.org/dc/elements/1.1/' xmlns:ns1='http://schemas.openxmlformats.org/package/2006/metadata/core-properties' " w:xpath="/ns1:coreProperties[1]/ns0:title[1]" w:storeItemID="{6C3C8BC8-F283-45AE-878A-BAB7291924A1}"/>
        <w:alias w:val="Title"/>
        <w:id w:val="2113555448"/>
        <w:text/>
      </w:sdtPr>
      <w:sdtContent>
        <w:r>
          <w:rPr>
            <w:rFonts w:cs="Arial" w:ascii="Arial" w:hAnsi="Arial"/>
            <w:b/>
            <w:sz w:val="16"/>
            <w:szCs w:val="16"/>
          </w:rPr>
        </w:r>
        <w:r>
          <w:rPr>
            <w:rFonts w:cs="Arial" w:ascii="Arial" w:hAnsi="Arial"/>
            <w:b/>
            <w:sz w:val="16"/>
            <w:szCs w:val="16"/>
          </w:rPr>
          <w:t>RIICPL401E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064168288"/>
        <w:text/>
      </w:sdtPr>
      <w:sdtContent>
        <w:r>
          <w:rPr>
            <w:rFonts w:cs="Arial" w:ascii="Arial" w:hAnsi="Arial"/>
            <w:b/>
            <w:sz w:val="16"/>
            <w:szCs w:val="16"/>
          </w:rPr>
        </w:r>
        <w:r>
          <w:rPr>
            <w:rFonts w:cs="Arial" w:ascii="Arial" w:hAnsi="Arial"/>
            <w:b/>
            <w:sz w:val="16"/>
            <w:szCs w:val="16"/>
          </w:rPr>
          <w:t>Supervise the installation of underground services using open excavation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Practical Assessment - </w:t>
    </w:r>
    <w:sdt>
      <w:sdtPr>
        <w:dataBinding w:prefixMappings="xmlns:ns0='http://purl.org/dc/elements/1.1/' xmlns:ns1='http://schemas.openxmlformats.org/package/2006/metadata/core-properties' " w:xpath="/ns1:coreProperties[1]/ns0:title[1]" w:storeItemID="{6C3C8BC8-F283-45AE-878A-BAB7291924A1}"/>
        <w:alias w:val="Title"/>
        <w:id w:val="-1594629832"/>
        <w:text/>
      </w:sdtPr>
      <w:sdtContent>
        <w:r>
          <w:rPr>
            <w:rFonts w:cs="Arial" w:ascii="Arial" w:hAnsi="Arial"/>
            <w:b/>
            <w:sz w:val="16"/>
            <w:szCs w:val="16"/>
          </w:rPr>
        </w:r>
        <w:r>
          <w:rPr>
            <w:rFonts w:cs="Arial" w:ascii="Arial" w:hAnsi="Arial"/>
            <w:b/>
            <w:sz w:val="16"/>
            <w:szCs w:val="16"/>
          </w:rPr>
          <w:t>RIICPL401E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951154417"/>
        <w:text/>
      </w:sdtPr>
      <w:sdtContent>
        <w:r>
          <w:rPr>
            <w:rFonts w:cs="Arial" w:ascii="Arial" w:hAnsi="Arial"/>
            <w:b/>
            <w:sz w:val="16"/>
            <w:szCs w:val="16"/>
          </w:rPr>
        </w:r>
        <w:r>
          <w:rPr>
            <w:rFonts w:cs="Arial" w:ascii="Arial" w:hAnsi="Arial"/>
            <w:b/>
            <w:sz w:val="16"/>
            <w:szCs w:val="16"/>
          </w:rPr>
          <w:t>Supervise the installation of underground services using open excavation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360" w:hanging="360"/>
      </w:pPr>
      <w:rPr>
        <w:rFonts w:ascii="Symbol" w:hAnsi="Symbol" w:cs="Symbol" w:hint="default"/>
        <w:sz w:val="16"/>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0"/>
        </w:tabs>
        <w:ind w:left="700" w:hanging="360"/>
      </w:pPr>
      <w:rPr>
        <w:rFonts w:ascii="Symbol" w:hAnsi="Symbol" w:cs="Symbol" w:hint="default"/>
        <w:sz w:val="16"/>
        <w:i w:val="false"/>
        <w:b w:val="false"/>
        <w:szCs w:val="18"/>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upperLetter"/>
      <w:lvlText w:val="1.2%1. "/>
      <w:lvlJc w:val="left"/>
      <w:pPr>
        <w:tabs>
          <w:tab w:val="num" w:pos="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upperLetter"/>
      <w:lvlText w:val="1.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upperLetter"/>
      <w:lvlText w:val="1.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Q%1. "/>
      <w:lvlJc w:val="left"/>
      <w:pPr>
        <w:tabs>
          <w:tab w:val="num" w:pos="0"/>
        </w:tabs>
        <w:ind w:left="360" w:hanging="360"/>
      </w:pPr>
      <w:rPr>
        <w:sz w:val="24"/>
        <w:i w:val="false"/>
        <w:b w:val="false"/>
        <w:szCs w:val="24"/>
        <w:rFonts w:ascii="Arial" w:hAnsi="Arial"/>
        <w:color w:val="auto"/>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8">
    <w:lvl w:ilvl="0">
      <w:start w:val="1"/>
      <w:numFmt w:val="upperLetter"/>
      <w:lvlText w:val="1.3%1. "/>
      <w:lvlJc w:val="left"/>
      <w:pPr>
        <w:tabs>
          <w:tab w:val="num" w:pos="0"/>
        </w:tabs>
        <w:ind w:left="502"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upperLetter"/>
      <w:lvlText w:val="1.6%1. "/>
      <w:lvlJc w:val="left"/>
      <w:pPr>
        <w:tabs>
          <w:tab w:val="num" w:pos="0"/>
        </w:tabs>
        <w:ind w:left="754"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upperLetter"/>
      <w:lvlText w:val="1.7%1. "/>
      <w:lvlJc w:val="left"/>
      <w:pPr>
        <w:tabs>
          <w:tab w:val="num" w:pos="0"/>
        </w:tabs>
        <w:ind w:left="788"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upperLetter"/>
      <w:lvlText w:val="1.%1. "/>
      <w:lvlJc w:val="left"/>
      <w:pPr>
        <w:tabs>
          <w:tab w:val="num" w:pos="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1"/>
      <w:numFmt w:val="upperLetter"/>
      <w:lvlText w:val="2.%1. "/>
      <w:lvlJc w:val="left"/>
      <w:pPr>
        <w:tabs>
          <w:tab w:val="num" w:pos="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lvl w:ilvl="0">
      <w:start w:val="1"/>
      <w:numFmt w:val="decimal"/>
      <w:lvlText w:val="1.%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decimal"/>
      <w:lvlText w:val="2.%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3.%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1"/>
      <w:numFmt w:val="decimal"/>
      <w:lvlText w:val="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7">
    <w:lvl w:ilvl="0">
      <w:start w:val="1"/>
      <w:numFmt w:val="decimal"/>
      <w:lvlText w:val="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8">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19">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1">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upperLetter"/>
      <w:lvlText w:val="1.1%1. "/>
      <w:lvlJc w:val="left"/>
      <w:pPr>
        <w:tabs>
          <w:tab w:val="num" w:pos="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5">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6">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7">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8">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w="http://schemas.openxmlformats.org/wordprocessingml/2006/main">
  <w:zoom w:percent="80"/>
  <w:defaultTabStop w:val="720"/>
  <w:autoHyphenation w:val="true"/>
  <w:hyphenationZone w:val="0"/>
  <w:evenAndOddHeader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A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AU" w:eastAsia="en-A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lsdException w:name="heading 2" w:uiPriority="0" w:semiHidden="1" w:unhideWhenUsed="1"/>
    <w:lsdException w:name="heading 3" w:uiPriority="0" w:semiHidden="1" w:unhideWhenUsed="1"/>
    <w:lsdException w:name="heading 4" w:uiPriority="0" w:semiHidden="1" w:unhideWhenUsed="1"/>
    <w:lsdException w:name="heading 5" w:uiPriority="0" w:semiHidden="1" w:unhideWhenUsed="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95577"/>
    <w:pPr>
      <w:widowControl/>
      <w:bidi w:val="0"/>
      <w:spacing w:before="0" w:after="0"/>
      <w:jc w:val="both"/>
    </w:pPr>
    <w:rPr>
      <w:rFonts w:ascii="Arial Narrow" w:hAnsi="Arial Narrow" w:eastAsia="Times New Roman" w:cs="Times New Roman"/>
      <w:color w:val="auto"/>
      <w:kern w:val="0"/>
      <w:sz w:val="24"/>
      <w:szCs w:val="20"/>
      <w:lang w:eastAsia="en-US" w:val="en-AU" w:bidi="ar-SA"/>
    </w:rPr>
  </w:style>
  <w:style w:type="paragraph" w:styleId="Heading1">
    <w:name w:val="heading 1"/>
    <w:basedOn w:val="Normal"/>
    <w:next w:val="Normal"/>
    <w:link w:val="Heading1Char"/>
    <w:qFormat/>
    <w:rsid w:val="00c478b5"/>
    <w:pPr>
      <w:keepNext w:val="true"/>
      <w:spacing w:before="240" w:after="60"/>
      <w:outlineLvl w:val="0"/>
    </w:pPr>
    <w:rPr>
      <w:rFonts w:ascii="Arial" w:hAnsi="Arial"/>
      <w:b/>
      <w:kern w:val="2"/>
      <w:sz w:val="28"/>
    </w:rPr>
  </w:style>
  <w:style w:type="paragraph" w:styleId="Heading2">
    <w:name w:val="heading 2"/>
    <w:basedOn w:val="Normal"/>
    <w:next w:val="Normal"/>
    <w:link w:val="Heading2Char"/>
    <w:qFormat/>
    <w:rsid w:val="00c478b5"/>
    <w:pPr>
      <w:keepNext w:val="true"/>
      <w:spacing w:before="240" w:after="60"/>
      <w:outlineLvl w:val="1"/>
    </w:pPr>
    <w:rPr>
      <w:rFonts w:ascii="Arial" w:hAnsi="Arial"/>
      <w:b/>
      <w:i/>
    </w:rPr>
  </w:style>
  <w:style w:type="paragraph" w:styleId="Heading3">
    <w:name w:val="heading 3"/>
    <w:basedOn w:val="Normal"/>
    <w:next w:val="Normal"/>
    <w:link w:val="Heading3Char"/>
    <w:qFormat/>
    <w:rsid w:val="00c478b5"/>
    <w:pPr>
      <w:keepNext w:val="true"/>
      <w:spacing w:before="240" w:after="60"/>
      <w:outlineLvl w:val="2"/>
    </w:pPr>
    <w:rPr>
      <w:rFonts w:ascii="Arial" w:hAnsi="Arial"/>
    </w:rPr>
  </w:style>
  <w:style w:type="paragraph" w:styleId="Heading4">
    <w:name w:val="heading 4"/>
    <w:basedOn w:val="Normal"/>
    <w:link w:val="Heading4Char"/>
    <w:qFormat/>
    <w:rsid w:val="00c478b5"/>
    <w:pPr>
      <w:spacing w:beforeAutospacing="1" w:afterAutospacing="1"/>
      <w:outlineLvl w:val="3"/>
    </w:pPr>
    <w:rPr>
      <w:b/>
      <w:bCs/>
      <w:szCs w:val="24"/>
      <w:lang w:eastAsia="en-AU"/>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qFormat/>
    <w:rsid w:val="00c478b5"/>
    <w:rPr>
      <w:rFonts w:ascii="Arial" w:hAnsi="Arial"/>
      <w:b/>
      <w:kern w:val="2"/>
      <w:sz w:val="28"/>
      <w:lang w:eastAsia="en-US"/>
    </w:rPr>
  </w:style>
  <w:style w:type="character" w:styleId="Heading2Char" w:customStyle="1">
    <w:name w:val="Heading 2 Char"/>
    <w:basedOn w:val="DefaultParagraphFont"/>
    <w:link w:val="Heading2"/>
    <w:qFormat/>
    <w:rsid w:val="00c478b5"/>
    <w:rPr>
      <w:rFonts w:ascii="Arial" w:hAnsi="Arial"/>
      <w:b/>
      <w:i/>
      <w:sz w:val="24"/>
      <w:lang w:eastAsia="en-US"/>
    </w:rPr>
  </w:style>
  <w:style w:type="character" w:styleId="Heading3Char" w:customStyle="1">
    <w:name w:val="Heading 3 Char"/>
    <w:basedOn w:val="DefaultParagraphFont"/>
    <w:link w:val="Heading3"/>
    <w:qFormat/>
    <w:rsid w:val="00c478b5"/>
    <w:rPr>
      <w:rFonts w:ascii="Arial" w:hAnsi="Arial"/>
      <w:sz w:val="24"/>
      <w:lang w:eastAsia="en-US"/>
    </w:rPr>
  </w:style>
  <w:style w:type="character" w:styleId="Heading4Char" w:customStyle="1">
    <w:name w:val="Heading 4 Char"/>
    <w:basedOn w:val="DefaultParagraphFont"/>
    <w:link w:val="Heading4"/>
    <w:qFormat/>
    <w:rsid w:val="00c478b5"/>
    <w:rPr>
      <w:rFonts w:ascii="Arial Narrow" w:hAnsi="Arial Narrow"/>
      <w:b/>
      <w:bCs/>
      <w:sz w:val="24"/>
      <w:szCs w:val="24"/>
    </w:rPr>
  </w:style>
  <w:style w:type="character" w:styleId="HeaderChar" w:customStyle="1">
    <w:name w:val="Header Char"/>
    <w:basedOn w:val="DefaultParagraphFont"/>
    <w:link w:val="Header"/>
    <w:qFormat/>
    <w:rsid w:val="00e106bf"/>
    <w:rPr>
      <w:rFonts w:ascii="Arial Narrow" w:hAnsi="Arial Narrow"/>
      <w:sz w:val="24"/>
      <w:lang w:eastAsia="en-US"/>
    </w:rPr>
  </w:style>
  <w:style w:type="character" w:styleId="FooterChar" w:customStyle="1">
    <w:name w:val="Footer Char"/>
    <w:basedOn w:val="DefaultParagraphFont"/>
    <w:link w:val="Footer"/>
    <w:uiPriority w:val="99"/>
    <w:qFormat/>
    <w:rsid w:val="00e106bf"/>
    <w:rPr>
      <w:rFonts w:ascii="Arial Narrow" w:hAnsi="Arial Narrow"/>
      <w:sz w:val="24"/>
      <w:lang w:eastAsia="en-US"/>
    </w:rPr>
  </w:style>
  <w:style w:type="character" w:styleId="BalloonTextChar" w:customStyle="1">
    <w:name w:val="Balloon Text Char"/>
    <w:basedOn w:val="DefaultParagraphFont"/>
    <w:link w:val="BalloonText"/>
    <w:uiPriority w:val="99"/>
    <w:semiHidden/>
    <w:qFormat/>
    <w:rsid w:val="00a25b81"/>
    <w:rPr>
      <w:rFonts w:ascii="Tahoma" w:hAnsi="Tahoma" w:cs="Tahoma"/>
      <w:sz w:val="16"/>
      <w:szCs w:val="16"/>
      <w:lang w:eastAsia="en-US"/>
    </w:rPr>
  </w:style>
  <w:style w:type="character" w:styleId="PlaceholderText">
    <w:name w:val="Placeholder Text"/>
    <w:basedOn w:val="DefaultParagraphFont"/>
    <w:uiPriority w:val="99"/>
    <w:semiHidden/>
    <w:qFormat/>
    <w:rsid w:val="007750f4"/>
    <w:rPr>
      <w:color w:val="808080"/>
    </w:rPr>
  </w:style>
  <w:style w:type="character" w:styleId="CommentReference">
    <w:name w:val="annotation reference"/>
    <w:basedOn w:val="DefaultParagraphFont"/>
    <w:uiPriority w:val="99"/>
    <w:semiHidden/>
    <w:unhideWhenUsed/>
    <w:qFormat/>
    <w:rsid w:val="00de37a3"/>
    <w:rPr>
      <w:sz w:val="16"/>
      <w:szCs w:val="16"/>
    </w:rPr>
  </w:style>
  <w:style w:type="character" w:styleId="CommentTextChar" w:customStyle="1">
    <w:name w:val="Comment Text Char"/>
    <w:basedOn w:val="DefaultParagraphFont"/>
    <w:link w:val="CommentText"/>
    <w:uiPriority w:val="99"/>
    <w:semiHidden/>
    <w:qFormat/>
    <w:rsid w:val="00de37a3"/>
    <w:rPr>
      <w:rFonts w:ascii="Arial Narrow" w:hAnsi="Arial Narrow"/>
      <w:lang w:eastAsia="en-US"/>
    </w:rPr>
  </w:style>
  <w:style w:type="character" w:styleId="CommentSubjectChar" w:customStyle="1">
    <w:name w:val="Comment Subject Char"/>
    <w:basedOn w:val="CommentTextChar"/>
    <w:link w:val="annotationsubject"/>
    <w:uiPriority w:val="99"/>
    <w:semiHidden/>
    <w:qFormat/>
    <w:rsid w:val="00de37a3"/>
    <w:rPr>
      <w:rFonts w:ascii="Arial Narrow" w:hAnsi="Arial Narrow"/>
      <w:b/>
      <w:bCs/>
      <w:lang w:eastAsia="en-US"/>
    </w:rPr>
  </w:style>
  <w:style w:type="character" w:styleId="BodyTextChar" w:customStyle="1">
    <w:name w:val="Body Text Char"/>
    <w:basedOn w:val="DefaultParagraphFont"/>
    <w:qFormat/>
    <w:rsid w:val="00ba45c3"/>
    <w:rPr>
      <w:sz w:val="24"/>
      <w:szCs w:val="22"/>
      <w:lang w:eastAsia="en-US"/>
    </w:rPr>
  </w:style>
  <w:style w:type="character" w:styleId="22TAHiddenWrittenResponseChar" w:customStyle="1">
    <w:name w:val="(22) TA Hidden Written Response Char"/>
    <w:basedOn w:val="DefaultParagraphFont"/>
    <w:link w:val="22TAHiddenWrittenResponse"/>
    <w:qFormat/>
    <w:rsid w:val="000a3add"/>
    <w:rPr>
      <w:rFonts w:ascii="Arial" w:hAnsi="Arial" w:eastAsia="Calibri" w:cs="Arial" w:eastAsiaTheme="minorHAnsi"/>
      <w:vanish/>
      <w:color w:val="002060"/>
      <w:sz w:val="22"/>
      <w:szCs w:val="22"/>
      <w:lang w:eastAsia="en-US"/>
    </w:rPr>
  </w:style>
  <w:style w:type="character" w:styleId="23TATickChar" w:customStyle="1">
    <w:name w:val="(23) TA Tick Char"/>
    <w:basedOn w:val="DefaultParagraphFont"/>
    <w:link w:val="23TATick"/>
    <w:qFormat/>
    <w:rsid w:val="00621204"/>
    <w:rPr>
      <w:rFonts w:ascii="Arial Narrow" w:hAnsi="Arial Narrow"/>
      <w:vanish/>
      <w:color w:themeColor="text2" w:themeShade="bf" w:val="17365D"/>
      <w:sz w:val="24"/>
      <w:lang w:eastAsia="en-US"/>
    </w:rPr>
  </w:style>
  <w:style w:type="character" w:styleId="Hyperlink">
    <w:name w:val="Hyperlink"/>
    <w:basedOn w:val="DefaultParagraphFont"/>
    <w:uiPriority w:val="99"/>
    <w:semiHidden/>
    <w:unhideWhenUsed/>
    <w:rsid w:val="00b0137e"/>
    <w:rPr>
      <w:color w:val="0000FF"/>
      <w:u w:val="single"/>
    </w:rPr>
  </w:style>
  <w:style w:type="character" w:styleId="Strong">
    <w:name w:val="Strong"/>
    <w:qFormat/>
    <w:rPr>
      <w:b/>
      <w:bCs/>
    </w:rPr>
  </w:style>
  <w:style w:type="character" w:styleId="Bullets">
    <w:name w:val="Bullets"/>
    <w:qFormat/>
    <w:rPr>
      <w:rFonts w:ascii="OpenSymbol" w:hAnsi="OpenSymbol" w:eastAsia="OpenSymbol" w:cs="OpenSymbol"/>
    </w:rPr>
  </w:style>
  <w:style w:type="character" w:styleId="NumberingSymbols">
    <w:name w:val="Numbering Symbols"/>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rsid w:val="00ba45c3"/>
    <w:pPr>
      <w:keepNext w:val="true"/>
      <w:keepLines/>
      <w:spacing w:before="120" w:after="120"/>
      <w:contextualSpacing/>
      <w:jc w:val="left"/>
    </w:pPr>
    <w:rPr>
      <w:rFonts w:ascii="Times New Roman" w:hAnsi="Times New Roman"/>
      <w:szCs w:val="22"/>
    </w:rPr>
  </w:style>
  <w:style w:type="paragraph" w:styleId="List">
    <w:name w:val="List"/>
    <w:basedOn w:val="Normal"/>
    <w:uiPriority w:val="99"/>
    <w:semiHidden/>
    <w:unhideWhenUsed/>
    <w:rsid w:val="007d3292"/>
    <w:pPr>
      <w:spacing w:before="0" w:after="0"/>
      <w:ind w:hanging="283" w:left="283"/>
      <w:contextualSpacing/>
    </w:pPr>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01BoldTitleUnitCodeandName" w:customStyle="1">
    <w:name w:val="(01) Bold Title (Unit Code and Name)"/>
    <w:basedOn w:val="Normal"/>
    <w:next w:val="Normal"/>
    <w:qFormat/>
    <w:rsid w:val="00830749"/>
    <w:pPr>
      <w:jc w:val="center"/>
    </w:pPr>
    <w:rPr>
      <w:rFonts w:ascii="Arial Black" w:hAnsi="Arial Black"/>
      <w:b/>
      <w:caps/>
      <w:sz w:val="32"/>
    </w:rPr>
  </w:style>
  <w:style w:type="paragraph" w:styleId="30PASIndividualTaskUnitCodeandTItle" w:customStyle="1">
    <w:name w:val="(30) PAS Individual Task Unit Code and TItle"/>
    <w:basedOn w:val="Normal"/>
    <w:next w:val="Normal"/>
    <w:qFormat/>
    <w:rsid w:val="00830749"/>
    <w:pPr>
      <w:keepNext w:val="true"/>
      <w:keepLines/>
      <w:jc w:val="left"/>
    </w:pPr>
    <w:rPr>
      <w:rFonts w:ascii="Arial" w:hAnsi="Arial"/>
      <w:b/>
      <w:caps/>
      <w:sz w:val="28"/>
    </w:rPr>
  </w:style>
  <w:style w:type="paragraph" w:styleId="321PASListTask1" w:customStyle="1">
    <w:name w:val="(32.1) PAS List (Task 1"/>
    <w:basedOn w:val="ListParagraph"/>
    <w:qFormat/>
    <w:rsid w:val="00702f50"/>
    <w:pPr>
      <w:numPr>
        <w:ilvl w:val="0"/>
        <w:numId w:val="11"/>
      </w:numPr>
      <w:ind w:hanging="459" w:left="459"/>
      <w:jc w:val="left"/>
    </w:pPr>
    <w:rPr>
      <w:rFonts w:cs="Arial"/>
      <w:sz w:val="20"/>
    </w:rPr>
  </w:style>
  <w:style w:type="paragraph" w:styleId="37PASAssessorDirection" w:customStyle="1">
    <w:name w:val="(37) PAS Assessor Direction"/>
    <w:basedOn w:val="ListParagraph"/>
    <w:qFormat/>
    <w:rsid w:val="00702f50"/>
    <w:pPr>
      <w:ind w:left="459"/>
      <w:jc w:val="left"/>
    </w:pPr>
    <w:rPr>
      <w:rFonts w:cs="Arial"/>
      <w:i/>
      <w:iCs/>
      <w:sz w:val="20"/>
    </w:rPr>
  </w:style>
  <w:style w:type="paragraph" w:styleId="38PASBenchmark" w:customStyle="1">
    <w:name w:val="(38) PAS Benchmark"/>
    <w:basedOn w:val="37PASAssessorDirection"/>
    <w:qFormat/>
    <w:rsid w:val="00702f50"/>
    <w:pPr/>
    <w:rPr>
      <w:i w:val="false"/>
      <w:iCs w:val="false"/>
      <w:vanish/>
      <w:color w:themeColor="text2" w:themeShade="bf" w:val="17365D"/>
      <w:szCs w:val="16"/>
    </w:rPr>
  </w:style>
  <w:style w:type="paragraph" w:styleId="39PASOutcome" w:customStyle="1">
    <w:name w:val="(39) PAS Outcome"/>
    <w:basedOn w:val="Normal"/>
    <w:qFormat/>
    <w:rsid w:val="005037a0"/>
    <w:pPr>
      <w:jc w:val="center"/>
    </w:pPr>
    <w:rPr>
      <w:rFonts w:cs="Arial"/>
      <w:b/>
      <w:szCs w:val="22"/>
    </w:rPr>
  </w:style>
  <w:style w:type="paragraph" w:styleId="02TACheckbox" w:customStyle="1">
    <w:name w:val="(02) TA Checkbox"/>
    <w:basedOn w:val="Normal"/>
    <w:qFormat/>
    <w:rsid w:val="005037a0"/>
    <w:pPr/>
    <w:rPr>
      <w:rFonts w:ascii="Arial" w:hAnsi="Arial" w:cs="Arial"/>
      <w:sz w:val="44"/>
      <w:szCs w:val="44"/>
    </w:rPr>
  </w:style>
  <w:style w:type="paragraph" w:styleId="322PASListTask2" w:customStyle="1">
    <w:name w:val="(32.2) PAS List (Task 2"/>
    <w:basedOn w:val="ListParagraph"/>
    <w:qFormat/>
    <w:rsid w:val="005037a0"/>
    <w:pPr>
      <w:numPr>
        <w:ilvl w:val="0"/>
        <w:numId w:val="12"/>
      </w:numPr>
      <w:ind w:hanging="459" w:left="459"/>
      <w:jc w:val="left"/>
    </w:pPr>
    <w:rPr>
      <w:rFonts w:cs="Arial"/>
      <w:sz w:val="20"/>
    </w:rPr>
  </w:style>
  <w:style w:type="paragraph" w:styleId="41AMGNumberingLevel1" w:customStyle="1">
    <w:name w:val="(41) AMG Numbering Level 1"/>
    <w:qFormat/>
    <w:rsid w:val="004e1bc5"/>
    <w:pPr>
      <w:widowControl/>
      <w:numPr>
        <w:ilvl w:val="0"/>
        <w:numId w:val="18"/>
      </w:numPr>
      <w:bidi w:val="0"/>
      <w:spacing w:before="0" w:after="0"/>
      <w:jc w:val="left"/>
    </w:pPr>
    <w:rPr>
      <w:rFonts w:ascii="Arial" w:hAnsi="Arial" w:cs="Arial" w:eastAsia="Times New Roman"/>
      <w:color w:val="auto"/>
      <w:kern w:val="0"/>
      <w:sz w:val="22"/>
      <w:szCs w:val="22"/>
      <w:lang w:val="en-AU" w:eastAsia="en-AU" w:bidi="ar-SA"/>
    </w:rPr>
  </w:style>
  <w:style w:type="paragraph" w:styleId="20TAQuestionNumber" w:customStyle="1">
    <w:name w:val="(20) TA Question Number"/>
    <w:basedOn w:val="Normal"/>
    <w:qFormat/>
    <w:rsid w:val="00e106bf"/>
    <w:pPr>
      <w:numPr>
        <w:ilvl w:val="0"/>
        <w:numId w:val="7"/>
      </w:numPr>
      <w:jc w:val="left"/>
    </w:pPr>
    <w:rPr>
      <w:rFonts w:ascii="Arial" w:hAnsi="Arial"/>
      <w:b/>
    </w:rPr>
  </w:style>
  <w:style w:type="paragraph" w:styleId="HeaderandFooter">
    <w:name w:val="Header and Footer"/>
    <w:basedOn w:val="Normal"/>
    <w:qFormat/>
    <w:pPr/>
    <w:rPr/>
  </w:style>
  <w:style w:type="paragraph" w:styleId="Header">
    <w:name w:val="header"/>
    <w:basedOn w:val="Normal"/>
    <w:link w:val="HeaderChar"/>
    <w:unhideWhenUsed/>
    <w:rsid w:val="00e106bf"/>
    <w:pPr>
      <w:tabs>
        <w:tab w:val="clear" w:pos="720"/>
        <w:tab w:val="center" w:pos="4513" w:leader="none"/>
        <w:tab w:val="right" w:pos="9026" w:leader="none"/>
      </w:tabs>
    </w:pPr>
    <w:rPr/>
  </w:style>
  <w:style w:type="paragraph" w:styleId="Footer">
    <w:name w:val="footer"/>
    <w:basedOn w:val="Normal"/>
    <w:link w:val="FooterChar"/>
    <w:uiPriority w:val="99"/>
    <w:unhideWhenUsed/>
    <w:rsid w:val="00e106bf"/>
    <w:pPr>
      <w:tabs>
        <w:tab w:val="clear" w:pos="720"/>
        <w:tab w:val="center" w:pos="4513" w:leader="none"/>
        <w:tab w:val="right" w:pos="9026" w:leader="none"/>
      </w:tabs>
    </w:pPr>
    <w:rPr/>
  </w:style>
  <w:style w:type="paragraph" w:styleId="BalloonText">
    <w:name w:val="Balloon Text"/>
    <w:basedOn w:val="Normal"/>
    <w:link w:val="BalloonTextChar"/>
    <w:uiPriority w:val="99"/>
    <w:semiHidden/>
    <w:unhideWhenUsed/>
    <w:qFormat/>
    <w:rsid w:val="00a25b81"/>
    <w:pPr/>
    <w:rPr>
      <w:rFonts w:ascii="Tahoma" w:hAnsi="Tahoma" w:cs="Tahoma"/>
      <w:sz w:val="16"/>
      <w:szCs w:val="16"/>
    </w:rPr>
  </w:style>
  <w:style w:type="paragraph" w:styleId="ListParagraph">
    <w:name w:val="List Paragraph"/>
    <w:basedOn w:val="Normal"/>
    <w:uiPriority w:val="34"/>
    <w:qFormat/>
    <w:rsid w:val="00315aaa"/>
    <w:pPr>
      <w:spacing w:before="0" w:after="0"/>
      <w:ind w:left="720"/>
      <w:contextualSpacing/>
    </w:pPr>
    <w:rPr/>
  </w:style>
  <w:style w:type="paragraph" w:styleId="CommentText">
    <w:name w:val="annotation text"/>
    <w:basedOn w:val="Normal"/>
    <w:link w:val="CommentTextChar"/>
    <w:uiPriority w:val="99"/>
    <w:semiHidden/>
    <w:unhideWhenUsed/>
    <w:rsid w:val="00de37a3"/>
    <w:pPr/>
    <w:rPr>
      <w:sz w:val="20"/>
    </w:rPr>
  </w:style>
  <w:style w:type="paragraph" w:styleId="annotationsubject">
    <w:name w:val="annotation subject"/>
    <w:basedOn w:val="CommentText"/>
    <w:next w:val="CommentText"/>
    <w:link w:val="CommentSubjectChar"/>
    <w:uiPriority w:val="99"/>
    <w:semiHidden/>
    <w:unhideWhenUsed/>
    <w:qFormat/>
    <w:rsid w:val="00de37a3"/>
    <w:pPr/>
    <w:rPr>
      <w:b/>
      <w:bCs/>
    </w:rPr>
  </w:style>
  <w:style w:type="paragraph" w:styleId="ListBullet">
    <w:name w:val="List Bullet"/>
    <w:basedOn w:val="List"/>
    <w:rsid w:val="007d3292"/>
    <w:pPr>
      <w:keepNext w:val="true"/>
      <w:keepLines/>
      <w:numPr>
        <w:ilvl w:val="0"/>
        <w:numId w:val="2"/>
      </w:numPr>
      <w:tabs>
        <w:tab w:val="clear" w:pos="720"/>
        <w:tab w:val="left" w:pos="360" w:leader="none"/>
      </w:tabs>
      <w:spacing w:before="40" w:after="40"/>
      <w:ind w:hanging="283" w:left="283"/>
      <w:contextualSpacing/>
      <w:jc w:val="left"/>
    </w:pPr>
    <w:rPr>
      <w:rFonts w:ascii="Times New Roman" w:hAnsi="Times New Roman"/>
      <w:szCs w:val="22"/>
    </w:rPr>
  </w:style>
  <w:style w:type="paragraph" w:styleId="ListBullet2">
    <w:name w:val="List Bullet 2"/>
    <w:basedOn w:val="List2"/>
    <w:rsid w:val="007d3292"/>
    <w:pPr>
      <w:keepNext w:val="true"/>
      <w:keepLines/>
      <w:numPr>
        <w:ilvl w:val="0"/>
        <w:numId w:val="3"/>
      </w:numPr>
      <w:tabs>
        <w:tab w:val="clear" w:pos="720"/>
        <w:tab w:val="left" w:pos="360" w:leader="none"/>
        <w:tab w:val="left" w:pos="567" w:leader="none"/>
      </w:tabs>
      <w:spacing w:before="60" w:after="60"/>
      <w:ind w:hanging="283" w:left="566"/>
      <w:contextualSpacing/>
      <w:jc w:val="left"/>
    </w:pPr>
    <w:rPr>
      <w:rFonts w:ascii="Times New Roman" w:hAnsi="Times New Roman"/>
      <w:szCs w:val="22"/>
    </w:rPr>
  </w:style>
  <w:style w:type="paragraph" w:styleId="List2">
    <w:name w:val="List 2"/>
    <w:basedOn w:val="Normal"/>
    <w:uiPriority w:val="99"/>
    <w:semiHidden/>
    <w:unhideWhenUsed/>
    <w:qFormat/>
    <w:rsid w:val="007d3292"/>
    <w:pPr>
      <w:spacing w:before="0" w:after="0"/>
      <w:ind w:hanging="283" w:left="566"/>
      <w:contextualSpacing/>
    </w:pPr>
    <w:rPr/>
  </w:style>
  <w:style w:type="paragraph" w:styleId="22TAHiddenWrittenResponse" w:customStyle="1">
    <w:name w:val="(22) TA Hidden Written Response"/>
    <w:link w:val="22TAHiddenWrittenResponseChar"/>
    <w:autoRedefine/>
    <w:qFormat/>
    <w:rsid w:val="000a3add"/>
    <w:pPr>
      <w:widowControl/>
      <w:bidi w:val="0"/>
      <w:spacing w:lineRule="exact" w:line="480" w:before="0" w:after="0"/>
      <w:contextualSpacing/>
      <w:jc w:val="both"/>
    </w:pPr>
    <w:rPr>
      <w:rFonts w:ascii="Arial" w:hAnsi="Arial" w:eastAsia="Calibri" w:cs="Arial" w:eastAsiaTheme="minorHAnsi"/>
      <w:vanish/>
      <w:color w:val="002060"/>
      <w:kern w:val="0"/>
      <w:sz w:val="22"/>
      <w:szCs w:val="22"/>
      <w:lang w:eastAsia="en-US" w:val="en-AU" w:bidi="ar-SA"/>
    </w:rPr>
  </w:style>
  <w:style w:type="paragraph" w:styleId="331PASListTask1" w:customStyle="1">
    <w:name w:val="(33.1) PAS List (Task 1"/>
    <w:basedOn w:val="ListParagraph"/>
    <w:qFormat/>
    <w:rsid w:val="005037a0"/>
    <w:pPr>
      <w:numPr>
        <w:ilvl w:val="0"/>
        <w:numId w:val="22"/>
      </w:numPr>
      <w:ind w:hanging="601" w:left="601"/>
    </w:pPr>
    <w:rPr>
      <w:rFonts w:cs="Arial"/>
      <w:sz w:val="20"/>
    </w:rPr>
  </w:style>
  <w:style w:type="paragraph" w:styleId="332PASListTask1" w:customStyle="1">
    <w:name w:val="(33.2) PAS List (Task 1"/>
    <w:basedOn w:val="ListParagraph"/>
    <w:qFormat/>
    <w:rsid w:val="00ff0fc5"/>
    <w:pPr>
      <w:numPr>
        <w:ilvl w:val="0"/>
        <w:numId w:val="4"/>
      </w:numPr>
      <w:ind w:hanging="601" w:left="601"/>
      <w:jc w:val="left"/>
    </w:pPr>
    <w:rPr>
      <w:rFonts w:cs="Arial"/>
      <w:sz w:val="20"/>
    </w:rPr>
  </w:style>
  <w:style w:type="paragraph" w:styleId="23TATick" w:customStyle="1">
    <w:name w:val="(23) TA Tick"/>
    <w:basedOn w:val="Normal"/>
    <w:link w:val="23TATickChar"/>
    <w:qFormat/>
    <w:rsid w:val="00621204"/>
    <w:pPr>
      <w:ind w:hanging="993" w:left="993"/>
      <w:jc w:val="center"/>
    </w:pPr>
    <w:rPr>
      <w:vanish/>
      <w:color w:themeColor="text2" w:themeShade="bf" w:val="17365D"/>
    </w:rPr>
  </w:style>
  <w:style w:type="paragraph" w:styleId="24TAHiddenStepNumber" w:customStyle="1">
    <w:name w:val="(24) TA Hidden Step Number"/>
    <w:basedOn w:val="Normal"/>
    <w:qFormat/>
    <w:rsid w:val="00621204"/>
    <w:pPr>
      <w:ind w:right="82"/>
      <w:jc w:val="center"/>
    </w:pPr>
    <w:rPr>
      <w:vanish/>
      <w:color w:themeColor="text2" w:themeShade="bf" w:val="17365D"/>
    </w:rPr>
  </w:style>
  <w:style w:type="paragraph" w:styleId="29TAChooseFrom" w:customStyle="1">
    <w:name w:val="(29) TA Choose From"/>
    <w:basedOn w:val="22TAHiddenWrittenResponse"/>
    <w:qFormat/>
    <w:rsid w:val="00621204"/>
    <w:pPr>
      <w:jc w:val="center"/>
    </w:pPr>
    <w:rPr>
      <w:color w:val="auto"/>
    </w:rPr>
  </w:style>
  <w:style w:type="paragraph" w:styleId="25TAMatchNumber" w:customStyle="1">
    <w:name w:val="(25) TA Match Number"/>
    <w:basedOn w:val="ListParagraph"/>
    <w:qFormat/>
    <w:rsid w:val="002d67b4"/>
    <w:pPr>
      <w:numPr>
        <w:ilvl w:val="0"/>
        <w:numId w:val="20"/>
      </w:numPr>
      <w:ind w:hanging="0" w:left="0" w:right="82"/>
      <w:jc w:val="center"/>
    </w:pPr>
    <w:rPr/>
  </w:style>
  <w:style w:type="paragraph" w:styleId="26TAMatchLetter" w:customStyle="1">
    <w:name w:val="(26) TA Match Letter"/>
    <w:basedOn w:val="ListParagraph"/>
    <w:qFormat/>
    <w:rsid w:val="002d67b4"/>
    <w:pPr>
      <w:numPr>
        <w:ilvl w:val="0"/>
        <w:numId w:val="21"/>
      </w:numPr>
      <w:ind w:hanging="0" w:left="0"/>
      <w:jc w:val="center"/>
    </w:pPr>
    <w:rPr/>
  </w:style>
  <w:style w:type="paragraph" w:styleId="28TAHiddenFillintheblank" w:customStyle="1">
    <w:name w:val="(28) TA Hidden Fill in the blank"/>
    <w:basedOn w:val="Normal"/>
    <w:qFormat/>
    <w:rsid w:val="002d67b4"/>
    <w:pPr/>
    <w:rPr>
      <w:vanish/>
      <w:color w:themeColor="text2" w:themeShade="bf" w:val="17365D"/>
    </w:rPr>
  </w:style>
  <w:style w:type="paragraph" w:styleId="21TANormal" w:customStyle="1">
    <w:name w:val="(21) TA Normal"/>
    <w:basedOn w:val="Normal"/>
    <w:qFormat/>
    <w:rsid w:val="002d67b4"/>
    <w:pPr>
      <w:jc w:val="left"/>
    </w:pPr>
    <w:rPr>
      <w:rFonts w:ascii="Arial" w:hAnsi="Arial"/>
      <w:b/>
    </w:rPr>
  </w:style>
  <w:style w:type="paragraph" w:styleId="AnswerHeading" w:customStyle="1">
    <w:name w:val="Answer Heading"/>
    <w:basedOn w:val="Normal"/>
    <w:qFormat/>
    <w:rsid w:val="002d67b4"/>
    <w:pPr/>
    <w:rPr>
      <w:rFonts w:ascii="Arial" w:hAnsi="Arial" w:cs="Arial"/>
      <w:b/>
      <w:sz w:val="22"/>
      <w:szCs w:val="22"/>
    </w:rPr>
  </w:style>
  <w:style w:type="paragraph" w:styleId="TableContents">
    <w:name w:val="Table Contents"/>
    <w:basedOn w:val="Normal"/>
    <w:qFormat/>
    <w:pPr/>
    <w:rPr/>
  </w:style>
  <w:style w:type="paragraph" w:styleId="TableHeading" w:customStyle="1">
    <w:name w:val="Table Heading"/>
    <w:basedOn w:val="Normal"/>
    <w:qFormat/>
    <w:rsid w:val="002d67b4"/>
    <w:pPr>
      <w:keepNext w:val="true"/>
      <w:ind w:hanging="993" w:left="993"/>
      <w:jc w:val="center"/>
    </w:pPr>
    <w:rPr/>
  </w:style>
  <w:style w:type="paragraph" w:styleId="27TAAnswerGuideVisible" w:customStyle="1">
    <w:name w:val="(27) TA Answer Guide Visible"/>
    <w:basedOn w:val="24TAHiddenStepNumber"/>
    <w:qFormat/>
    <w:rsid w:val="0065692c"/>
    <w:pPr/>
    <w:rPr>
      <w:vanish w:val="false"/>
    </w:rPr>
  </w:style>
  <w:style w:type="paragraph" w:styleId="31PASTaskTitle" w:customStyle="1">
    <w:name w:val="(31) PAS Task Title"/>
    <w:basedOn w:val="Normal"/>
    <w:qFormat/>
    <w:rsid w:val="0065692c"/>
    <w:pPr>
      <w:jc w:val="center"/>
    </w:pPr>
    <w:rPr>
      <w:rFonts w:cs="Arial"/>
      <w:b/>
      <w:sz w:val="28"/>
      <w:szCs w:val="28"/>
    </w:rPr>
  </w:style>
  <w:style w:type="paragraph" w:styleId="333PASListTask1" w:customStyle="1">
    <w:name w:val="(33.3) PAS List (Task 1"/>
    <w:basedOn w:val="ListParagraph"/>
    <w:qFormat/>
    <w:rsid w:val="00ff0fc5"/>
    <w:pPr>
      <w:numPr>
        <w:ilvl w:val="0"/>
        <w:numId w:val="8"/>
      </w:numPr>
      <w:ind w:hanging="601" w:left="601"/>
      <w:jc w:val="left"/>
    </w:pPr>
    <w:rPr>
      <w:rFonts w:cs="Arial"/>
      <w:sz w:val="20"/>
    </w:rPr>
  </w:style>
  <w:style w:type="paragraph" w:styleId="334PASListTask1" w:customStyle="1">
    <w:name w:val="(33.4) PAS List (Task 1"/>
    <w:basedOn w:val="ListParagraph"/>
    <w:qFormat/>
    <w:rsid w:val="00ff0fc5"/>
    <w:pPr>
      <w:numPr>
        <w:ilvl w:val="0"/>
        <w:numId w:val="5"/>
      </w:numPr>
      <w:ind w:hanging="601" w:left="601"/>
    </w:pPr>
    <w:rPr>
      <w:rFonts w:cs="Arial"/>
      <w:sz w:val="20"/>
    </w:rPr>
  </w:style>
  <w:style w:type="paragraph" w:styleId="330PASCategoryHeading" w:customStyle="1">
    <w:name w:val="(33.0) PAS Category Heading"/>
    <w:basedOn w:val="Normal"/>
    <w:qFormat/>
    <w:rsid w:val="00ff0fc5"/>
    <w:pPr>
      <w:jc w:val="center"/>
    </w:pPr>
    <w:rPr>
      <w:rFonts w:cs="Arial"/>
      <w:b/>
      <w:sz w:val="20"/>
    </w:rPr>
  </w:style>
  <w:style w:type="paragraph" w:styleId="335PASListTask1" w:customStyle="1">
    <w:name w:val="(33.5) PAS List (Task 1"/>
    <w:basedOn w:val="ListParagraph"/>
    <w:qFormat/>
    <w:rsid w:val="00ff0fc5"/>
    <w:pPr>
      <w:numPr>
        <w:ilvl w:val="0"/>
        <w:numId w:val="6"/>
      </w:numPr>
      <w:ind w:hanging="601" w:left="601"/>
    </w:pPr>
    <w:rPr>
      <w:rFonts w:cs="Arial"/>
      <w:sz w:val="20"/>
    </w:rPr>
  </w:style>
  <w:style w:type="paragraph" w:styleId="336PASListTask1" w:customStyle="1">
    <w:name w:val="(33.6) PAS List (Task 1"/>
    <w:basedOn w:val="ListParagraph"/>
    <w:qFormat/>
    <w:rsid w:val="00ff0fc5"/>
    <w:pPr>
      <w:numPr>
        <w:ilvl w:val="0"/>
        <w:numId w:val="9"/>
      </w:numPr>
      <w:ind w:hanging="601" w:left="601"/>
    </w:pPr>
    <w:rPr>
      <w:rFonts w:cs="Arial"/>
      <w:sz w:val="20"/>
    </w:rPr>
  </w:style>
  <w:style w:type="paragraph" w:styleId="337PASListTask1" w:customStyle="1">
    <w:name w:val="(33.7) PAS List (Task 1"/>
    <w:basedOn w:val="ListParagraph"/>
    <w:qFormat/>
    <w:rsid w:val="00ff0fc5"/>
    <w:pPr>
      <w:numPr>
        <w:ilvl w:val="0"/>
        <w:numId w:val="10"/>
      </w:numPr>
      <w:ind w:hanging="601" w:left="601"/>
    </w:pPr>
    <w:rPr>
      <w:rFonts w:cs="Arial"/>
      <w:sz w:val="20"/>
    </w:rPr>
  </w:style>
  <w:style w:type="paragraph" w:styleId="401AMGPCElement1List" w:customStyle="1">
    <w:name w:val="(40.1) AMG PC Element 1 List"/>
    <w:basedOn w:val="ListParagraph"/>
    <w:qFormat/>
    <w:rsid w:val="00ff0fc5"/>
    <w:pPr>
      <w:numPr>
        <w:ilvl w:val="0"/>
        <w:numId w:val="13"/>
      </w:numPr>
      <w:ind w:hanging="630" w:left="630"/>
      <w:jc w:val="left"/>
    </w:pPr>
    <w:rPr>
      <w:rFonts w:ascii="Arial" w:hAnsi="Arial" w:cs="Arial"/>
      <w:sz w:val="22"/>
      <w:szCs w:val="22"/>
    </w:rPr>
  </w:style>
  <w:style w:type="paragraph" w:styleId="402AMGPCElement2List" w:customStyle="1">
    <w:name w:val="(40.2) AMG PC Element 2 List"/>
    <w:basedOn w:val="ListParagraph"/>
    <w:qFormat/>
    <w:rsid w:val="00ff0fc5"/>
    <w:pPr>
      <w:numPr>
        <w:ilvl w:val="0"/>
        <w:numId w:val="14"/>
      </w:numPr>
      <w:ind w:hanging="630" w:left="630"/>
      <w:jc w:val="left"/>
    </w:pPr>
    <w:rPr>
      <w:rFonts w:ascii="Arial" w:hAnsi="Arial" w:cs="Arial"/>
      <w:sz w:val="22"/>
      <w:szCs w:val="22"/>
    </w:rPr>
  </w:style>
  <w:style w:type="paragraph" w:styleId="403AMGPCElement3List" w:customStyle="1">
    <w:name w:val="(40.3) AMG PC Element 3 List"/>
    <w:basedOn w:val="ListParagraph"/>
    <w:qFormat/>
    <w:rsid w:val="00ff0fc5"/>
    <w:pPr>
      <w:numPr>
        <w:ilvl w:val="0"/>
        <w:numId w:val="15"/>
      </w:numPr>
      <w:ind w:hanging="630" w:left="630"/>
      <w:jc w:val="left"/>
    </w:pPr>
    <w:rPr>
      <w:rFonts w:ascii="Arial" w:hAnsi="Arial" w:cs="Arial"/>
      <w:sz w:val="22"/>
      <w:szCs w:val="22"/>
    </w:rPr>
  </w:style>
  <w:style w:type="paragraph" w:styleId="404AMGPCElement4List" w:customStyle="1">
    <w:name w:val="(40.4) AMG PC Element 4 List"/>
    <w:basedOn w:val="ListParagraph"/>
    <w:qFormat/>
    <w:rsid w:val="00ff0fc5"/>
    <w:pPr>
      <w:numPr>
        <w:ilvl w:val="0"/>
        <w:numId w:val="16"/>
      </w:numPr>
      <w:ind w:hanging="630" w:left="630"/>
      <w:jc w:val="left"/>
    </w:pPr>
    <w:rPr>
      <w:rFonts w:ascii="Arial" w:hAnsi="Arial" w:cs="Arial"/>
      <w:sz w:val="22"/>
      <w:szCs w:val="22"/>
    </w:rPr>
  </w:style>
  <w:style w:type="paragraph" w:styleId="405AMGPCElement5List" w:customStyle="1">
    <w:name w:val="(40.5) AMG PC Element 5 List"/>
    <w:basedOn w:val="ListParagraph"/>
    <w:qFormat/>
    <w:rsid w:val="004e1bc5"/>
    <w:pPr>
      <w:numPr>
        <w:ilvl w:val="0"/>
        <w:numId w:val="17"/>
      </w:numPr>
      <w:ind w:hanging="630" w:left="630"/>
      <w:jc w:val="left"/>
    </w:pPr>
    <w:rPr>
      <w:rFonts w:ascii="Arial" w:hAnsi="Arial" w:cs="Arial"/>
      <w:sz w:val="22"/>
      <w:szCs w:val="22"/>
    </w:rPr>
  </w:style>
  <w:style w:type="paragraph" w:styleId="42AMGNumberingLevel2" w:customStyle="1">
    <w:name w:val="(42) AMG Numbering Level 2"/>
    <w:qFormat/>
    <w:rsid w:val="004e1bc5"/>
    <w:pPr>
      <w:widowControl/>
      <w:numPr>
        <w:ilvl w:val="1"/>
        <w:numId w:val="18"/>
      </w:numPr>
      <w:bidi w:val="0"/>
      <w:spacing w:before="0" w:after="0"/>
      <w:jc w:val="left"/>
    </w:pPr>
    <w:rPr>
      <w:rFonts w:ascii="Arial" w:hAnsi="Arial" w:cs="Arial" w:eastAsia="Times New Roman"/>
      <w:color w:val="auto"/>
      <w:kern w:val="0"/>
      <w:sz w:val="22"/>
      <w:szCs w:val="22"/>
      <w:lang w:val="en-AU" w:eastAsia="en-AU" w:bidi="ar-SA"/>
    </w:rPr>
  </w:style>
  <w:style w:type="paragraph" w:styleId="43AMGNumberingLevel3" w:customStyle="1">
    <w:name w:val="(43) AMG Numbering Level 3"/>
    <w:qFormat/>
    <w:rsid w:val="004e1bc5"/>
    <w:pPr>
      <w:widowControl/>
      <w:numPr>
        <w:ilvl w:val="2"/>
        <w:numId w:val="18"/>
      </w:numPr>
      <w:bidi w:val="0"/>
      <w:spacing w:before="0" w:after="0"/>
      <w:jc w:val="left"/>
    </w:pPr>
    <w:rPr>
      <w:rFonts w:ascii="Arial" w:hAnsi="Arial" w:cs="Arial" w:eastAsia="Times New Roman"/>
      <w:color w:val="auto"/>
      <w:kern w:val="0"/>
      <w:sz w:val="22"/>
      <w:szCs w:val="22"/>
      <w:lang w:val="en-AU" w:eastAsia="en-AU" w:bidi="ar-SA"/>
    </w:rPr>
  </w:style>
  <w:style w:type="paragraph" w:styleId="44AMGCommentsList" w:customStyle="1">
    <w:name w:val="(44) AMG Comments List"/>
    <w:qFormat/>
    <w:rsid w:val="004e1bc5"/>
    <w:pPr>
      <w:widowControl/>
      <w:numPr>
        <w:ilvl w:val="0"/>
        <w:numId w:val="1"/>
      </w:numPr>
      <w:bidi w:val="0"/>
      <w:spacing w:before="0" w:after="0"/>
      <w:ind w:hanging="347" w:left="347"/>
      <w:jc w:val="left"/>
    </w:pPr>
    <w:rPr>
      <w:rFonts w:ascii="Arial" w:hAnsi="Arial" w:cs="Arial" w:eastAsia="Times New Roman"/>
      <w:color w:val="auto"/>
      <w:kern w:val="0"/>
      <w:sz w:val="22"/>
      <w:szCs w:val="22"/>
      <w:lang w:val="en-AU" w:eastAsia="en-AU" w:bidi="ar-SA"/>
    </w:rPr>
  </w:style>
  <w:style w:type="paragraph" w:styleId="NormalWeb">
    <w:name w:val="Normal (Web)"/>
    <w:basedOn w:val="Normal"/>
    <w:uiPriority w:val="99"/>
    <w:semiHidden/>
    <w:unhideWhenUsed/>
    <w:qFormat/>
    <w:rsid w:val="00b0137e"/>
    <w:pPr>
      <w:spacing w:beforeAutospacing="1" w:afterAutospacing="1"/>
      <w:jc w:val="left"/>
    </w:pPr>
    <w:rPr>
      <w:rFonts w:ascii="Times New Roman" w:hAnsi="Times New Roman"/>
      <w:szCs w:val="24"/>
      <w:lang w:eastAsia="en-AU"/>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54310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ediumGrid3-Accent1">
    <w:name w:val="Medium Grid 3 Accent 1"/>
    <w:basedOn w:val="TableNormal"/>
    <w:uiPriority w:val="69"/>
    <w:rsid w:val="009e4376"/>
    <w:rPr>
      <w:rFonts w:asciiTheme="minorHAnsi" w:hAnsiTheme="minorHAnsi" w:eastAsiaTheme="minorHAnsi" w:cstheme="minorBidi"/>
      <w:lang w:eastAsia="en-US"/>
      <w:sz w:val="22"/>
      <w:szCs w:val="22"/>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hAnsiTheme="minorHAnsi" w:eastAsiaTheme="minorHAnsi" w:cstheme="minorBidi"/>
      <w:lang w:eastAsia="en-US"/>
      <w:sz w:val="22"/>
      <w:szCs w:val="22"/>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customStyle="1" w:styleId="TableGridLight1">
    <w:name w:val="Table Grid Light1"/>
    <w:basedOn w:val="TableNormal"/>
    <w:uiPriority w:val="40"/>
    <w:rsid w:val="009e4376"/>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footer" Target="footer3.xml"/><Relationship Id="rId11" Type="http://schemas.openxmlformats.org/officeDocument/2006/relationships/footer" Target="foot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oter" Target="footer5.xml"/><Relationship Id="rId16" Type="http://schemas.openxmlformats.org/officeDocument/2006/relationships/footer" Target="footer6.xml"/><Relationship Id="rId17" Type="http://schemas.openxmlformats.org/officeDocument/2006/relationships/footer" Target="footer7.xml"/><Relationship Id="rId18" Type="http://schemas.openxmlformats.org/officeDocument/2006/relationships/header" Target="header8.xml"/><Relationship Id="rId19" Type="http://schemas.openxmlformats.org/officeDocument/2006/relationships/header" Target="header9.xml"/><Relationship Id="rId20" Type="http://schemas.openxmlformats.org/officeDocument/2006/relationships/header" Target="header10.xml"/><Relationship Id="rId21" Type="http://schemas.openxmlformats.org/officeDocument/2006/relationships/footer" Target="footer8.xml"/><Relationship Id="rId22" Type="http://schemas.openxmlformats.org/officeDocument/2006/relationships/footer" Target="footer9.xml"/><Relationship Id="rId23" Type="http://schemas.openxmlformats.org/officeDocument/2006/relationships/footer" Target="footer10.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Relationship Id="rId28" Type="http://schemas.openxmlformats.org/officeDocument/2006/relationships/glossaryDocument" Target="glossary/document.xml"/><Relationship Id="rId29" Type="http://schemas.openxmlformats.org/officeDocument/2006/relationships/customXml" Target="../customXml/item1.xml"/><Relationship Id="rId30" Type="http://schemas.openxmlformats.org/officeDocument/2006/relationships/customXml" Target="../customXml/item2.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0167290F9DF43BA9C1E77F097C6285A"/>
        <w:category>
          <w:name w:val="General"/>
          <w:gallery w:val="placeholder"/>
        </w:category>
        <w:types>
          <w:type w:val="bbPlcHdr"/>
        </w:types>
        <w:behaviors>
          <w:behavior w:val="content"/>
        </w:behaviors>
        <w:guid w:val="{B26BE7F3-B872-4BAE-8677-4FF11CF773E4}"/>
      </w:docPartPr>
      <w:docPartBody>
        <w:p w:rsidR="00E45B73" w:rsidRDefault="00497999" w:rsidP="00497999">
          <w:pPr>
            <w:pStyle w:val="20167290F9DF43BA9C1E77F097C6285A"/>
          </w:pPr>
          <w:r w:rsidRPr="00786856">
            <w:rPr>
              <w:rStyle w:val="PlaceholderText"/>
              <w:color w:val="808080" w:themeColor="background1" w:themeShade="80"/>
            </w:rPr>
            <w:t>Select Date.</w:t>
          </w:r>
        </w:p>
      </w:docPartBody>
    </w:docPart>
    <w:docPart>
      <w:docPartPr>
        <w:name w:val="2F197A38DA1F47B592A20E27A1A103E2"/>
        <w:category>
          <w:name w:val="General"/>
          <w:gallery w:val="placeholder"/>
        </w:category>
        <w:types>
          <w:type w:val="bbPlcHdr"/>
        </w:types>
        <w:behaviors>
          <w:behavior w:val="content"/>
        </w:behaviors>
        <w:guid w:val="{13F178BB-211B-4DFC-AE86-6E4E3B19B63E}"/>
      </w:docPartPr>
      <w:docPartBody>
        <w:p w:rsidR="00E45B73" w:rsidRDefault="00497999" w:rsidP="00497999">
          <w:pPr>
            <w:pStyle w:val="2F197A38DA1F47B592A20E27A1A103E2"/>
          </w:pPr>
          <w:r w:rsidRPr="00786856">
            <w:rPr>
              <w:rStyle w:val="PlaceholderText"/>
              <w:color w:val="808080" w:themeColor="background1" w:themeShade="80"/>
            </w:rPr>
            <w:t>Select Date.</w:t>
          </w:r>
        </w:p>
      </w:docPartBody>
    </w:docPart>
    <w:docPart>
      <w:docPartPr>
        <w:name w:val="0C62117102654B11B490AFDA7B58876A"/>
        <w:category>
          <w:name w:val="General"/>
          <w:gallery w:val="placeholder"/>
        </w:category>
        <w:types>
          <w:type w:val="bbPlcHdr"/>
        </w:types>
        <w:behaviors>
          <w:behavior w:val="content"/>
        </w:behaviors>
        <w:guid w:val="{E1D3B3D6-C225-4FD3-9F94-923FDE90382F}"/>
      </w:docPartPr>
      <w:docPartBody>
        <w:p w:rsidR="00E45B73" w:rsidRDefault="00497999" w:rsidP="00497999">
          <w:pPr>
            <w:pStyle w:val="0C62117102654B11B490AFDA7B58876A"/>
          </w:pPr>
          <w:r w:rsidRPr="000300FA">
            <w:rPr>
              <w:rStyle w:val="PlaceholderText"/>
            </w:rPr>
            <w:t>[Title]</w:t>
          </w:r>
        </w:p>
      </w:docPartBody>
    </w:docPart>
    <w:docPart>
      <w:docPartPr>
        <w:name w:val="799D642008524BFBAC2F908F8E5F48BA"/>
        <w:category>
          <w:name w:val="General"/>
          <w:gallery w:val="placeholder"/>
        </w:category>
        <w:types>
          <w:type w:val="bbPlcHdr"/>
        </w:types>
        <w:behaviors>
          <w:behavior w:val="content"/>
        </w:behaviors>
        <w:guid w:val="{F5A8B89C-07AC-4722-89C7-E5437C63EC75}"/>
      </w:docPartPr>
      <w:docPartBody>
        <w:p w:rsidR="00E45B73" w:rsidRDefault="00497999" w:rsidP="00497999">
          <w:pPr>
            <w:pStyle w:val="799D642008524BFBAC2F908F8E5F48BA"/>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1EC9"/>
    <w:rsid w:val="001F2D33"/>
    <w:rsid w:val="00216485"/>
    <w:rsid w:val="00217293"/>
    <w:rsid w:val="00247826"/>
    <w:rsid w:val="0026412C"/>
    <w:rsid w:val="002A67A7"/>
    <w:rsid w:val="003D7AF8"/>
    <w:rsid w:val="00497999"/>
    <w:rsid w:val="00530616"/>
    <w:rsid w:val="005D3BC9"/>
    <w:rsid w:val="006206DC"/>
    <w:rsid w:val="00640B8E"/>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35548"/>
    <w:rsid w:val="00955000"/>
    <w:rsid w:val="009662BC"/>
    <w:rsid w:val="0098441D"/>
    <w:rsid w:val="0098538E"/>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45B73"/>
    <w:rsid w:val="00E94F3E"/>
    <w:rsid w:val="00EA1D00"/>
    <w:rsid w:val="00EC27D2"/>
    <w:rsid w:val="00F21F00"/>
    <w:rsid w:val="00F27999"/>
    <w:rsid w:val="00F34F30"/>
    <w:rsid w:val="00F53755"/>
    <w:rsid w:val="00FA7C23"/>
    <w:rsid w:val="00FC3B9B"/>
    <w:rsid w:val="00FF2740"/>
    <w:rsid w:val="00FF3AA1"/>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9799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0167290F9DF43BA9C1E77F097C6285A">
    <w:name w:val="20167290F9DF43BA9C1E77F097C6285A"/>
    <w:rsid w:val="00497999"/>
    <w:pPr>
      <w:spacing w:after="160" w:line="259" w:lineRule="auto"/>
    </w:pPr>
  </w:style>
  <w:style w:type="paragraph" w:customStyle="1" w:styleId="2F197A38DA1F47B592A20E27A1A103E2">
    <w:name w:val="2F197A38DA1F47B592A20E27A1A103E2"/>
    <w:rsid w:val="00497999"/>
    <w:pPr>
      <w:spacing w:after="160" w:line="259" w:lineRule="auto"/>
    </w:pPr>
  </w:style>
  <w:style w:type="paragraph" w:customStyle="1" w:styleId="0C62117102654B11B490AFDA7B58876A">
    <w:name w:val="0C62117102654B11B490AFDA7B58876A"/>
    <w:rsid w:val="00497999"/>
    <w:pPr>
      <w:spacing w:after="160" w:line="259" w:lineRule="auto"/>
    </w:pPr>
  </w:style>
  <w:style w:type="paragraph" w:customStyle="1" w:styleId="799D642008524BFBAC2F908F8E5F48BA">
    <w:name w:val="799D642008524BFBAC2F908F8E5F48BA"/>
    <w:rsid w:val="0049799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231</TotalTime>
  <Application>LibreOffice/25.2.5.2$Windows_X86_64 LibreOffice_project/03d19516eb2e1dd5d4ccd751a0d6f35f35e08022</Application>
  <AppVersion>15.0000</AppVersion>
  <DocSecurity>8</DocSecurity>
  <Pages>26</Pages>
  <Words>4364</Words>
  <Characters>23739</Characters>
  <CharactersWithSpaces>27838</CharactersWithSpaces>
  <Paragraphs>463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ntentStatus>v2-1_23/04/2024</cp:contentStatus>
  <dcterms:created xsi:type="dcterms:W3CDTF">2022-05-05T01:11:00Z</dcterms:created>
  <dc:creator>Author Name</dc:creator>
  <dc:description/>
  <dc:language>en-AU</dc:language>
  <cp:lastModifiedBy/>
  <cp:lastPrinted>2022-05-05T23:18:00Z</cp:lastPrinted>
  <dcterms:modified xsi:type="dcterms:W3CDTF">2025-10-05T19:07:45Z</dcterms:modified>
  <cp:revision>29</cp:revision>
  <dc:subject>Supervise the installation of underground services using open excavation</dc:subject>
  <dc:title>RIICPL401E</dc:title>
</cp:coreProperties>
</file>

<file path=docProps/custom.xml><?xml version="1.0" encoding="utf-8"?>
<Properties xmlns="http://schemas.openxmlformats.org/officeDocument/2006/custom-properties" xmlns:vt="http://schemas.openxmlformats.org/officeDocument/2006/docPropsVTypes"/>
</file>