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2735728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677444" w:rsidRPr="004932A4">
        <w:rPr>
          <w:szCs w:val="32"/>
        </w:rPr>
        <w:t xml:space="preserve"> </w:t>
      </w:r>
    </w:p>
    <w:p w14:paraId="258138D7" w14:textId="6498152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3E0288D7" w:rsidR="00622B2F" w:rsidRPr="00F37CEF" w:rsidRDefault="00115A79" w:rsidP="00E0429C">
            <w:pPr>
              <w:jc w:val="left"/>
              <w:rPr>
                <w:rFonts w:ascii="Arial" w:hAnsi="Arial" w:cs="Arial"/>
                <w:sz w:val="22"/>
                <w:szCs w:val="22"/>
              </w:rPr>
            </w:pPr>
            <w:permStart w:id="964629179" w:edGrp="everyone"/>
            <w:r>
              <w:rPr>
                <w:rFonts w:ascii="Arial" w:hAnsi="Arial" w:cs="Arial"/>
                <w:sz w:val="22"/>
                <w:szCs w:val="22"/>
              </w:rPr>
              <w:t>Elise Painter</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000000"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000000"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000000"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000000"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000000"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000000"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000000"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1FA23391" w14:textId="4A39C3F2"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1A09D72F" w:rsidR="005A7BD0" w:rsidRPr="001C4084" w:rsidRDefault="00A136F2" w:rsidP="003F5B21">
            <w:pPr>
              <w:ind w:right="-24"/>
              <w:rPr>
                <w:rFonts w:ascii="Arial" w:hAnsi="Arial" w:cs="Arial"/>
                <w:sz w:val="22"/>
                <w:szCs w:val="22"/>
              </w:rPr>
            </w:pPr>
            <w:permStart w:id="826945549" w:edGrp="everyone"/>
            <w:r>
              <w:rPr>
                <w:rFonts w:ascii="Arial" w:hAnsi="Arial" w:cs="Arial"/>
                <w:sz w:val="22"/>
                <w:szCs w:val="22"/>
              </w:rPr>
              <w:t>Elise Painter</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42EBFD5D">
                      <wp:extent cx="773152"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73152"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4-05-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5E3E28" w14:textId="6FA949D8" w:rsidR="005A7BD0" w:rsidRPr="00DD7A44" w:rsidRDefault="00115A79" w:rsidP="003F5B21">
                <w:pPr>
                  <w:ind w:right="-24"/>
                  <w:rPr>
                    <w:rFonts w:ascii="Arial" w:hAnsi="Arial" w:cs="Arial"/>
                    <w:sz w:val="22"/>
                    <w:szCs w:val="22"/>
                  </w:rPr>
                </w:pPr>
                <w:r>
                  <w:rPr>
                    <w:rFonts w:ascii="Arial" w:hAnsi="Arial" w:cs="Arial"/>
                    <w:sz w:val="22"/>
                    <w:szCs w:val="22"/>
                  </w:rPr>
                  <w:t>16/05/2024</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08888760" w:rsidR="00DD1A2A" w:rsidRPr="00B12AFB" w:rsidRDefault="00B97DD6" w:rsidP="00B12AFB">
            <w:pPr>
              <w:ind w:right="-24"/>
              <w:rPr>
                <w:rFonts w:ascii="Arial" w:hAnsi="Arial" w:cs="Arial"/>
                <w:sz w:val="22"/>
                <w:szCs w:val="22"/>
              </w:rPr>
            </w:pPr>
            <w:permStart w:id="1913063183" w:edGrp="everyone"/>
            <w:r>
              <w:rPr>
                <w:rFonts w:ascii="Arial" w:hAnsi="Arial" w:cs="Arial"/>
                <w:sz w:val="22"/>
                <w:szCs w:val="22"/>
              </w:rPr>
              <w:t>Perfect Painters</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43896574" w:rsidR="00A1567C" w:rsidRPr="00175168" w:rsidRDefault="00180B25" w:rsidP="00175168">
            <w:pPr>
              <w:ind w:right="-24"/>
              <w:rPr>
                <w:rFonts w:ascii="Arial" w:hAnsi="Arial" w:cs="Arial"/>
                <w:sz w:val="22"/>
              </w:rPr>
            </w:pPr>
            <w:permStart w:id="1386554949" w:edGrp="everyone"/>
            <w:r>
              <w:rPr>
                <w:rFonts w:ascii="Arial" w:hAnsi="Arial" w:cs="Arial"/>
                <w:sz w:val="22"/>
              </w:rPr>
              <w:t xml:space="preserve">Work Health and Safety Act 2011 (QLD) found at </w:t>
            </w:r>
            <w:hyperlink r:id="rId16" w:history="1">
              <w:r w:rsidRPr="00154668">
                <w:rPr>
                  <w:rStyle w:val="Hyperlink"/>
                  <w:rFonts w:ascii="Arial" w:hAnsi="Arial" w:cs="Arial"/>
                  <w:sz w:val="22"/>
                </w:rPr>
                <w:t>www.legislation.qld.gov.au</w:t>
              </w:r>
            </w:hyperlink>
            <w:r w:rsidR="00385E59">
              <w:rPr>
                <w:rFonts w:ascii="Arial" w:hAnsi="Arial" w:cs="Arial"/>
                <w:sz w:val="22"/>
              </w:rPr>
              <w:t>.</w:t>
            </w:r>
            <w:r>
              <w:rPr>
                <w:rFonts w:ascii="Arial" w:hAnsi="Arial" w:cs="Arial"/>
                <w:sz w:val="22"/>
              </w:rPr>
              <w:t xml:space="preserve"> </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7A8DE45B" w:rsidR="00175168" w:rsidRPr="00175168" w:rsidRDefault="002E13E4" w:rsidP="00175168">
            <w:pPr>
              <w:ind w:right="-24"/>
              <w:rPr>
                <w:rFonts w:ascii="Arial" w:hAnsi="Arial" w:cs="Arial"/>
                <w:sz w:val="22"/>
              </w:rPr>
            </w:pPr>
            <w:permStart w:id="189402342" w:edGrp="everyone"/>
            <w:r>
              <w:t xml:space="preserve">Section 14: </w:t>
            </w:r>
            <w:r w:rsidR="004362DA" w:rsidRPr="002E13E4">
              <w:rPr>
                <w:i/>
                <w:iCs/>
              </w:rPr>
              <w:t xml:space="preserve">A duty </w:t>
            </w:r>
            <w:proofErr w:type="spellStart"/>
            <w:r w:rsidR="004362DA" w:rsidRPr="002E13E4">
              <w:rPr>
                <w:i/>
                <w:iCs/>
              </w:rPr>
              <w:t>can not</w:t>
            </w:r>
            <w:proofErr w:type="spellEnd"/>
            <w:r w:rsidR="004362DA" w:rsidRPr="002E13E4">
              <w:rPr>
                <w:i/>
                <w:iCs/>
              </w:rPr>
              <w:t xml:space="preserve"> be transferred to another person.</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34B3BE46" w:rsidR="00175168" w:rsidRPr="00175168" w:rsidRDefault="005035A2" w:rsidP="00175168">
            <w:pPr>
              <w:ind w:right="-24"/>
              <w:rPr>
                <w:rFonts w:ascii="Arial" w:hAnsi="Arial" w:cs="Arial"/>
                <w:sz w:val="22"/>
              </w:rPr>
            </w:pPr>
            <w:permStart w:id="621829887" w:edGrp="everyone"/>
            <w:r w:rsidRPr="005035A2">
              <w:rPr>
                <w:rFonts w:ascii="Arial" w:hAnsi="Arial" w:cs="Arial"/>
                <w:sz w:val="22"/>
              </w:rPr>
              <w:t xml:space="preserve">In accordance with Section 14 of the 2011 Work Health and Safety Act of Queensland, the duty of ensuring a safe work environment cannot be transferred to another individual. As a painting business, the PCBU (Person Conducting a Business or Undertaking) bears the primary responsibility for maintaining health and safety standards within the workplace, including the implementation of appropriate safety measures and risk management </w:t>
            </w:r>
            <w:r w:rsidRPr="005035A2">
              <w:rPr>
                <w:rFonts w:ascii="Arial" w:hAnsi="Arial" w:cs="Arial"/>
                <w:sz w:val="22"/>
              </w:rPr>
              <w:lastRenderedPageBreak/>
              <w:t>strategies. Thus, it is imperative for the PCBU to diligently fulfill their obligations outlined in the legislation to safeguard the health and well-being of all workers and stakeholders involved in painting operations</w:t>
            </w:r>
            <w:r>
              <w:rPr>
                <w:rFonts w:ascii="Arial" w:hAnsi="Arial" w:cs="Arial"/>
                <w:sz w:val="22"/>
              </w:rPr>
              <w:t>.</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06F2D9D7" w:rsidR="00175168" w:rsidRPr="00175168" w:rsidRDefault="00CF1293" w:rsidP="00175168">
            <w:pPr>
              <w:ind w:right="-24"/>
              <w:rPr>
                <w:rFonts w:ascii="Arial" w:hAnsi="Arial" w:cs="Arial"/>
                <w:sz w:val="22"/>
              </w:rPr>
            </w:pPr>
            <w:permStart w:id="143739401" w:edGrp="everyone"/>
            <w:r>
              <w:rPr>
                <w:rFonts w:ascii="Arial" w:hAnsi="Arial" w:cs="Arial"/>
                <w:sz w:val="22"/>
              </w:rPr>
              <w:t>Work Health and Safety Regulation 2011 (QLD) Found at</w:t>
            </w:r>
            <w:r w:rsidR="00A842B6">
              <w:rPr>
                <w:rFonts w:ascii="Arial" w:hAnsi="Arial" w:cs="Arial"/>
                <w:sz w:val="22"/>
              </w:rPr>
              <w:t xml:space="preserve"> </w:t>
            </w:r>
            <w:hyperlink r:id="rId17" w:history="1">
              <w:r w:rsidR="00A842B6" w:rsidRPr="00085913">
                <w:rPr>
                  <w:rStyle w:val="Hyperlink"/>
                  <w:rFonts w:ascii="Arial" w:hAnsi="Arial" w:cs="Arial"/>
                  <w:sz w:val="22"/>
                </w:rPr>
                <w:t>https://www.legislation.qld.gov.au/view/html/inforce/current/sl-2011-0240</w:t>
              </w:r>
            </w:hyperlink>
            <w:r w:rsidR="005D44FF">
              <w:rPr>
                <w:rFonts w:ascii="Arial" w:hAnsi="Arial" w:cs="Arial"/>
                <w:sz w:val="22"/>
              </w:rPr>
              <w:t xml:space="preserve"> </w:t>
            </w:r>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2A055D62" w:rsidR="00175168" w:rsidRPr="00175168" w:rsidRDefault="000E6B27" w:rsidP="00175168">
            <w:pPr>
              <w:ind w:right="-24"/>
              <w:rPr>
                <w:rFonts w:ascii="Arial" w:hAnsi="Arial" w:cs="Arial"/>
                <w:sz w:val="22"/>
              </w:rPr>
            </w:pPr>
            <w:permStart w:id="478552683" w:edGrp="everyone"/>
            <w:r>
              <w:rPr>
                <w:rFonts w:ascii="Arial" w:hAnsi="Arial" w:cs="Arial"/>
                <w:sz w:val="22"/>
              </w:rPr>
              <w:t xml:space="preserve">Section 34: </w:t>
            </w:r>
            <w:r w:rsidRPr="00993A89">
              <w:rPr>
                <w:i/>
                <w:iCs/>
              </w:rPr>
              <w:t>Duty to identify hazards</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32DE8F2A" w:rsidR="00175168" w:rsidRPr="00175168" w:rsidRDefault="00D25998" w:rsidP="00175168">
            <w:pPr>
              <w:ind w:right="-24"/>
              <w:rPr>
                <w:rFonts w:ascii="Arial" w:hAnsi="Arial" w:cs="Arial"/>
                <w:sz w:val="22"/>
              </w:rPr>
            </w:pPr>
            <w:permStart w:id="52887844" w:edGrp="everyone"/>
            <w:r w:rsidRPr="00D25998">
              <w:rPr>
                <w:rFonts w:ascii="Arial" w:hAnsi="Arial" w:cs="Arial"/>
                <w:sz w:val="22"/>
              </w:rPr>
              <w:t>As per Section 34 of the 2011 Work Health and Safety Regulations, the PCBU holds a duty to identify hazards within the workplace. In the context of a painting business, this necessitates a thorough assessment of potential risks associated with painting activities, such as exposure to harmful chemicals, working at heights, and manual handling tasks. By adhering to Section 34, the PCBU demonstrates a commitment to proactively identifying and mitigating hazards, thereby fostering a safer work environment for all employees and contractors involved in painting operations.</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07DDB87E" w14:textId="5BDA6388" w:rsidR="00A1567C" w:rsidRPr="00D436A2" w:rsidRDefault="002934BD" w:rsidP="00D436A2">
            <w:pPr>
              <w:ind w:right="-24"/>
              <w:rPr>
                <w:rFonts w:ascii="Arial" w:hAnsi="Arial" w:cs="Arial"/>
                <w:sz w:val="22"/>
              </w:rPr>
            </w:pPr>
            <w:permStart w:id="835846948" w:edGrp="everyone"/>
            <w:r>
              <w:t>Labelling of workplace hazardous chemicals Code of Practice</w:t>
            </w:r>
            <w:r w:rsidR="00563228">
              <w:t xml:space="preserve"> 2021</w:t>
            </w:r>
            <w:r>
              <w:t xml:space="preserve">. Found at </w:t>
            </w:r>
            <w:hyperlink r:id="rId18" w:history="1">
              <w:r w:rsidR="00563228" w:rsidRPr="00085913">
                <w:rPr>
                  <w:rStyle w:val="Hyperlink"/>
                </w:rPr>
                <w:t>https://www.worksafe.qld.gov.au/__data/assets/pdf_file/0024/72636/labelling-workplace-hazardous-chemicals-cop-2021.pdf</w:t>
              </w:r>
            </w:hyperlink>
            <w:r w:rsidR="00563228">
              <w:t xml:space="preserve"> </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0E0CA561" w:rsidR="00A1567C" w:rsidRPr="00D436A2" w:rsidRDefault="007E23B7" w:rsidP="00D436A2">
            <w:pPr>
              <w:ind w:right="-24"/>
              <w:rPr>
                <w:rFonts w:ascii="Arial" w:hAnsi="Arial" w:cs="Arial"/>
                <w:sz w:val="22"/>
              </w:rPr>
            </w:pPr>
            <w:permStart w:id="1196105517" w:edGrp="everyone"/>
            <w:r>
              <w:t>2.1. What information must be included on a label?</w:t>
            </w:r>
            <w:r w:rsidR="005A4742">
              <w:t xml:space="preserve"> As a person conducting a business or undertaking (PCBU), you may include any information on the label that does not contradict or cast doubt on any other information that is required on the label.</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4080CA11" w:rsidR="00A1567C" w:rsidRPr="00D436A2" w:rsidRDefault="009D578C" w:rsidP="00D436A2">
            <w:pPr>
              <w:ind w:right="-24"/>
              <w:rPr>
                <w:rFonts w:ascii="Arial" w:hAnsi="Arial" w:cs="Arial"/>
                <w:sz w:val="22"/>
              </w:rPr>
            </w:pPr>
            <w:permStart w:id="517497359" w:edGrp="everyone"/>
            <w:r w:rsidRPr="009D578C">
              <w:rPr>
                <w:rFonts w:ascii="Arial" w:hAnsi="Arial" w:cs="Arial"/>
                <w:sz w:val="22"/>
              </w:rPr>
              <w:t xml:space="preserve">In alignment with the Code of Practice for the Labelling of Workplace Hazardous Chemicals, the PCBU is empowered to incorporate supplementary information onto chemical labels, provided it does not conflict with or undermine any mandatory </w:t>
            </w:r>
            <w:r w:rsidR="000C3A37" w:rsidRPr="009D578C">
              <w:rPr>
                <w:rFonts w:ascii="Arial" w:hAnsi="Arial" w:cs="Arial"/>
                <w:sz w:val="22"/>
              </w:rPr>
              <w:t>labelling</w:t>
            </w:r>
            <w:r w:rsidRPr="009D578C">
              <w:rPr>
                <w:rFonts w:ascii="Arial" w:hAnsi="Arial" w:cs="Arial"/>
                <w:sz w:val="22"/>
              </w:rPr>
              <w:t xml:space="preserve"> requirements. Within a painting business, this enables the PCBU to enhance chemical safety by including additional details on hazard identification, safe handling procedures, or emergency response protocols, thereby ensuring a comprehensive approach to risk communication and management. By adhering to this excerpt, the PCBU reinforces their commitment to promoting a workplace culture that prioritizes the health and safety of all individuals involved in painting activities.</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lastRenderedPageBreak/>
              <w:t>Name and location of Standard</w:t>
            </w:r>
          </w:p>
        </w:tc>
      </w:tr>
      <w:tr w:rsidR="00DD1A2A" w:rsidRPr="00D436A2" w14:paraId="157272C1" w14:textId="77777777" w:rsidTr="00876B72">
        <w:trPr>
          <w:trHeight w:val="1304"/>
        </w:trPr>
        <w:tc>
          <w:tcPr>
            <w:tcW w:w="9016" w:type="dxa"/>
          </w:tcPr>
          <w:p w14:paraId="74AC6A2F" w14:textId="1E866D8E" w:rsidR="00A1567C" w:rsidRPr="00D436A2" w:rsidRDefault="005D2CAF" w:rsidP="00D436A2">
            <w:pPr>
              <w:ind w:right="-24"/>
              <w:rPr>
                <w:rFonts w:ascii="Arial" w:hAnsi="Arial" w:cs="Arial"/>
                <w:sz w:val="22"/>
              </w:rPr>
            </w:pPr>
            <w:permStart w:id="1119702759" w:edGrp="everyone"/>
            <w:r>
              <w:rPr>
                <w:rFonts w:ascii="Arial" w:hAnsi="Arial" w:cs="Arial"/>
                <w:sz w:val="22"/>
              </w:rPr>
              <w:t>AS/NZS 2311:2017 Guide to the painting of buildings</w:t>
            </w:r>
            <w:r w:rsidR="001F5368">
              <w:rPr>
                <w:rFonts w:ascii="Arial" w:hAnsi="Arial" w:cs="Arial"/>
                <w:sz w:val="22"/>
              </w:rPr>
              <w:t xml:space="preserve">. Found at </w:t>
            </w:r>
            <w:hyperlink r:id="rId19" w:history="1">
              <w:r w:rsidR="001F5368" w:rsidRPr="00085913">
                <w:rPr>
                  <w:rStyle w:val="Hyperlink"/>
                  <w:rFonts w:ascii="Arial" w:hAnsi="Arial" w:cs="Arial"/>
                  <w:sz w:val="22"/>
                </w:rPr>
                <w:t>https://painters.edu.au/Consumer-Information/Australian-Standards-ASNZS-23112009.htm</w:t>
              </w:r>
            </w:hyperlink>
            <w:r w:rsidR="001F5368">
              <w:rPr>
                <w:rFonts w:ascii="Arial" w:hAnsi="Arial" w:cs="Arial"/>
                <w:sz w:val="22"/>
              </w:rPr>
              <w:t xml:space="preserve"> </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40DF819" w14:textId="2EDE9868" w:rsidR="00A1567C" w:rsidRPr="00D436A2" w:rsidRDefault="00100F8E" w:rsidP="00D436A2">
            <w:pPr>
              <w:ind w:right="-24"/>
              <w:rPr>
                <w:rFonts w:ascii="Arial" w:hAnsi="Arial" w:cs="Arial"/>
                <w:sz w:val="22"/>
              </w:rPr>
            </w:pPr>
            <w:permStart w:id="347285156" w:edGrp="everyone"/>
            <w:r>
              <w:rPr>
                <w:rFonts w:ascii="Arial" w:hAnsi="Arial" w:cs="Arial"/>
                <w:sz w:val="22"/>
              </w:rPr>
              <w:t xml:space="preserve">Three </w:t>
            </w:r>
            <w:r w:rsidRPr="00100F8E">
              <w:rPr>
                <w:rFonts w:ascii="Arial" w:hAnsi="Arial" w:cs="Arial"/>
                <w:sz w:val="22"/>
              </w:rPr>
              <w:t>coats must be applied to any bare plaster or timber surface</w:t>
            </w:r>
            <w:r>
              <w:rPr>
                <w:rFonts w:ascii="Arial" w:hAnsi="Arial" w:cs="Arial"/>
                <w:sz w:val="22"/>
              </w:rPr>
              <w:t>.</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4358B7DB" w:rsidR="00A1567C" w:rsidRPr="00D436A2" w:rsidRDefault="00EF0B7B" w:rsidP="00D436A2">
            <w:pPr>
              <w:ind w:right="-24"/>
              <w:rPr>
                <w:rFonts w:ascii="Arial" w:hAnsi="Arial" w:cs="Arial"/>
                <w:sz w:val="22"/>
              </w:rPr>
            </w:pPr>
            <w:permStart w:id="154296656" w:edGrp="everyone"/>
            <w:r w:rsidRPr="00EF0B7B">
              <w:rPr>
                <w:rFonts w:ascii="Arial" w:hAnsi="Arial" w:cs="Arial"/>
                <w:sz w:val="22"/>
              </w:rPr>
              <w:t xml:space="preserve">In accordance with the AS/NZS 2311:2017 Guide to the Painting of Buildings, the requirement stipulating the application of three coats to bare plaster or timber surfaces underscores the importance of achieving adequate coverage and durability in painting practices. As a PCBU in the painting industry, adherence to this </w:t>
            </w:r>
            <w:r>
              <w:rPr>
                <w:rFonts w:ascii="Arial" w:hAnsi="Arial" w:cs="Arial"/>
                <w:sz w:val="22"/>
              </w:rPr>
              <w:t>standard</w:t>
            </w:r>
            <w:r w:rsidRPr="00EF0B7B">
              <w:rPr>
                <w:rFonts w:ascii="Arial" w:hAnsi="Arial" w:cs="Arial"/>
                <w:sz w:val="22"/>
              </w:rPr>
              <w:t xml:space="preserve"> ensures that structural elements are sufficiently protected against environmental factors and wear over time, thereby contributing to the longevity and integrity of building finishes. By following this specification, the PCBU demonstrates a commitment to quality craftsmanship and compliance with industry standards, ultimately enhancing the safety and longevity of painted surfaces within the built environment.</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03A89DDA" w14:textId="26A0AC52" w:rsidR="00A1567C" w:rsidRPr="00175168" w:rsidRDefault="00C43178" w:rsidP="00175168">
            <w:pPr>
              <w:ind w:right="-24"/>
              <w:rPr>
                <w:rFonts w:ascii="Arial" w:hAnsi="Arial" w:cs="Arial"/>
                <w:sz w:val="22"/>
              </w:rPr>
            </w:pPr>
            <w:permStart w:id="886377633" w:edGrp="everyone"/>
            <w:r w:rsidRPr="00C43178">
              <w:rPr>
                <w:rFonts w:ascii="Arial" w:hAnsi="Arial" w:cs="Arial"/>
                <w:sz w:val="22"/>
              </w:rPr>
              <w:t>Reporting injuries</w:t>
            </w:r>
            <w:r w:rsidR="00AE38A8">
              <w:rPr>
                <w:rFonts w:ascii="Arial" w:hAnsi="Arial" w:cs="Arial"/>
                <w:sz w:val="22"/>
              </w:rPr>
              <w:t xml:space="preserve"> Found at </w:t>
            </w:r>
            <w:hyperlink r:id="rId20" w:history="1">
              <w:r w:rsidR="00AE38A8" w:rsidRPr="00085913">
                <w:rPr>
                  <w:rStyle w:val="Hyperlink"/>
                  <w:rFonts w:ascii="Arial" w:hAnsi="Arial" w:cs="Arial"/>
                  <w:sz w:val="22"/>
                </w:rPr>
                <w:t>https://www.worksafe.qld.gov.au/laws-and-compliance/workers-compensation-laws/guidance-materials/reporting-injuries</w:t>
              </w:r>
            </w:hyperlink>
            <w:r w:rsidR="00AE38A8">
              <w:rPr>
                <w:rFonts w:ascii="Arial" w:hAnsi="Arial" w:cs="Arial"/>
                <w:sz w:val="22"/>
              </w:rPr>
              <w:t xml:space="preserve"> </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4F93CB41" w:rsidR="00A1567C" w:rsidRPr="00175168" w:rsidRDefault="00594C35" w:rsidP="00175168">
            <w:pPr>
              <w:ind w:right="-24"/>
              <w:rPr>
                <w:rFonts w:ascii="Arial" w:hAnsi="Arial" w:cs="Arial"/>
                <w:sz w:val="22"/>
              </w:rPr>
            </w:pPr>
            <w:permStart w:id="1449751918" w:edGrp="everyone"/>
            <w:r>
              <w:rPr>
                <w:rFonts w:ascii="Nunito Sans" w:hAnsi="Nunito Sans"/>
                <w:color w:val="202020"/>
                <w:sz w:val="27"/>
                <w:szCs w:val="27"/>
                <w:shd w:val="clear" w:color="auto" w:fill="FFFFFF"/>
              </w:rPr>
              <w:t>All employers must report injuries sustained by workers for which workers’ compensation may be payable by their workers’ compensation insurer.</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68277138" w:rsidR="00A1567C" w:rsidRPr="00D436A2" w:rsidRDefault="005014B8" w:rsidP="00D436A2">
            <w:pPr>
              <w:ind w:right="-24"/>
              <w:rPr>
                <w:rFonts w:ascii="Arial" w:hAnsi="Arial" w:cs="Arial"/>
                <w:sz w:val="22"/>
              </w:rPr>
            </w:pPr>
            <w:permStart w:id="1282158182" w:edGrp="everyone"/>
            <w:r w:rsidRPr="005014B8">
              <w:rPr>
                <w:rFonts w:ascii="Arial" w:hAnsi="Arial" w:cs="Arial"/>
                <w:sz w:val="22"/>
              </w:rPr>
              <w:t>As per the guidance notes on reporting injuries, it is incumbent upon all employers, including the PCBU in a painting business, to promptly report any worker injuries that may lead to workers' compensation claims. This proactive reporting ensures timely intervention and support for affected workers while fulfilling legal obligations under workers' compensation regulations. By adhering to this directive, the PCBU demonstrates a commitment to the welfare of their workforce and facilitates the efficient processing of compensation claims, ultimately fostering a culture of transparency, accountability, and care within the workplace.</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000000"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80530AD" w14:textId="5F88F6BA" w:rsidR="00A1567C" w:rsidRPr="009D337F" w:rsidRDefault="008837E5" w:rsidP="00594B1F">
            <w:pPr>
              <w:keepNext/>
              <w:jc w:val="left"/>
              <w:rPr>
                <w:rFonts w:ascii="Arial" w:hAnsi="Arial" w:cs="Arial"/>
                <w:sz w:val="22"/>
              </w:rPr>
            </w:pPr>
            <w:permStart w:id="1421742689" w:edGrp="everyone"/>
            <w:r w:rsidRPr="008837E5">
              <w:rPr>
                <w:rFonts w:ascii="Arial" w:hAnsi="Arial" w:cs="Arial"/>
                <w:sz w:val="22"/>
              </w:rPr>
              <w:t>The WHS Policy establishes the overarching commitment of Perfect Painters to provide a safe and healthy working environment for employees, contractors, and visitors. It outlines the organization's objectives, responsibilities, and expectations regarding workplace health and safety.</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5625D9D2" w:rsidR="00A1567C" w:rsidRPr="009D337F" w:rsidRDefault="00FA0267" w:rsidP="00594B1F">
            <w:pPr>
              <w:keepNext/>
              <w:jc w:val="left"/>
              <w:rPr>
                <w:rFonts w:ascii="Arial" w:hAnsi="Arial" w:cs="Arial"/>
                <w:sz w:val="22"/>
              </w:rPr>
            </w:pPr>
            <w:permStart w:id="467812690" w:edGrp="everyone"/>
            <w:r w:rsidRPr="00FA0267">
              <w:rPr>
                <w:rFonts w:ascii="Arial" w:hAnsi="Arial" w:cs="Arial"/>
                <w:sz w:val="22"/>
              </w:rPr>
              <w:t>The WHS Policy can be accessed through various means, including induction programs for new employees, contractor induction programs, display in workplaces, inclusion in the WH&amp;S Manual, and attachment to relevant purchasing and contract tenders.</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6725DA71" w:rsidR="00A1567C" w:rsidRPr="009D337F" w:rsidRDefault="00FA0267" w:rsidP="009D337F">
            <w:pPr>
              <w:keepNext/>
              <w:jc w:val="left"/>
              <w:rPr>
                <w:rFonts w:ascii="Arial" w:hAnsi="Arial" w:cs="Arial"/>
                <w:sz w:val="22"/>
              </w:rPr>
            </w:pPr>
            <w:permStart w:id="132657431" w:edGrp="everyone"/>
            <w:r w:rsidRPr="00FA0267">
              <w:rPr>
                <w:rFonts w:ascii="Arial" w:hAnsi="Arial" w:cs="Arial"/>
                <w:sz w:val="22"/>
              </w:rPr>
              <w:t>The WHS Policy can be developed in conjunction with the WHS Officer (WHSO) and reviewed by the WH&amp;S Committee and management. To ensure compliance with WHS legislation, the policy should reflect relevant laws and regulations. For example, updates may be made to align with changes in legislation or to address emerging hazards identified through workplace inspections or incident investigations.</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778B6B92" w14:textId="314D2210" w:rsidR="00A1567C" w:rsidRPr="009D337F" w:rsidRDefault="001B7D4B" w:rsidP="00594B1F">
            <w:pPr>
              <w:keepNext/>
              <w:jc w:val="left"/>
              <w:rPr>
                <w:rFonts w:ascii="Arial" w:hAnsi="Arial" w:cs="Arial"/>
                <w:sz w:val="22"/>
              </w:rPr>
            </w:pPr>
            <w:permStart w:id="234622329" w:edGrp="everyone"/>
            <w:r w:rsidRPr="001B7D4B">
              <w:rPr>
                <w:rFonts w:ascii="Arial" w:hAnsi="Arial" w:cs="Arial"/>
                <w:sz w:val="22"/>
              </w:rPr>
              <w:t>WHS Procedures provide detailed guidelines for implementing the WHS Policy. They specify step-by-step instructions for carrying out tasks safely and effectively to meet the objectives outlined in the policy.</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249B127A" w:rsidR="00A1567C" w:rsidRPr="009D337F" w:rsidRDefault="009F5BBA" w:rsidP="00594B1F">
            <w:pPr>
              <w:keepNext/>
              <w:jc w:val="left"/>
              <w:rPr>
                <w:rFonts w:ascii="Arial" w:hAnsi="Arial" w:cs="Arial"/>
                <w:sz w:val="22"/>
              </w:rPr>
            </w:pPr>
            <w:permStart w:id="2061114515" w:edGrp="everyone"/>
            <w:r w:rsidRPr="009F5BBA">
              <w:rPr>
                <w:rFonts w:ascii="Arial" w:hAnsi="Arial" w:cs="Arial"/>
                <w:sz w:val="22"/>
              </w:rPr>
              <w:t>WHS Procedures can be accessed through the WH&amp;S Manual, which may be provided to employees during induction or training sessions. They can also be distributed electronically or in hard copy format.</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7595D1D8" w14:textId="05D49508" w:rsidR="00A1567C" w:rsidRDefault="009F5BBA" w:rsidP="009D337F">
            <w:pPr>
              <w:keepNext/>
              <w:jc w:val="left"/>
              <w:rPr>
                <w:rFonts w:ascii="Arial" w:hAnsi="Arial" w:cs="Arial"/>
                <w:sz w:val="22"/>
              </w:rPr>
            </w:pPr>
            <w:permStart w:id="2016637762" w:edGrp="everyone"/>
            <w:r w:rsidRPr="009F5BBA">
              <w:rPr>
                <w:rFonts w:ascii="Arial" w:hAnsi="Arial" w:cs="Arial"/>
                <w:sz w:val="22"/>
              </w:rPr>
              <w:t>WHS Procedures are developed by management in consultation with relevant stakeholders, such as WH&amp;S Officers and employees. They are changed or updated to ensure compliance with WHS legislation by incorporating feedback from workers, conducting risk assessments, and reviewing incident reports. For example, a procedure for working at heights may be updated to reflect changes in safety equipment or techniques recommended by regulatory authorities.</w:t>
            </w:r>
          </w:p>
          <w:permEnd w:id="2016637762"/>
          <w:p w14:paraId="64E0B085" w14:textId="4E513B02" w:rsidR="00A1567C" w:rsidRPr="009D337F" w:rsidRDefault="00A1567C" w:rsidP="009D337F">
            <w:pPr>
              <w:keepNext/>
              <w:jc w:val="left"/>
              <w:rPr>
                <w:rFonts w:ascii="Arial" w:hAnsi="Arial" w:cs="Arial"/>
                <w:sz w:val="22"/>
              </w:rPr>
            </w:pPr>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6BE601FC" w:rsidR="00A1567C" w:rsidRPr="009D337F" w:rsidRDefault="00416234" w:rsidP="00594B1F">
            <w:pPr>
              <w:keepNext/>
              <w:jc w:val="left"/>
              <w:rPr>
                <w:rFonts w:ascii="Arial" w:hAnsi="Arial" w:cs="Arial"/>
                <w:sz w:val="22"/>
              </w:rPr>
            </w:pPr>
            <w:permStart w:id="842798205" w:edGrp="everyone"/>
            <w:r w:rsidRPr="00416234">
              <w:rPr>
                <w:rFonts w:ascii="Arial" w:hAnsi="Arial" w:cs="Arial"/>
                <w:sz w:val="22"/>
              </w:rPr>
              <w:t>WHS Processes refer to the series of steps or actions undertaken to achieve specific WHS objectives or outcomes within the organization. These may include activities such as risk assessments, incident reporting, training, and consultation with employees.</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07893E91" w:rsidR="00A1567C" w:rsidRPr="009D337F" w:rsidRDefault="00416234" w:rsidP="00594B1F">
            <w:pPr>
              <w:keepNext/>
              <w:jc w:val="left"/>
              <w:rPr>
                <w:rFonts w:ascii="Arial" w:hAnsi="Arial" w:cs="Arial"/>
                <w:sz w:val="22"/>
              </w:rPr>
            </w:pPr>
            <w:permStart w:id="710765599" w:edGrp="everyone"/>
            <w:r w:rsidRPr="00416234">
              <w:rPr>
                <w:rFonts w:ascii="Arial" w:hAnsi="Arial" w:cs="Arial"/>
                <w:sz w:val="22"/>
              </w:rPr>
              <w:t>WHS Processes are typically outlined in the WH&amp;S Manual or documented in relevant workplace forms or checklists. They may also be communicated through training sessions or toolbox talks.</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5EEE33A0" w:rsidR="00A1567C" w:rsidRPr="009D337F" w:rsidRDefault="00416234" w:rsidP="009D337F">
            <w:pPr>
              <w:keepNext/>
              <w:jc w:val="left"/>
              <w:rPr>
                <w:rFonts w:ascii="Arial" w:hAnsi="Arial" w:cs="Arial"/>
                <w:sz w:val="22"/>
              </w:rPr>
            </w:pPr>
            <w:permStart w:id="1285127691" w:edGrp="everyone"/>
            <w:r w:rsidRPr="00416234">
              <w:rPr>
                <w:rFonts w:ascii="Arial" w:hAnsi="Arial" w:cs="Arial"/>
                <w:sz w:val="22"/>
              </w:rPr>
              <w:t>WHS Processes are developed based on best practices, industry standards, and regulatory requirements. They are regularly reviewed and updated to ensure compliance with WHS legislation by incorporating feedback from workers, conducting audits or inspections, and benchmarking against industry benchmarks. For example, a process for conducting workplace inspections may be refined to include specific criteria for identifying hazards and assessing risks in different work areas.</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068A12E0" w14:textId="72DF8C06" w:rsidR="00A1567C" w:rsidRDefault="006F5CBE" w:rsidP="00594B1F">
            <w:pPr>
              <w:keepNext/>
              <w:jc w:val="left"/>
              <w:rPr>
                <w:rFonts w:ascii="Arial" w:hAnsi="Arial" w:cs="Arial"/>
                <w:sz w:val="22"/>
              </w:rPr>
            </w:pPr>
            <w:permStart w:id="1851481120" w:edGrp="everyone"/>
            <w:r w:rsidRPr="006F5CBE">
              <w:rPr>
                <w:rFonts w:ascii="Arial" w:hAnsi="Arial" w:cs="Arial"/>
                <w:sz w:val="22"/>
              </w:rPr>
              <w:t>The WHS System encompasses the overall framework and structures in place within the organization to manage workplace health and safety effectively. It includes policies, procedures, processes, roles, responsibilities, and resources dedicated to WHS management.</w:t>
            </w:r>
          </w:p>
          <w:permEnd w:id="1851481120"/>
          <w:p w14:paraId="2BBD3A1D" w14:textId="209C696B" w:rsidR="00A1567C" w:rsidRPr="009D337F" w:rsidRDefault="00A1567C" w:rsidP="00594B1F">
            <w:pPr>
              <w:keepNext/>
              <w:jc w:val="left"/>
              <w:rPr>
                <w:rFonts w:ascii="Arial" w:hAnsi="Arial" w:cs="Arial"/>
                <w:sz w:val="22"/>
              </w:rPr>
            </w:pPr>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3F5DB58B" w:rsidR="00A1567C" w:rsidRPr="009D337F" w:rsidRDefault="006F5CBE" w:rsidP="00594B1F">
            <w:pPr>
              <w:keepNext/>
              <w:jc w:val="left"/>
              <w:rPr>
                <w:rFonts w:ascii="Arial" w:hAnsi="Arial" w:cs="Arial"/>
                <w:sz w:val="22"/>
              </w:rPr>
            </w:pPr>
            <w:permStart w:id="1231295780" w:edGrp="everyone"/>
            <w:r w:rsidRPr="006F5CBE">
              <w:rPr>
                <w:rFonts w:ascii="Arial" w:hAnsi="Arial" w:cs="Arial"/>
                <w:sz w:val="22"/>
              </w:rPr>
              <w:t>The WHS System is typically documented in the WH&amp;S Manual or through various organizational documents, such as organizational charts, job descriptions, and training materials.</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494D2511" w14:textId="72226BFE" w:rsidR="00A1567C" w:rsidRDefault="006F5CBE" w:rsidP="009D337F">
            <w:pPr>
              <w:keepNext/>
              <w:jc w:val="left"/>
              <w:rPr>
                <w:rFonts w:ascii="Arial" w:hAnsi="Arial" w:cs="Arial"/>
                <w:sz w:val="22"/>
              </w:rPr>
            </w:pPr>
            <w:permStart w:id="1936786908" w:edGrp="everyone"/>
            <w:r w:rsidRPr="006F5CBE">
              <w:rPr>
                <w:rFonts w:ascii="Arial" w:hAnsi="Arial" w:cs="Arial"/>
                <w:sz w:val="22"/>
              </w:rPr>
              <w:t>The WHS System is developed and maintained by management in consultation with relevant stakeholders, including employees, WH&amp;S Officers, and regulatory authorities. Changes are made to ensure compliance with WHS legislation by conducting regular reviews, updating documentation, providing necessary resources, and fostering a culture of continuous improvement in WHS practices. For example, the introduction of new technology or equipment may require updates to procedures and training programs to ensure safe use and operation.</w:t>
            </w:r>
          </w:p>
          <w:permEnd w:id="1936786908"/>
          <w:p w14:paraId="2FC2BAA2" w14:textId="4F839BE3" w:rsidR="00A1567C" w:rsidRPr="009D337F" w:rsidRDefault="00A1567C" w:rsidP="009D337F">
            <w:pPr>
              <w:keepNext/>
              <w:jc w:val="left"/>
              <w:rPr>
                <w:rFonts w:ascii="Arial" w:hAnsi="Arial" w:cs="Arial"/>
                <w:sz w:val="22"/>
              </w:rPr>
            </w:pPr>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000000"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3ECD59E8" w14:textId="77777777" w:rsidR="00984B92" w:rsidRPr="00984B92" w:rsidRDefault="00984B92" w:rsidP="00984B92">
            <w:pPr>
              <w:keepNext/>
              <w:jc w:val="left"/>
              <w:rPr>
                <w:rFonts w:ascii="Arial" w:hAnsi="Arial" w:cs="Arial"/>
                <w:sz w:val="22"/>
              </w:rPr>
            </w:pPr>
            <w:permStart w:id="700188806" w:edGrp="everyone"/>
            <w:r w:rsidRPr="00984B92">
              <w:rPr>
                <w:rFonts w:ascii="Arial" w:hAnsi="Arial" w:cs="Arial"/>
                <w:sz w:val="22"/>
              </w:rPr>
              <w:t>Background of Perfect Painters:</w:t>
            </w:r>
          </w:p>
          <w:p w14:paraId="7EAACE33" w14:textId="77777777" w:rsidR="00A1567C" w:rsidRDefault="00984B92" w:rsidP="0008334E">
            <w:pPr>
              <w:keepNext/>
              <w:jc w:val="left"/>
              <w:rPr>
                <w:rFonts w:ascii="Arial" w:hAnsi="Arial" w:cs="Arial"/>
                <w:sz w:val="22"/>
              </w:rPr>
            </w:pPr>
            <w:r w:rsidRPr="00984B92">
              <w:rPr>
                <w:rFonts w:ascii="Arial" w:hAnsi="Arial" w:cs="Arial"/>
                <w:sz w:val="22"/>
              </w:rPr>
              <w:t>Perfect Painters is a company dedicated to providing high-quality painting services to residential and commercial clients. Our purpose is to beautify spaces while ensuring the safety and well-being of our employees, contractors, and visitors.</w:t>
            </w:r>
          </w:p>
          <w:p w14:paraId="5747649F" w14:textId="77777777" w:rsidR="00274FDF" w:rsidRPr="00274FDF" w:rsidRDefault="00274FDF" w:rsidP="00274FDF">
            <w:pPr>
              <w:keepNext/>
              <w:jc w:val="left"/>
              <w:rPr>
                <w:rFonts w:ascii="Arial" w:hAnsi="Arial" w:cs="Arial"/>
                <w:sz w:val="22"/>
              </w:rPr>
            </w:pPr>
            <w:r w:rsidRPr="00274FDF">
              <w:rPr>
                <w:rFonts w:ascii="Arial" w:hAnsi="Arial" w:cs="Arial"/>
                <w:sz w:val="22"/>
              </w:rPr>
              <w:t>Objectives and Principles of WHS Legislation:</w:t>
            </w:r>
          </w:p>
          <w:p w14:paraId="14EB6179" w14:textId="68EBFC94" w:rsidR="00A1567C" w:rsidRPr="0008334E" w:rsidRDefault="00274FDF" w:rsidP="0008334E">
            <w:pPr>
              <w:keepNext/>
              <w:jc w:val="left"/>
              <w:rPr>
                <w:rFonts w:ascii="Arial" w:hAnsi="Arial" w:cs="Arial"/>
                <w:sz w:val="22"/>
              </w:rPr>
            </w:pPr>
            <w:r w:rsidRPr="00274FDF">
              <w:rPr>
                <w:rFonts w:ascii="Arial" w:hAnsi="Arial" w:cs="Arial"/>
                <w:sz w:val="22"/>
              </w:rPr>
              <w:t>The objectives of Workplace Health and Safety (WHS) legislation, as outlined in the Workplace Health and Safety Act 1995, include promoting the health, safety, and welfare of persons at work, protecting persons against risks to health and safety arising from work activities, and ensuring that workers and other persons are given the highest level of protection against harm to their health, safety, and welfare from hazards and risks arising from work activities. The legislation is underpinned by principles such as consultation, cooperation, and the provision of safe work environments.</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3122821F" w14:textId="77777777" w:rsidR="005B461A" w:rsidRPr="005B461A" w:rsidRDefault="005B461A" w:rsidP="005B461A">
            <w:pPr>
              <w:keepNext/>
              <w:jc w:val="left"/>
              <w:rPr>
                <w:rFonts w:ascii="Arial" w:hAnsi="Arial" w:cs="Arial"/>
                <w:sz w:val="22"/>
              </w:rPr>
            </w:pPr>
            <w:permStart w:id="200242423" w:edGrp="everyone"/>
            <w:r w:rsidRPr="005B461A">
              <w:rPr>
                <w:rFonts w:ascii="Arial" w:hAnsi="Arial" w:cs="Arial"/>
                <w:sz w:val="22"/>
              </w:rPr>
              <w:t>WHS Regulator for Perfect Painters:</w:t>
            </w:r>
          </w:p>
          <w:p w14:paraId="13E69F07" w14:textId="77777777" w:rsidR="005B461A" w:rsidRPr="005B461A" w:rsidRDefault="005B461A" w:rsidP="005B461A">
            <w:pPr>
              <w:keepNext/>
              <w:jc w:val="left"/>
              <w:rPr>
                <w:rFonts w:ascii="Arial" w:hAnsi="Arial" w:cs="Arial"/>
                <w:sz w:val="22"/>
              </w:rPr>
            </w:pPr>
            <w:r w:rsidRPr="005B461A">
              <w:rPr>
                <w:rFonts w:ascii="Arial" w:hAnsi="Arial" w:cs="Arial"/>
                <w:sz w:val="22"/>
              </w:rPr>
              <w:t>The WHS regulator that applies to Perfect Painters is [insert name of WHS regulator in your jurisdiction], as mandated by the Workplace Health and Safety Act 1995.</w:t>
            </w:r>
          </w:p>
          <w:p w14:paraId="116F9920" w14:textId="77777777" w:rsidR="005B461A" w:rsidRPr="005B461A" w:rsidRDefault="005B461A" w:rsidP="005B461A">
            <w:pPr>
              <w:keepNext/>
              <w:jc w:val="left"/>
              <w:rPr>
                <w:rFonts w:ascii="Arial" w:hAnsi="Arial" w:cs="Arial"/>
                <w:sz w:val="22"/>
              </w:rPr>
            </w:pPr>
          </w:p>
          <w:p w14:paraId="01522257" w14:textId="77777777" w:rsidR="005B461A" w:rsidRPr="005B461A" w:rsidRDefault="005B461A" w:rsidP="005B461A">
            <w:pPr>
              <w:keepNext/>
              <w:jc w:val="left"/>
              <w:rPr>
                <w:rFonts w:ascii="Arial" w:hAnsi="Arial" w:cs="Arial"/>
                <w:sz w:val="22"/>
              </w:rPr>
            </w:pPr>
            <w:r w:rsidRPr="005B461A">
              <w:rPr>
                <w:rFonts w:ascii="Arial" w:hAnsi="Arial" w:cs="Arial"/>
                <w:sz w:val="22"/>
              </w:rPr>
              <w:t>Functions and Powers of the WHS Regulator:</w:t>
            </w:r>
          </w:p>
          <w:p w14:paraId="215C69B9" w14:textId="46FC228C" w:rsidR="00A1567C" w:rsidRPr="0008334E" w:rsidRDefault="005B461A" w:rsidP="0008334E">
            <w:pPr>
              <w:keepNext/>
              <w:jc w:val="left"/>
              <w:rPr>
                <w:rFonts w:ascii="Arial" w:hAnsi="Arial" w:cs="Arial"/>
                <w:sz w:val="22"/>
              </w:rPr>
            </w:pPr>
            <w:r w:rsidRPr="005B461A">
              <w:rPr>
                <w:rFonts w:ascii="Arial" w:hAnsi="Arial" w:cs="Arial"/>
                <w:sz w:val="22"/>
              </w:rPr>
              <w:t>The WHS regulator is responsible for enforcing WHS legislation, conducting inspections and audits, investigating incidents, and issuing fines or penalties for non-compliance. They exercise their powers through issuing improvement notices, prohibition notices, and prosecutions to ensure that workplaces maintain safe and healthy environments for all persons involved.</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76DA94FE" w14:textId="77777777" w:rsidR="005B461A" w:rsidRPr="005B461A" w:rsidRDefault="005B461A" w:rsidP="005B461A">
            <w:pPr>
              <w:jc w:val="left"/>
              <w:rPr>
                <w:rFonts w:ascii="Arial" w:hAnsi="Arial" w:cs="Arial"/>
                <w:sz w:val="22"/>
              </w:rPr>
            </w:pPr>
            <w:permStart w:id="1298944193" w:edGrp="everyone"/>
            <w:r w:rsidRPr="005B461A">
              <w:rPr>
                <w:rFonts w:ascii="Arial" w:hAnsi="Arial" w:cs="Arial"/>
                <w:sz w:val="22"/>
              </w:rPr>
              <w:t>WHS Duties of Workers:</w:t>
            </w:r>
          </w:p>
          <w:p w14:paraId="3A92C963" w14:textId="77777777" w:rsidR="005B461A" w:rsidRPr="005B461A" w:rsidRDefault="005B461A" w:rsidP="005B461A">
            <w:pPr>
              <w:jc w:val="left"/>
              <w:rPr>
                <w:rFonts w:ascii="Arial" w:hAnsi="Arial" w:cs="Arial"/>
                <w:sz w:val="22"/>
              </w:rPr>
            </w:pPr>
            <w:r w:rsidRPr="005B461A">
              <w:rPr>
                <w:rFonts w:ascii="Arial" w:hAnsi="Arial" w:cs="Arial"/>
                <w:sz w:val="22"/>
              </w:rPr>
              <w:t>Workers have a duty under section [insert relevant section number] of the Workplace Health and Safety Act 1995 to take reasonable care for their own health and safety, comply with any reasonable instructions given by the PCBU, and cooperate with any reasonable WHS policies or procedures implemented in the workplace.</w:t>
            </w:r>
          </w:p>
          <w:p w14:paraId="2C44B135" w14:textId="77777777" w:rsidR="005B461A" w:rsidRPr="005B461A" w:rsidRDefault="005B461A" w:rsidP="005B461A">
            <w:pPr>
              <w:jc w:val="left"/>
              <w:rPr>
                <w:rFonts w:ascii="Arial" w:hAnsi="Arial" w:cs="Arial"/>
                <w:sz w:val="22"/>
              </w:rPr>
            </w:pPr>
          </w:p>
          <w:p w14:paraId="624F1AB7" w14:textId="77777777" w:rsidR="005B461A" w:rsidRPr="005B461A" w:rsidRDefault="005B461A" w:rsidP="005B461A">
            <w:pPr>
              <w:jc w:val="left"/>
              <w:rPr>
                <w:rFonts w:ascii="Arial" w:hAnsi="Arial" w:cs="Arial"/>
                <w:sz w:val="22"/>
              </w:rPr>
            </w:pPr>
            <w:r w:rsidRPr="005B461A">
              <w:rPr>
                <w:rFonts w:ascii="Arial" w:hAnsi="Arial" w:cs="Arial"/>
                <w:sz w:val="22"/>
              </w:rPr>
              <w:t>WHS Rights of Workers:</w:t>
            </w:r>
          </w:p>
          <w:p w14:paraId="0FC0BDDE" w14:textId="77777777" w:rsidR="005B461A" w:rsidRPr="005B461A" w:rsidRDefault="005B461A" w:rsidP="005B461A">
            <w:pPr>
              <w:jc w:val="left"/>
              <w:rPr>
                <w:rFonts w:ascii="Arial" w:hAnsi="Arial" w:cs="Arial"/>
                <w:sz w:val="22"/>
              </w:rPr>
            </w:pPr>
            <w:r w:rsidRPr="005B461A">
              <w:rPr>
                <w:rFonts w:ascii="Arial" w:hAnsi="Arial" w:cs="Arial"/>
                <w:sz w:val="22"/>
              </w:rPr>
              <w:t>Workers have the right to refuse unsafe work under section [insert relevant section number] of the legislation if they have a reasonable concern that carrying out the work would expose them to a serious risk to their health or safety.</w:t>
            </w:r>
          </w:p>
          <w:p w14:paraId="7040A9E3" w14:textId="77777777" w:rsidR="005B461A" w:rsidRPr="005B461A" w:rsidRDefault="005B461A" w:rsidP="005B461A">
            <w:pPr>
              <w:jc w:val="left"/>
              <w:rPr>
                <w:rFonts w:ascii="Arial" w:hAnsi="Arial" w:cs="Arial"/>
                <w:sz w:val="22"/>
              </w:rPr>
            </w:pPr>
          </w:p>
          <w:p w14:paraId="7BC26B2A" w14:textId="77777777" w:rsidR="005B461A" w:rsidRPr="005B461A" w:rsidRDefault="005B461A" w:rsidP="005B461A">
            <w:pPr>
              <w:jc w:val="left"/>
              <w:rPr>
                <w:rFonts w:ascii="Arial" w:hAnsi="Arial" w:cs="Arial"/>
                <w:sz w:val="22"/>
              </w:rPr>
            </w:pPr>
            <w:r w:rsidRPr="005B461A">
              <w:rPr>
                <w:rFonts w:ascii="Arial" w:hAnsi="Arial" w:cs="Arial"/>
                <w:sz w:val="22"/>
              </w:rPr>
              <w:t>WHS Obligations of Workers:</w:t>
            </w:r>
          </w:p>
          <w:p w14:paraId="65D2D73B" w14:textId="6C961447" w:rsidR="00A1567C" w:rsidRPr="0008334E" w:rsidRDefault="005B461A" w:rsidP="0008334E">
            <w:pPr>
              <w:jc w:val="left"/>
              <w:rPr>
                <w:rFonts w:ascii="Arial" w:hAnsi="Arial" w:cs="Arial"/>
                <w:sz w:val="22"/>
              </w:rPr>
            </w:pPr>
            <w:r w:rsidRPr="005B461A">
              <w:rPr>
                <w:rFonts w:ascii="Arial" w:hAnsi="Arial" w:cs="Arial"/>
                <w:sz w:val="22"/>
              </w:rPr>
              <w:t>Workers must report any hazards, incidents, or concerns regarding WHS to their supervisor or WHS representative and participate in WHS training and consultation processes as required.</w:t>
            </w:r>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lastRenderedPageBreak/>
              <w:t>PERSONS CONDUCTING BUSINESSES OR UNDERTAKINGS (PCBUs) OR THEIR OFFICERS</w:t>
            </w:r>
            <w:bookmarkEnd w:id="9"/>
          </w:p>
        </w:tc>
      </w:tr>
      <w:tr w:rsidR="00594B1F" w:rsidRPr="0008334E" w14:paraId="0D1F7632" w14:textId="77777777" w:rsidTr="005143D6">
        <w:trPr>
          <w:trHeight w:val="2608"/>
        </w:trPr>
        <w:tc>
          <w:tcPr>
            <w:tcW w:w="9242" w:type="dxa"/>
          </w:tcPr>
          <w:p w14:paraId="0DB04C54" w14:textId="77777777" w:rsidR="00CC4119" w:rsidRPr="00CC4119" w:rsidRDefault="00CC4119" w:rsidP="00CC4119">
            <w:pPr>
              <w:jc w:val="left"/>
              <w:rPr>
                <w:rFonts w:ascii="Arial" w:hAnsi="Arial" w:cs="Arial"/>
                <w:sz w:val="22"/>
              </w:rPr>
            </w:pPr>
            <w:permStart w:id="1432911542" w:edGrp="everyone"/>
            <w:r w:rsidRPr="00CC4119">
              <w:rPr>
                <w:rFonts w:ascii="Arial" w:hAnsi="Arial" w:cs="Arial"/>
                <w:sz w:val="22"/>
              </w:rPr>
              <w:t>WHS Duties of PCBUs:</w:t>
            </w:r>
          </w:p>
          <w:p w14:paraId="3F6CDD60" w14:textId="77777777" w:rsidR="00CC4119" w:rsidRPr="00CC4119" w:rsidRDefault="00CC4119" w:rsidP="00CC4119">
            <w:pPr>
              <w:jc w:val="left"/>
              <w:rPr>
                <w:rFonts w:ascii="Arial" w:hAnsi="Arial" w:cs="Arial"/>
                <w:sz w:val="22"/>
              </w:rPr>
            </w:pPr>
            <w:r w:rsidRPr="00CC4119">
              <w:rPr>
                <w:rFonts w:ascii="Arial" w:hAnsi="Arial" w:cs="Arial"/>
                <w:sz w:val="22"/>
              </w:rPr>
              <w:t>PCBUs, including officers, have a primary duty of care under section [insert relevant section number] of the Workplace Health and Safety Act 1995 to ensure, so far as is reasonably practicable, the health and safety of workers and others affected by the work carried out by the business or undertaking.</w:t>
            </w:r>
          </w:p>
          <w:p w14:paraId="4E7581D1" w14:textId="77777777" w:rsidR="00CC4119" w:rsidRPr="00CC4119" w:rsidRDefault="00CC4119" w:rsidP="00CC4119">
            <w:pPr>
              <w:jc w:val="left"/>
              <w:rPr>
                <w:rFonts w:ascii="Arial" w:hAnsi="Arial" w:cs="Arial"/>
                <w:sz w:val="22"/>
              </w:rPr>
            </w:pPr>
          </w:p>
          <w:p w14:paraId="0D0215E1" w14:textId="77777777" w:rsidR="00CC4119" w:rsidRPr="00CC4119" w:rsidRDefault="00CC4119" w:rsidP="00CC4119">
            <w:pPr>
              <w:jc w:val="left"/>
              <w:rPr>
                <w:rFonts w:ascii="Arial" w:hAnsi="Arial" w:cs="Arial"/>
                <w:sz w:val="22"/>
              </w:rPr>
            </w:pPr>
            <w:r w:rsidRPr="00CC4119">
              <w:rPr>
                <w:rFonts w:ascii="Arial" w:hAnsi="Arial" w:cs="Arial"/>
                <w:sz w:val="22"/>
              </w:rPr>
              <w:t>WHS Rights of PCBUs:</w:t>
            </w:r>
          </w:p>
          <w:p w14:paraId="240E223F" w14:textId="77777777" w:rsidR="00CC4119" w:rsidRPr="00CC4119" w:rsidRDefault="00CC4119" w:rsidP="00CC4119">
            <w:pPr>
              <w:jc w:val="left"/>
              <w:rPr>
                <w:rFonts w:ascii="Arial" w:hAnsi="Arial" w:cs="Arial"/>
                <w:sz w:val="22"/>
              </w:rPr>
            </w:pPr>
            <w:r w:rsidRPr="00CC4119">
              <w:rPr>
                <w:rFonts w:ascii="Arial" w:hAnsi="Arial" w:cs="Arial"/>
                <w:sz w:val="22"/>
              </w:rPr>
              <w:t>PCBUs have the right to seek guidance and support from the WHS regulator or relevant industry bodies to ensure compliance with WHS legislation.</w:t>
            </w:r>
          </w:p>
          <w:p w14:paraId="4D4485A1" w14:textId="77777777" w:rsidR="00CC4119" w:rsidRPr="00CC4119" w:rsidRDefault="00CC4119" w:rsidP="00CC4119">
            <w:pPr>
              <w:jc w:val="left"/>
              <w:rPr>
                <w:rFonts w:ascii="Arial" w:hAnsi="Arial" w:cs="Arial"/>
                <w:sz w:val="22"/>
              </w:rPr>
            </w:pPr>
          </w:p>
          <w:p w14:paraId="58C75AE9" w14:textId="77777777" w:rsidR="00CC4119" w:rsidRPr="00CC4119" w:rsidRDefault="00CC4119" w:rsidP="00CC4119">
            <w:pPr>
              <w:jc w:val="left"/>
              <w:rPr>
                <w:rFonts w:ascii="Arial" w:hAnsi="Arial" w:cs="Arial"/>
                <w:sz w:val="22"/>
              </w:rPr>
            </w:pPr>
            <w:r w:rsidRPr="00CC4119">
              <w:rPr>
                <w:rFonts w:ascii="Arial" w:hAnsi="Arial" w:cs="Arial"/>
                <w:sz w:val="22"/>
              </w:rPr>
              <w:t>WHS Obligations of PCBUs:</w:t>
            </w:r>
          </w:p>
          <w:p w14:paraId="779AEA67" w14:textId="72F78C49" w:rsidR="00A1567C" w:rsidRPr="0008334E" w:rsidRDefault="00CC4119" w:rsidP="00594B1F">
            <w:pPr>
              <w:jc w:val="left"/>
              <w:rPr>
                <w:rFonts w:ascii="Arial" w:hAnsi="Arial" w:cs="Arial"/>
                <w:sz w:val="22"/>
              </w:rPr>
            </w:pPr>
            <w:r w:rsidRPr="00CC4119">
              <w:rPr>
                <w:rFonts w:ascii="Arial" w:hAnsi="Arial" w:cs="Arial"/>
                <w:sz w:val="22"/>
              </w:rPr>
              <w:t>PCBUs must identify and manage hazards and risks in the workplace, provide adequate resources and training for WHS, and consult with workers and other duty holders to maintain a safe work environment.</w:t>
            </w:r>
            <w:permEnd w:id="1432911542"/>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t>COMPLIANCE</w:t>
            </w:r>
            <w:bookmarkEnd w:id="10"/>
          </w:p>
        </w:tc>
      </w:tr>
      <w:tr w:rsidR="00594B1F" w:rsidRPr="0008334E" w14:paraId="1D691342" w14:textId="77777777" w:rsidTr="004B1AD0">
        <w:trPr>
          <w:trHeight w:val="4535"/>
        </w:trPr>
        <w:tc>
          <w:tcPr>
            <w:tcW w:w="9242" w:type="dxa"/>
          </w:tcPr>
          <w:p w14:paraId="4662E8CE" w14:textId="77777777" w:rsidR="00CC4119" w:rsidRPr="00CC4119" w:rsidRDefault="00CC4119" w:rsidP="00CC4119">
            <w:pPr>
              <w:jc w:val="left"/>
              <w:rPr>
                <w:rFonts w:ascii="Arial" w:hAnsi="Arial" w:cs="Arial"/>
                <w:sz w:val="22"/>
              </w:rPr>
            </w:pPr>
            <w:permStart w:id="2019301713" w:edGrp="everyone"/>
            <w:r w:rsidRPr="00CC4119">
              <w:rPr>
                <w:rFonts w:ascii="Arial" w:hAnsi="Arial" w:cs="Arial"/>
                <w:sz w:val="22"/>
              </w:rPr>
              <w:t>Development and Changes to Policies, Procedures, Processes, and Systems:</w:t>
            </w:r>
          </w:p>
          <w:p w14:paraId="5B8A1115" w14:textId="77777777" w:rsidR="00CC4119" w:rsidRPr="00CC4119" w:rsidRDefault="00CC4119" w:rsidP="00CC4119">
            <w:pPr>
              <w:jc w:val="left"/>
              <w:rPr>
                <w:rFonts w:ascii="Arial" w:hAnsi="Arial" w:cs="Arial"/>
                <w:sz w:val="22"/>
              </w:rPr>
            </w:pPr>
            <w:r w:rsidRPr="00CC4119">
              <w:rPr>
                <w:rFonts w:ascii="Arial" w:hAnsi="Arial" w:cs="Arial"/>
                <w:sz w:val="22"/>
              </w:rPr>
              <w:t>Policies, procedures, processes, and systems are developed and changed through consultation with workers, regular reviews, and updates to align with changes in WHS legislation or emerging hazards identified in the workplace. For example, the WHS Policy Statement and Safe Work Procedures are reviewed and updated annually to ensure compliance and effectiveness.</w:t>
            </w:r>
          </w:p>
          <w:p w14:paraId="5ABE4232" w14:textId="77777777" w:rsidR="00CC4119" w:rsidRPr="00CC4119" w:rsidRDefault="00CC4119" w:rsidP="00CC4119">
            <w:pPr>
              <w:jc w:val="left"/>
              <w:rPr>
                <w:rFonts w:ascii="Arial" w:hAnsi="Arial" w:cs="Arial"/>
                <w:sz w:val="22"/>
              </w:rPr>
            </w:pPr>
          </w:p>
          <w:p w14:paraId="4FFE63C3" w14:textId="77777777" w:rsidR="00CC4119" w:rsidRPr="00CC4119" w:rsidRDefault="00CC4119" w:rsidP="00CC4119">
            <w:pPr>
              <w:jc w:val="left"/>
              <w:rPr>
                <w:rFonts w:ascii="Arial" w:hAnsi="Arial" w:cs="Arial"/>
                <w:sz w:val="22"/>
              </w:rPr>
            </w:pPr>
            <w:r w:rsidRPr="00CC4119">
              <w:rPr>
                <w:rFonts w:ascii="Arial" w:hAnsi="Arial" w:cs="Arial"/>
                <w:sz w:val="22"/>
              </w:rPr>
              <w:t>Assessment and Monitoring of Workers and PCBUs for WHS Compliance:</w:t>
            </w:r>
          </w:p>
          <w:p w14:paraId="6D460362" w14:textId="77777777" w:rsidR="00CC4119" w:rsidRPr="00CC4119" w:rsidRDefault="00CC4119" w:rsidP="00CC4119">
            <w:pPr>
              <w:jc w:val="left"/>
              <w:rPr>
                <w:rFonts w:ascii="Arial" w:hAnsi="Arial" w:cs="Arial"/>
                <w:sz w:val="22"/>
              </w:rPr>
            </w:pPr>
            <w:r w:rsidRPr="00CC4119">
              <w:rPr>
                <w:rFonts w:ascii="Arial" w:hAnsi="Arial" w:cs="Arial"/>
                <w:sz w:val="22"/>
              </w:rPr>
              <w:t>Workers and PCBUs are assessed and monitored for WHS compliance through regular inspections, incident investigations, and audits. Findings are reported and documented in WHS records and communicated to relevant stakeholders for corrective action.</w:t>
            </w:r>
          </w:p>
          <w:p w14:paraId="31FCB4BF" w14:textId="77777777" w:rsidR="00CC4119" w:rsidRPr="00CC4119" w:rsidRDefault="00CC4119" w:rsidP="00CC4119">
            <w:pPr>
              <w:jc w:val="left"/>
              <w:rPr>
                <w:rFonts w:ascii="Arial" w:hAnsi="Arial" w:cs="Arial"/>
                <w:sz w:val="22"/>
              </w:rPr>
            </w:pPr>
          </w:p>
          <w:p w14:paraId="46AEDDD3" w14:textId="77777777" w:rsidR="00CC4119" w:rsidRPr="00CC4119" w:rsidRDefault="00CC4119" w:rsidP="00CC4119">
            <w:pPr>
              <w:jc w:val="left"/>
              <w:rPr>
                <w:rFonts w:ascii="Arial" w:hAnsi="Arial" w:cs="Arial"/>
                <w:sz w:val="22"/>
              </w:rPr>
            </w:pPr>
            <w:r w:rsidRPr="00CC4119">
              <w:rPr>
                <w:rFonts w:ascii="Arial" w:hAnsi="Arial" w:cs="Arial"/>
                <w:sz w:val="22"/>
              </w:rPr>
              <w:t>Assessment of Workers' and PCBUs' WHS Training Needs:</w:t>
            </w:r>
          </w:p>
          <w:p w14:paraId="3D80CAB5" w14:textId="77777777" w:rsidR="00CC4119" w:rsidRPr="00CC4119" w:rsidRDefault="00CC4119" w:rsidP="00CC4119">
            <w:pPr>
              <w:jc w:val="left"/>
              <w:rPr>
                <w:rFonts w:ascii="Arial" w:hAnsi="Arial" w:cs="Arial"/>
                <w:sz w:val="22"/>
              </w:rPr>
            </w:pPr>
            <w:r w:rsidRPr="00CC4119">
              <w:rPr>
                <w:rFonts w:ascii="Arial" w:hAnsi="Arial" w:cs="Arial"/>
                <w:sz w:val="22"/>
              </w:rPr>
              <w:t>Workers' and PCBUs' WHS training needs are assessed through skills assessments, job analyses, and feedback mechanisms. Training programs are tailored to address identified gaps and ensure that workers and PCBUs have the necessary knowledge and skills to perform their tasks safely.</w:t>
            </w:r>
          </w:p>
          <w:p w14:paraId="10ED608B" w14:textId="77777777" w:rsidR="00CC4119" w:rsidRPr="00CC4119" w:rsidRDefault="00CC4119" w:rsidP="00CC4119">
            <w:pPr>
              <w:jc w:val="left"/>
              <w:rPr>
                <w:rFonts w:ascii="Arial" w:hAnsi="Arial" w:cs="Arial"/>
                <w:sz w:val="22"/>
              </w:rPr>
            </w:pPr>
          </w:p>
          <w:p w14:paraId="7D9D5F5A" w14:textId="77777777" w:rsidR="00CC4119" w:rsidRPr="00CC4119" w:rsidRDefault="00CC4119" w:rsidP="00CC4119">
            <w:pPr>
              <w:jc w:val="left"/>
              <w:rPr>
                <w:rFonts w:ascii="Arial" w:hAnsi="Arial" w:cs="Arial"/>
                <w:sz w:val="22"/>
              </w:rPr>
            </w:pPr>
            <w:r w:rsidRPr="00CC4119">
              <w:rPr>
                <w:rFonts w:ascii="Arial" w:hAnsi="Arial" w:cs="Arial"/>
                <w:sz w:val="22"/>
              </w:rPr>
              <w:t>Support for Workers' and PCBUs' Training Needs:</w:t>
            </w:r>
          </w:p>
          <w:p w14:paraId="7B7D9FD1" w14:textId="195FFC01" w:rsidR="00A1567C" w:rsidRPr="0008334E" w:rsidRDefault="00CC4119" w:rsidP="00594B1F">
            <w:pPr>
              <w:jc w:val="left"/>
              <w:rPr>
                <w:rFonts w:ascii="Arial" w:hAnsi="Arial" w:cs="Arial"/>
                <w:sz w:val="22"/>
              </w:rPr>
            </w:pPr>
            <w:r w:rsidRPr="00CC4119">
              <w:rPr>
                <w:rFonts w:ascii="Arial" w:hAnsi="Arial" w:cs="Arial"/>
                <w:sz w:val="22"/>
              </w:rPr>
              <w:t>The workplace provides support for workers' and PCBUs' training needs through access to relevant training resources, mentoring programs, and opportunities for ongoing professional development. Training sessions are conducted regularly to reinforce safe work practices and ensure compliance with WHS legislation.</w:t>
            </w:r>
            <w:permEnd w:id="2019301713"/>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3857807D" w14:textId="77777777" w:rsidR="001D57D5" w:rsidRPr="001D57D5" w:rsidRDefault="001D57D5" w:rsidP="001D57D5">
            <w:pPr>
              <w:jc w:val="left"/>
              <w:rPr>
                <w:rFonts w:ascii="Arial" w:hAnsi="Arial" w:cs="Arial"/>
                <w:sz w:val="22"/>
              </w:rPr>
            </w:pPr>
            <w:permStart w:id="48963445" w:edGrp="everyone"/>
            <w:r w:rsidRPr="001D57D5">
              <w:rPr>
                <w:rFonts w:ascii="Arial" w:hAnsi="Arial" w:cs="Arial"/>
                <w:sz w:val="22"/>
              </w:rPr>
              <w:t>Importance of WHS to Perfect Painters:</w:t>
            </w:r>
          </w:p>
          <w:p w14:paraId="0FE90E5C" w14:textId="77777777" w:rsidR="001D57D5" w:rsidRPr="001D57D5" w:rsidRDefault="001D57D5" w:rsidP="001D57D5">
            <w:pPr>
              <w:jc w:val="left"/>
              <w:rPr>
                <w:rFonts w:ascii="Arial" w:hAnsi="Arial" w:cs="Arial"/>
                <w:sz w:val="22"/>
              </w:rPr>
            </w:pPr>
            <w:r w:rsidRPr="001D57D5">
              <w:rPr>
                <w:rFonts w:ascii="Arial" w:hAnsi="Arial" w:cs="Arial"/>
                <w:sz w:val="22"/>
              </w:rPr>
              <w:t>WHS is integral to the operations of Perfect Painters as it ensures the safety and well-being of our employees, contractors, and visitors. By maintaining compliance with WHS legislation and addressing training needs, we create a culture of safety and promote a healthy work environment for all.</w:t>
            </w:r>
          </w:p>
          <w:p w14:paraId="7AD895D1" w14:textId="77777777" w:rsidR="001D57D5" w:rsidRPr="001D57D5" w:rsidRDefault="001D57D5" w:rsidP="001D57D5">
            <w:pPr>
              <w:jc w:val="left"/>
              <w:rPr>
                <w:rFonts w:ascii="Arial" w:hAnsi="Arial" w:cs="Arial"/>
                <w:sz w:val="22"/>
              </w:rPr>
            </w:pPr>
          </w:p>
          <w:p w14:paraId="61F86E2E" w14:textId="77777777" w:rsidR="001D57D5" w:rsidRPr="001D57D5" w:rsidRDefault="001D57D5" w:rsidP="001D57D5">
            <w:pPr>
              <w:jc w:val="left"/>
              <w:rPr>
                <w:rFonts w:ascii="Arial" w:hAnsi="Arial" w:cs="Arial"/>
                <w:sz w:val="22"/>
              </w:rPr>
            </w:pPr>
            <w:r w:rsidRPr="001D57D5">
              <w:rPr>
                <w:rFonts w:ascii="Arial" w:hAnsi="Arial" w:cs="Arial"/>
                <w:sz w:val="22"/>
              </w:rPr>
              <w:t>Varied WHS Duties, Rights, and Obligations:</w:t>
            </w:r>
          </w:p>
          <w:p w14:paraId="12A7D346" w14:textId="77777777" w:rsidR="001D57D5" w:rsidRPr="001D57D5" w:rsidRDefault="001D57D5" w:rsidP="001D57D5">
            <w:pPr>
              <w:jc w:val="left"/>
              <w:rPr>
                <w:rFonts w:ascii="Arial" w:hAnsi="Arial" w:cs="Arial"/>
                <w:sz w:val="22"/>
              </w:rPr>
            </w:pPr>
            <w:r w:rsidRPr="001D57D5">
              <w:rPr>
                <w:rFonts w:ascii="Arial" w:hAnsi="Arial" w:cs="Arial"/>
                <w:sz w:val="22"/>
              </w:rPr>
              <w:t>Workers and PCBUs have varying WHS duties, rights, and obligations under the legislation, emphasizing the shared responsibility for workplace safety and the importance of collaboration in achieving WHS objectives.</w:t>
            </w:r>
          </w:p>
          <w:p w14:paraId="4B60E1DF" w14:textId="77777777" w:rsidR="001D57D5" w:rsidRPr="001D57D5" w:rsidRDefault="001D57D5" w:rsidP="001D57D5">
            <w:pPr>
              <w:jc w:val="left"/>
              <w:rPr>
                <w:rFonts w:ascii="Arial" w:hAnsi="Arial" w:cs="Arial"/>
                <w:sz w:val="22"/>
              </w:rPr>
            </w:pPr>
          </w:p>
          <w:p w14:paraId="5EC5FFC0" w14:textId="77777777" w:rsidR="001D57D5" w:rsidRPr="001D57D5" w:rsidRDefault="001D57D5" w:rsidP="001D57D5">
            <w:pPr>
              <w:jc w:val="left"/>
              <w:rPr>
                <w:rFonts w:ascii="Arial" w:hAnsi="Arial" w:cs="Arial"/>
                <w:sz w:val="22"/>
              </w:rPr>
            </w:pPr>
            <w:r w:rsidRPr="001D57D5">
              <w:rPr>
                <w:rFonts w:ascii="Arial" w:hAnsi="Arial" w:cs="Arial"/>
                <w:sz w:val="22"/>
              </w:rPr>
              <w:t>Maintaining Compliance and Addressing Training Needs:</w:t>
            </w:r>
          </w:p>
          <w:p w14:paraId="6E11F716" w14:textId="6CF15D7C" w:rsidR="00A1567C" w:rsidRDefault="001D57D5" w:rsidP="001D57D5">
            <w:pPr>
              <w:jc w:val="left"/>
              <w:rPr>
                <w:rFonts w:ascii="Arial" w:hAnsi="Arial" w:cs="Arial"/>
                <w:sz w:val="22"/>
              </w:rPr>
            </w:pPr>
            <w:r w:rsidRPr="001D57D5">
              <w:rPr>
                <w:rFonts w:ascii="Arial" w:hAnsi="Arial" w:cs="Arial"/>
                <w:sz w:val="22"/>
              </w:rPr>
              <w:lastRenderedPageBreak/>
              <w:t>Maintaining compliance with WHS legislation and addressing training needs are essential for safeguarding the health and safety of all persons involved in the workplace. By staying informed, proactive, and responsive to changing WHS requirements, we uphold our commitment to creating a safe and healthy work environment at Perfect Painters.</w:t>
            </w:r>
          </w:p>
          <w:permEnd w:id="48963445"/>
          <w:p w14:paraId="7BDBE6A2" w14:textId="57FAB552" w:rsidR="00A1567C" w:rsidRPr="0008334E" w:rsidRDefault="00A1567C" w:rsidP="00594B1F">
            <w:pPr>
              <w:jc w:val="left"/>
              <w:rPr>
                <w:rFonts w:ascii="Arial" w:hAnsi="Arial" w:cs="Arial"/>
                <w:sz w:val="22"/>
              </w:rPr>
            </w:pPr>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000000"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32717">
            <w:rPr>
              <w:szCs w:val="32"/>
            </w:rPr>
            <w:t>BSBWHS412</w:t>
          </w:r>
        </w:sdtContent>
      </w:sdt>
      <w:r w:rsidR="00832717" w:rsidRPr="004932A4">
        <w:rPr>
          <w:szCs w:val="32"/>
        </w:rPr>
        <w:t xml:space="preserve"> </w:t>
      </w:r>
    </w:p>
    <w:p w14:paraId="00B0F127" w14:textId="77777777"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01E0C36B" w:rsidR="00906DAC" w:rsidRPr="001C4084" w:rsidRDefault="00296F78" w:rsidP="003F5B21">
            <w:pPr>
              <w:ind w:right="-24"/>
              <w:rPr>
                <w:rFonts w:ascii="Arial" w:hAnsi="Arial" w:cs="Arial"/>
                <w:sz w:val="22"/>
                <w:szCs w:val="22"/>
              </w:rPr>
            </w:pPr>
            <w:permStart w:id="1197362656" w:edGrp="everyone"/>
            <w:r>
              <w:rPr>
                <w:rFonts w:ascii="Arial" w:hAnsi="Arial" w:cs="Arial"/>
                <w:sz w:val="22"/>
                <w:szCs w:val="22"/>
              </w:rPr>
              <w:t>Elise Painter</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476E983A">
                      <wp:extent cx="773152" cy="428625"/>
                      <wp:effectExtent l="0" t="0" r="825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773152"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4-05-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0EC7C7" w14:textId="437E3F5F" w:rsidR="00906DAC" w:rsidRPr="00DD7A44" w:rsidRDefault="00974343" w:rsidP="003F5B21">
                <w:pPr>
                  <w:ind w:right="-24"/>
                  <w:rPr>
                    <w:rFonts w:ascii="Arial" w:hAnsi="Arial" w:cs="Arial"/>
                    <w:sz w:val="22"/>
                    <w:szCs w:val="22"/>
                  </w:rPr>
                </w:pPr>
                <w:r>
                  <w:rPr>
                    <w:rFonts w:ascii="Arial" w:hAnsi="Arial" w:cs="Arial"/>
                    <w:sz w:val="22"/>
                    <w:szCs w:val="22"/>
                  </w:rPr>
                  <w:t>16/05/2024</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000000"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6A50A" w14:textId="053F0E86" w:rsidR="000D7B09" w:rsidRPr="00447473" w:rsidRDefault="00A2034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000000"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10FEE3E4" w:rsidR="000D7B09" w:rsidRPr="00447473" w:rsidRDefault="00A869A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296D494A" w:rsidR="000D7B09" w:rsidRPr="00447473" w:rsidRDefault="00A869A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4027373A" w:rsidR="000D7B09" w:rsidRPr="00447473" w:rsidRDefault="00A869A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5FDA3A0A" w:rsidR="000D7B09" w:rsidRPr="00447473" w:rsidRDefault="00A869A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000000"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7B0BA972" w:rsidR="000D7B09" w:rsidRPr="00447473" w:rsidRDefault="0075138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4FFC6E" w14:textId="3A88B567" w:rsidR="000D7B09" w:rsidRPr="00447473" w:rsidRDefault="0075138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490AFEA0" w:rsidR="000D7B09" w:rsidRPr="00B31E17" w:rsidRDefault="001D081D"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000000"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062B3C52" w:rsidR="000D7B09" w:rsidRPr="00447473" w:rsidRDefault="00531CF4"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350CDD54" w:rsidR="000D7B09" w:rsidRPr="00447473" w:rsidRDefault="00DA4AF2"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7D9BF19D"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0E7FF3E8" w:rsidR="000D7B09" w:rsidRPr="00447473" w:rsidRDefault="00DA4AF2"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4566F70C" w:rsidR="000D7B09" w:rsidRPr="00447473" w:rsidRDefault="003430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7630042E" w:rsidR="000D7B09" w:rsidRPr="00447473" w:rsidRDefault="003430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3277ECA3" w:rsidR="000D7B09" w:rsidRPr="00447473" w:rsidRDefault="003430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1631A00F" w:rsidR="000D7B09" w:rsidRPr="00447473" w:rsidRDefault="003430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000000"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1FA4F9EA" w:rsidR="000D7B09" w:rsidRPr="005F0F69" w:rsidRDefault="00E93C92"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25097B67" w:rsidR="000D7B09" w:rsidRPr="005F0F69" w:rsidRDefault="00E93C92"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2E2E1452" w:rsidR="000D7B09" w:rsidRPr="005F0F69" w:rsidRDefault="00E93C92"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767AF8EA" w:rsidR="000D7B09" w:rsidRPr="005F0F69" w:rsidRDefault="00E93C92"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382E5DE3" w:rsidR="000D7B09" w:rsidRPr="005F0F69" w:rsidRDefault="00E93C92"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4940EB2A" w14:textId="4F65EE09"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0F7295E6" w:rsidR="00484F62" w:rsidRPr="001C4084" w:rsidRDefault="00974343" w:rsidP="003F5B21">
            <w:pPr>
              <w:ind w:right="-24"/>
              <w:rPr>
                <w:rFonts w:ascii="Arial" w:hAnsi="Arial" w:cs="Arial"/>
                <w:sz w:val="22"/>
                <w:szCs w:val="22"/>
              </w:rPr>
            </w:pPr>
            <w:permStart w:id="1471220374" w:edGrp="everyone"/>
            <w:r>
              <w:rPr>
                <w:rFonts w:ascii="Arial" w:hAnsi="Arial" w:cs="Arial"/>
                <w:sz w:val="22"/>
                <w:szCs w:val="22"/>
              </w:rPr>
              <w:t>Elise Painter</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154F42E5">
                      <wp:extent cx="773152" cy="42862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773152"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4-05-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BD73A" w14:textId="2A2979C9" w:rsidR="00484F62" w:rsidRPr="00DD7A44" w:rsidRDefault="003B6E7C" w:rsidP="003F5B21">
                <w:pPr>
                  <w:ind w:right="-24"/>
                  <w:rPr>
                    <w:rFonts w:ascii="Arial" w:hAnsi="Arial" w:cs="Arial"/>
                    <w:sz w:val="22"/>
                    <w:szCs w:val="22"/>
                  </w:rPr>
                </w:pPr>
                <w:r>
                  <w:rPr>
                    <w:rFonts w:ascii="Arial" w:hAnsi="Arial" w:cs="Arial"/>
                    <w:sz w:val="22"/>
                    <w:szCs w:val="22"/>
                  </w:rPr>
                  <w:t>16/05/2024</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05C47F08" w:rsidR="00E753B9" w:rsidRPr="00696855" w:rsidRDefault="009E5785" w:rsidP="000967AF">
            <w:pPr>
              <w:jc w:val="left"/>
              <w:rPr>
                <w:rFonts w:cs="Arial"/>
                <w:sz w:val="20"/>
              </w:rPr>
            </w:pPr>
            <w:permStart w:id="1487088020" w:edGrp="everyone"/>
            <w:r>
              <w:rPr>
                <w:rFonts w:cs="Arial"/>
                <w:sz w:val="20"/>
              </w:rPr>
              <w:t>Elise Painter</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C5DD8" w14:textId="77777777" w:rsidR="007F1992" w:rsidRDefault="007F1992" w:rsidP="00A67754">
      <w:r>
        <w:separator/>
      </w:r>
    </w:p>
  </w:endnote>
  <w:endnote w:type="continuationSeparator" w:id="0">
    <w:p w14:paraId="5B1F42B6" w14:textId="77777777" w:rsidR="007F1992" w:rsidRDefault="007F19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unito Sans">
    <w:charset w:val="00"/>
    <w:family w:val="auto"/>
    <w:pitch w:val="variable"/>
    <w:sig w:usb0="A00002FF" w:usb1="5000204B" w:usb2="00000000" w:usb3="00000000" w:csb0="00000197"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08D810E0" w:rsidR="00951718"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0C3A37">
              <w:rPr>
                <w:rFonts w:ascii="Arial" w:hAnsi="Arial" w:cs="Arial"/>
                <w:b/>
                <w:bCs/>
                <w:noProof/>
                <w:sz w:val="16"/>
                <w:szCs w:val="16"/>
              </w:rPr>
              <w:t>12</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4C1B7B3C"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3A3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0F686DFE"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3A37">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7F16231C"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C3A3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7A5BF" w14:textId="77777777" w:rsidR="007F1992" w:rsidRDefault="007F1992" w:rsidP="00A67754">
      <w:r>
        <w:separator/>
      </w:r>
    </w:p>
  </w:footnote>
  <w:footnote w:type="continuationSeparator" w:id="0">
    <w:p w14:paraId="64462E20" w14:textId="77777777" w:rsidR="007F1992" w:rsidRDefault="007F199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5"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795293332">
    <w:abstractNumId w:val="6"/>
  </w:num>
  <w:num w:numId="2" w16cid:durableId="1539010827">
    <w:abstractNumId w:val="9"/>
  </w:num>
  <w:num w:numId="3" w16cid:durableId="1425540883">
    <w:abstractNumId w:val="18"/>
  </w:num>
  <w:num w:numId="4" w16cid:durableId="976034045">
    <w:abstractNumId w:val="30"/>
  </w:num>
  <w:num w:numId="5" w16cid:durableId="150145465">
    <w:abstractNumId w:val="7"/>
  </w:num>
  <w:num w:numId="6" w16cid:durableId="1127971055">
    <w:abstractNumId w:val="21"/>
  </w:num>
  <w:num w:numId="7" w16cid:durableId="343561048">
    <w:abstractNumId w:val="27"/>
  </w:num>
  <w:num w:numId="8" w16cid:durableId="1464542516">
    <w:abstractNumId w:val="17"/>
  </w:num>
  <w:num w:numId="9" w16cid:durableId="1669093015">
    <w:abstractNumId w:val="11"/>
  </w:num>
  <w:num w:numId="10" w16cid:durableId="1356032638">
    <w:abstractNumId w:val="31"/>
  </w:num>
  <w:num w:numId="11" w16cid:durableId="1462188761">
    <w:abstractNumId w:val="0"/>
  </w:num>
  <w:num w:numId="12" w16cid:durableId="749741246">
    <w:abstractNumId w:val="26"/>
  </w:num>
  <w:num w:numId="13" w16cid:durableId="1083186094">
    <w:abstractNumId w:val="41"/>
  </w:num>
  <w:num w:numId="14" w16cid:durableId="232858438">
    <w:abstractNumId w:val="40"/>
  </w:num>
  <w:num w:numId="15" w16cid:durableId="282276595">
    <w:abstractNumId w:val="15"/>
  </w:num>
  <w:num w:numId="16" w16cid:durableId="536545642">
    <w:abstractNumId w:val="29"/>
  </w:num>
  <w:num w:numId="17" w16cid:durableId="393286211">
    <w:abstractNumId w:val="1"/>
  </w:num>
  <w:num w:numId="18" w16cid:durableId="1603299209">
    <w:abstractNumId w:val="16"/>
  </w:num>
  <w:num w:numId="19" w16cid:durableId="876353906">
    <w:abstractNumId w:val="14"/>
  </w:num>
  <w:num w:numId="20" w16cid:durableId="385761242">
    <w:abstractNumId w:val="3"/>
  </w:num>
  <w:num w:numId="21" w16cid:durableId="521171677">
    <w:abstractNumId w:val="39"/>
  </w:num>
  <w:num w:numId="22" w16cid:durableId="480660674">
    <w:abstractNumId w:val="22"/>
  </w:num>
  <w:num w:numId="23" w16cid:durableId="1359962262">
    <w:abstractNumId w:val="19"/>
  </w:num>
  <w:num w:numId="24" w16cid:durableId="245262422">
    <w:abstractNumId w:val="32"/>
  </w:num>
  <w:num w:numId="25" w16cid:durableId="953635607">
    <w:abstractNumId w:val="37"/>
  </w:num>
  <w:num w:numId="26" w16cid:durableId="1459491740">
    <w:abstractNumId w:val="8"/>
  </w:num>
  <w:num w:numId="27" w16cid:durableId="745957109">
    <w:abstractNumId w:val="38"/>
  </w:num>
  <w:num w:numId="28" w16cid:durableId="1216156990">
    <w:abstractNumId w:val="35"/>
  </w:num>
  <w:num w:numId="29" w16cid:durableId="428626169">
    <w:abstractNumId w:val="25"/>
  </w:num>
  <w:num w:numId="30" w16cid:durableId="781996100">
    <w:abstractNumId w:val="34"/>
  </w:num>
  <w:num w:numId="31" w16cid:durableId="618415897">
    <w:abstractNumId w:val="28"/>
  </w:num>
  <w:num w:numId="32" w16cid:durableId="209851113">
    <w:abstractNumId w:val="13"/>
  </w:num>
  <w:num w:numId="33" w16cid:durableId="1937515761">
    <w:abstractNumId w:val="33"/>
  </w:num>
  <w:num w:numId="34" w16cid:durableId="1596741638">
    <w:abstractNumId w:val="10"/>
  </w:num>
  <w:num w:numId="35" w16cid:durableId="1747259326">
    <w:abstractNumId w:val="2"/>
  </w:num>
  <w:num w:numId="36" w16cid:durableId="945892017">
    <w:abstractNumId w:val="4"/>
  </w:num>
  <w:num w:numId="37" w16cid:durableId="220092241">
    <w:abstractNumId w:val="23"/>
  </w:num>
  <w:num w:numId="38" w16cid:durableId="1934046883">
    <w:abstractNumId w:val="12"/>
  </w:num>
  <w:num w:numId="39" w16cid:durableId="164832989">
    <w:abstractNumId w:val="5"/>
  </w:num>
  <w:num w:numId="40" w16cid:durableId="1719011938">
    <w:abstractNumId w:val="20"/>
  </w:num>
  <w:num w:numId="41" w16cid:durableId="30347676">
    <w:abstractNumId w:val="36"/>
  </w:num>
  <w:num w:numId="42" w16cid:durableId="1253277358">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700"/>
    <w:rsid w:val="00020BB6"/>
    <w:rsid w:val="00024F65"/>
    <w:rsid w:val="00025D1A"/>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34E"/>
    <w:rsid w:val="0008434F"/>
    <w:rsid w:val="0008468E"/>
    <w:rsid w:val="00090D03"/>
    <w:rsid w:val="00091491"/>
    <w:rsid w:val="000967AF"/>
    <w:rsid w:val="000A2303"/>
    <w:rsid w:val="000A7B07"/>
    <w:rsid w:val="000B346C"/>
    <w:rsid w:val="000B7B64"/>
    <w:rsid w:val="000C233D"/>
    <w:rsid w:val="000C3A37"/>
    <w:rsid w:val="000C4F46"/>
    <w:rsid w:val="000C6FB4"/>
    <w:rsid w:val="000C7FA2"/>
    <w:rsid w:val="000D35A9"/>
    <w:rsid w:val="000D7B09"/>
    <w:rsid w:val="000E680F"/>
    <w:rsid w:val="000E6B27"/>
    <w:rsid w:val="000F0FCA"/>
    <w:rsid w:val="000F6AFC"/>
    <w:rsid w:val="00100F8E"/>
    <w:rsid w:val="00101E97"/>
    <w:rsid w:val="00103A5E"/>
    <w:rsid w:val="00106585"/>
    <w:rsid w:val="0011218C"/>
    <w:rsid w:val="001157AF"/>
    <w:rsid w:val="00115A79"/>
    <w:rsid w:val="00116B1F"/>
    <w:rsid w:val="00116C30"/>
    <w:rsid w:val="00117A0C"/>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5168"/>
    <w:rsid w:val="00175F6C"/>
    <w:rsid w:val="00180B25"/>
    <w:rsid w:val="00184237"/>
    <w:rsid w:val="0018673D"/>
    <w:rsid w:val="00187D1C"/>
    <w:rsid w:val="00191E86"/>
    <w:rsid w:val="0019250A"/>
    <w:rsid w:val="001A77CF"/>
    <w:rsid w:val="001B0445"/>
    <w:rsid w:val="001B062C"/>
    <w:rsid w:val="001B09BC"/>
    <w:rsid w:val="001B7D4B"/>
    <w:rsid w:val="001C0B34"/>
    <w:rsid w:val="001C4084"/>
    <w:rsid w:val="001D01D1"/>
    <w:rsid w:val="001D081D"/>
    <w:rsid w:val="001D57D5"/>
    <w:rsid w:val="001E05E8"/>
    <w:rsid w:val="001E600A"/>
    <w:rsid w:val="001F3555"/>
    <w:rsid w:val="001F5368"/>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38A"/>
    <w:rsid w:val="00265A8F"/>
    <w:rsid w:val="0026676B"/>
    <w:rsid w:val="00267C62"/>
    <w:rsid w:val="0027068C"/>
    <w:rsid w:val="00271B12"/>
    <w:rsid w:val="0027392A"/>
    <w:rsid w:val="00274FDF"/>
    <w:rsid w:val="002762BF"/>
    <w:rsid w:val="0027664F"/>
    <w:rsid w:val="00277DB3"/>
    <w:rsid w:val="00281347"/>
    <w:rsid w:val="00281ED1"/>
    <w:rsid w:val="00282382"/>
    <w:rsid w:val="002824BE"/>
    <w:rsid w:val="00282828"/>
    <w:rsid w:val="00287CC3"/>
    <w:rsid w:val="002934BD"/>
    <w:rsid w:val="00294162"/>
    <w:rsid w:val="00296F78"/>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13E4"/>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40FD1"/>
    <w:rsid w:val="00343059"/>
    <w:rsid w:val="003430D8"/>
    <w:rsid w:val="00343189"/>
    <w:rsid w:val="00347500"/>
    <w:rsid w:val="00347A6D"/>
    <w:rsid w:val="00354498"/>
    <w:rsid w:val="003548CB"/>
    <w:rsid w:val="003614DC"/>
    <w:rsid w:val="00361CE5"/>
    <w:rsid w:val="00362760"/>
    <w:rsid w:val="00374DDE"/>
    <w:rsid w:val="003758B4"/>
    <w:rsid w:val="00376162"/>
    <w:rsid w:val="00385E59"/>
    <w:rsid w:val="0039160D"/>
    <w:rsid w:val="00396581"/>
    <w:rsid w:val="00397D1E"/>
    <w:rsid w:val="003B0DC7"/>
    <w:rsid w:val="003B5C02"/>
    <w:rsid w:val="003B6E7C"/>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234"/>
    <w:rsid w:val="004163B0"/>
    <w:rsid w:val="00417106"/>
    <w:rsid w:val="00420D74"/>
    <w:rsid w:val="00424E33"/>
    <w:rsid w:val="004316FB"/>
    <w:rsid w:val="00433D65"/>
    <w:rsid w:val="00435D5B"/>
    <w:rsid w:val="004362DA"/>
    <w:rsid w:val="004403AD"/>
    <w:rsid w:val="00454B97"/>
    <w:rsid w:val="004559DC"/>
    <w:rsid w:val="004575AD"/>
    <w:rsid w:val="004624D6"/>
    <w:rsid w:val="004632AB"/>
    <w:rsid w:val="0046338F"/>
    <w:rsid w:val="00466598"/>
    <w:rsid w:val="004676B1"/>
    <w:rsid w:val="00467952"/>
    <w:rsid w:val="004768EA"/>
    <w:rsid w:val="00482720"/>
    <w:rsid w:val="00484F62"/>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14B8"/>
    <w:rsid w:val="0050226B"/>
    <w:rsid w:val="005025D4"/>
    <w:rsid w:val="005035A2"/>
    <w:rsid w:val="00503E80"/>
    <w:rsid w:val="00504748"/>
    <w:rsid w:val="005054E9"/>
    <w:rsid w:val="005075AF"/>
    <w:rsid w:val="005102BD"/>
    <w:rsid w:val="00512B1D"/>
    <w:rsid w:val="0051331A"/>
    <w:rsid w:val="005143D6"/>
    <w:rsid w:val="005227F4"/>
    <w:rsid w:val="00531973"/>
    <w:rsid w:val="00531CF4"/>
    <w:rsid w:val="00532738"/>
    <w:rsid w:val="00533004"/>
    <w:rsid w:val="00533100"/>
    <w:rsid w:val="005334E1"/>
    <w:rsid w:val="00533511"/>
    <w:rsid w:val="005362A7"/>
    <w:rsid w:val="00536B74"/>
    <w:rsid w:val="00536CB1"/>
    <w:rsid w:val="00543100"/>
    <w:rsid w:val="00544F28"/>
    <w:rsid w:val="00545C50"/>
    <w:rsid w:val="00555130"/>
    <w:rsid w:val="005551DE"/>
    <w:rsid w:val="00563228"/>
    <w:rsid w:val="00570067"/>
    <w:rsid w:val="00573C4A"/>
    <w:rsid w:val="00583840"/>
    <w:rsid w:val="005868D2"/>
    <w:rsid w:val="005948F5"/>
    <w:rsid w:val="00594B1F"/>
    <w:rsid w:val="00594C35"/>
    <w:rsid w:val="005A4742"/>
    <w:rsid w:val="005A7BD0"/>
    <w:rsid w:val="005B3783"/>
    <w:rsid w:val="005B3D52"/>
    <w:rsid w:val="005B424E"/>
    <w:rsid w:val="005B461A"/>
    <w:rsid w:val="005B4B38"/>
    <w:rsid w:val="005C1FB7"/>
    <w:rsid w:val="005C20EC"/>
    <w:rsid w:val="005C48AD"/>
    <w:rsid w:val="005D0D43"/>
    <w:rsid w:val="005D2CAF"/>
    <w:rsid w:val="005D44FF"/>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5CBE"/>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423"/>
    <w:rsid w:val="00743AEF"/>
    <w:rsid w:val="00745651"/>
    <w:rsid w:val="00747137"/>
    <w:rsid w:val="0075138E"/>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3B7"/>
    <w:rsid w:val="007E2C77"/>
    <w:rsid w:val="007E57E8"/>
    <w:rsid w:val="007E72A0"/>
    <w:rsid w:val="007E7CAC"/>
    <w:rsid w:val="007F1992"/>
    <w:rsid w:val="007F1F7F"/>
    <w:rsid w:val="007F575E"/>
    <w:rsid w:val="00801398"/>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F05"/>
    <w:rsid w:val="00882B9D"/>
    <w:rsid w:val="008837E5"/>
    <w:rsid w:val="00883A67"/>
    <w:rsid w:val="008868DF"/>
    <w:rsid w:val="008A082C"/>
    <w:rsid w:val="008A183D"/>
    <w:rsid w:val="008A257C"/>
    <w:rsid w:val="008A2779"/>
    <w:rsid w:val="008A3A99"/>
    <w:rsid w:val="008B22FC"/>
    <w:rsid w:val="008B39C9"/>
    <w:rsid w:val="008B7A41"/>
    <w:rsid w:val="008C48F6"/>
    <w:rsid w:val="008F0BA8"/>
    <w:rsid w:val="008F464C"/>
    <w:rsid w:val="00901593"/>
    <w:rsid w:val="009025D4"/>
    <w:rsid w:val="00902D58"/>
    <w:rsid w:val="009030D3"/>
    <w:rsid w:val="009046CD"/>
    <w:rsid w:val="009055FD"/>
    <w:rsid w:val="009056E2"/>
    <w:rsid w:val="00906DAC"/>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72D1E"/>
    <w:rsid w:val="00974343"/>
    <w:rsid w:val="00980836"/>
    <w:rsid w:val="0098186A"/>
    <w:rsid w:val="00984B92"/>
    <w:rsid w:val="00986974"/>
    <w:rsid w:val="00986BC7"/>
    <w:rsid w:val="00993997"/>
    <w:rsid w:val="00993A89"/>
    <w:rsid w:val="00996BEA"/>
    <w:rsid w:val="009A2590"/>
    <w:rsid w:val="009A34C4"/>
    <w:rsid w:val="009A4937"/>
    <w:rsid w:val="009A6A32"/>
    <w:rsid w:val="009B2C5D"/>
    <w:rsid w:val="009B750D"/>
    <w:rsid w:val="009C7961"/>
    <w:rsid w:val="009D1E85"/>
    <w:rsid w:val="009D337F"/>
    <w:rsid w:val="009D578C"/>
    <w:rsid w:val="009E08FC"/>
    <w:rsid w:val="009E3CED"/>
    <w:rsid w:val="009E4376"/>
    <w:rsid w:val="009E5785"/>
    <w:rsid w:val="009E78AF"/>
    <w:rsid w:val="009F34EB"/>
    <w:rsid w:val="009F5BBA"/>
    <w:rsid w:val="00A07F94"/>
    <w:rsid w:val="00A136F2"/>
    <w:rsid w:val="00A1567C"/>
    <w:rsid w:val="00A2034E"/>
    <w:rsid w:val="00A2147E"/>
    <w:rsid w:val="00A25AED"/>
    <w:rsid w:val="00A25B81"/>
    <w:rsid w:val="00A2624A"/>
    <w:rsid w:val="00A265D7"/>
    <w:rsid w:val="00A33567"/>
    <w:rsid w:val="00A34BA9"/>
    <w:rsid w:val="00A36B30"/>
    <w:rsid w:val="00A406B8"/>
    <w:rsid w:val="00A41676"/>
    <w:rsid w:val="00A43D76"/>
    <w:rsid w:val="00A526B7"/>
    <w:rsid w:val="00A52BAB"/>
    <w:rsid w:val="00A52C7C"/>
    <w:rsid w:val="00A543B6"/>
    <w:rsid w:val="00A579E6"/>
    <w:rsid w:val="00A61D78"/>
    <w:rsid w:val="00A67415"/>
    <w:rsid w:val="00A67754"/>
    <w:rsid w:val="00A706D2"/>
    <w:rsid w:val="00A7628D"/>
    <w:rsid w:val="00A763CE"/>
    <w:rsid w:val="00A76EA1"/>
    <w:rsid w:val="00A773FD"/>
    <w:rsid w:val="00A80ACC"/>
    <w:rsid w:val="00A81BDD"/>
    <w:rsid w:val="00A81FCA"/>
    <w:rsid w:val="00A8283F"/>
    <w:rsid w:val="00A842B6"/>
    <w:rsid w:val="00A86913"/>
    <w:rsid w:val="00A869AE"/>
    <w:rsid w:val="00A877AF"/>
    <w:rsid w:val="00A93221"/>
    <w:rsid w:val="00A93CB5"/>
    <w:rsid w:val="00A93E84"/>
    <w:rsid w:val="00A9666F"/>
    <w:rsid w:val="00A96EE8"/>
    <w:rsid w:val="00AA212D"/>
    <w:rsid w:val="00AA517E"/>
    <w:rsid w:val="00AA653D"/>
    <w:rsid w:val="00AB15C0"/>
    <w:rsid w:val="00AB5FF9"/>
    <w:rsid w:val="00AC6BE2"/>
    <w:rsid w:val="00AC7091"/>
    <w:rsid w:val="00AC79B9"/>
    <w:rsid w:val="00AD147B"/>
    <w:rsid w:val="00AD2C30"/>
    <w:rsid w:val="00AD390C"/>
    <w:rsid w:val="00AD7FAE"/>
    <w:rsid w:val="00AE25FB"/>
    <w:rsid w:val="00AE38A8"/>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3004"/>
    <w:rsid w:val="00B23116"/>
    <w:rsid w:val="00B24E19"/>
    <w:rsid w:val="00B370F6"/>
    <w:rsid w:val="00B374D7"/>
    <w:rsid w:val="00B37A11"/>
    <w:rsid w:val="00B44885"/>
    <w:rsid w:val="00B45123"/>
    <w:rsid w:val="00B46CA0"/>
    <w:rsid w:val="00B50D23"/>
    <w:rsid w:val="00B60A8E"/>
    <w:rsid w:val="00B61114"/>
    <w:rsid w:val="00B63435"/>
    <w:rsid w:val="00B64BF7"/>
    <w:rsid w:val="00B65524"/>
    <w:rsid w:val="00B708F7"/>
    <w:rsid w:val="00B80970"/>
    <w:rsid w:val="00B84397"/>
    <w:rsid w:val="00B876C2"/>
    <w:rsid w:val="00B91399"/>
    <w:rsid w:val="00B916BF"/>
    <w:rsid w:val="00B9239D"/>
    <w:rsid w:val="00B930C4"/>
    <w:rsid w:val="00B93C88"/>
    <w:rsid w:val="00B96243"/>
    <w:rsid w:val="00B972B0"/>
    <w:rsid w:val="00B9778C"/>
    <w:rsid w:val="00B97DD6"/>
    <w:rsid w:val="00BA235F"/>
    <w:rsid w:val="00BA45C3"/>
    <w:rsid w:val="00BA5990"/>
    <w:rsid w:val="00BA7D5F"/>
    <w:rsid w:val="00BB3713"/>
    <w:rsid w:val="00BD1359"/>
    <w:rsid w:val="00BD2445"/>
    <w:rsid w:val="00BD4B75"/>
    <w:rsid w:val="00BD5D83"/>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317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4119"/>
    <w:rsid w:val="00CC5515"/>
    <w:rsid w:val="00CC5E27"/>
    <w:rsid w:val="00CD0491"/>
    <w:rsid w:val="00CD1902"/>
    <w:rsid w:val="00CE048B"/>
    <w:rsid w:val="00CE1002"/>
    <w:rsid w:val="00CE17A5"/>
    <w:rsid w:val="00CE1EBF"/>
    <w:rsid w:val="00CE2955"/>
    <w:rsid w:val="00CE2FD4"/>
    <w:rsid w:val="00CE4DB2"/>
    <w:rsid w:val="00CE4EA5"/>
    <w:rsid w:val="00CE77FE"/>
    <w:rsid w:val="00CF066E"/>
    <w:rsid w:val="00CF1293"/>
    <w:rsid w:val="00CF476A"/>
    <w:rsid w:val="00CF687B"/>
    <w:rsid w:val="00CF777A"/>
    <w:rsid w:val="00D02DC1"/>
    <w:rsid w:val="00D05B7F"/>
    <w:rsid w:val="00D060EB"/>
    <w:rsid w:val="00D07170"/>
    <w:rsid w:val="00D073B2"/>
    <w:rsid w:val="00D10C1C"/>
    <w:rsid w:val="00D12E1D"/>
    <w:rsid w:val="00D157D2"/>
    <w:rsid w:val="00D20EA7"/>
    <w:rsid w:val="00D22394"/>
    <w:rsid w:val="00D238C2"/>
    <w:rsid w:val="00D25838"/>
    <w:rsid w:val="00D25998"/>
    <w:rsid w:val="00D26665"/>
    <w:rsid w:val="00D323A9"/>
    <w:rsid w:val="00D342DF"/>
    <w:rsid w:val="00D402D1"/>
    <w:rsid w:val="00D41220"/>
    <w:rsid w:val="00D436A2"/>
    <w:rsid w:val="00D44406"/>
    <w:rsid w:val="00D445AA"/>
    <w:rsid w:val="00D448E3"/>
    <w:rsid w:val="00D44AC7"/>
    <w:rsid w:val="00D51F14"/>
    <w:rsid w:val="00D521B0"/>
    <w:rsid w:val="00D52AE9"/>
    <w:rsid w:val="00D612CD"/>
    <w:rsid w:val="00D72E53"/>
    <w:rsid w:val="00D74F43"/>
    <w:rsid w:val="00D762CD"/>
    <w:rsid w:val="00D80B40"/>
    <w:rsid w:val="00D936AE"/>
    <w:rsid w:val="00D952D8"/>
    <w:rsid w:val="00D95463"/>
    <w:rsid w:val="00D95679"/>
    <w:rsid w:val="00DA162F"/>
    <w:rsid w:val="00DA2CF0"/>
    <w:rsid w:val="00DA34F5"/>
    <w:rsid w:val="00DA44D3"/>
    <w:rsid w:val="00DA4AF2"/>
    <w:rsid w:val="00DA7219"/>
    <w:rsid w:val="00DB20FD"/>
    <w:rsid w:val="00DB572F"/>
    <w:rsid w:val="00DB5E55"/>
    <w:rsid w:val="00DB620A"/>
    <w:rsid w:val="00DC123B"/>
    <w:rsid w:val="00DC25CE"/>
    <w:rsid w:val="00DC54AD"/>
    <w:rsid w:val="00DC763D"/>
    <w:rsid w:val="00DD0BB5"/>
    <w:rsid w:val="00DD1A2A"/>
    <w:rsid w:val="00DD52FC"/>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43E2"/>
    <w:rsid w:val="00E264E3"/>
    <w:rsid w:val="00E26E31"/>
    <w:rsid w:val="00E3181C"/>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676"/>
    <w:rsid w:val="00E91CA9"/>
    <w:rsid w:val="00E930E5"/>
    <w:rsid w:val="00E93C92"/>
    <w:rsid w:val="00E94E13"/>
    <w:rsid w:val="00EA2593"/>
    <w:rsid w:val="00EA4ACC"/>
    <w:rsid w:val="00EA4C21"/>
    <w:rsid w:val="00EA5ACC"/>
    <w:rsid w:val="00EB0AA2"/>
    <w:rsid w:val="00EB100E"/>
    <w:rsid w:val="00EB2F5E"/>
    <w:rsid w:val="00EB5CE4"/>
    <w:rsid w:val="00EB7E28"/>
    <w:rsid w:val="00EC143D"/>
    <w:rsid w:val="00EE0EDC"/>
    <w:rsid w:val="00EE235C"/>
    <w:rsid w:val="00EE272B"/>
    <w:rsid w:val="00EE4CDC"/>
    <w:rsid w:val="00EF0B7B"/>
    <w:rsid w:val="00EF2F06"/>
    <w:rsid w:val="00EF529A"/>
    <w:rsid w:val="00EF69A4"/>
    <w:rsid w:val="00F00A06"/>
    <w:rsid w:val="00F01B45"/>
    <w:rsid w:val="00F023CE"/>
    <w:rsid w:val="00F03457"/>
    <w:rsid w:val="00F04BBE"/>
    <w:rsid w:val="00F06E9D"/>
    <w:rsid w:val="00F07185"/>
    <w:rsid w:val="00F1021E"/>
    <w:rsid w:val="00F168D4"/>
    <w:rsid w:val="00F212C3"/>
    <w:rsid w:val="00F21DF2"/>
    <w:rsid w:val="00F2282C"/>
    <w:rsid w:val="00F23659"/>
    <w:rsid w:val="00F23770"/>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0267"/>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0B25"/>
    <w:rPr>
      <w:color w:val="0000FF" w:themeColor="hyperlink"/>
      <w:u w:val="single"/>
    </w:rPr>
  </w:style>
  <w:style w:type="character" w:styleId="UnresolvedMention">
    <w:name w:val="Unresolved Mention"/>
    <w:basedOn w:val="DefaultParagraphFont"/>
    <w:uiPriority w:val="99"/>
    <w:semiHidden/>
    <w:unhideWhenUsed/>
    <w:rsid w:val="00180B25"/>
    <w:rPr>
      <w:color w:val="605E5C"/>
      <w:shd w:val="clear" w:color="auto" w:fill="E1DFDD"/>
    </w:rPr>
  </w:style>
  <w:style w:type="character" w:styleId="FollowedHyperlink">
    <w:name w:val="FollowedHyperlink"/>
    <w:basedOn w:val="DefaultParagraphFont"/>
    <w:uiPriority w:val="99"/>
    <w:semiHidden/>
    <w:unhideWhenUsed/>
    <w:rsid w:val="004362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2872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0905655">
      <w:bodyDiv w:val="1"/>
      <w:marLeft w:val="0"/>
      <w:marRight w:val="0"/>
      <w:marTop w:val="0"/>
      <w:marBottom w:val="0"/>
      <w:divBdr>
        <w:top w:val="none" w:sz="0" w:space="0" w:color="auto"/>
        <w:left w:val="none" w:sz="0" w:space="0" w:color="auto"/>
        <w:bottom w:val="none" w:sz="0" w:space="0" w:color="auto"/>
        <w:right w:val="none" w:sz="0" w:space="0" w:color="auto"/>
      </w:divBdr>
    </w:div>
    <w:div w:id="767192776">
      <w:bodyDiv w:val="1"/>
      <w:marLeft w:val="0"/>
      <w:marRight w:val="0"/>
      <w:marTop w:val="0"/>
      <w:marBottom w:val="0"/>
      <w:divBdr>
        <w:top w:val="none" w:sz="0" w:space="0" w:color="auto"/>
        <w:left w:val="none" w:sz="0" w:space="0" w:color="auto"/>
        <w:bottom w:val="none" w:sz="0" w:space="0" w:color="auto"/>
        <w:right w:val="none" w:sz="0" w:space="0" w:color="auto"/>
      </w:divBdr>
    </w:div>
    <w:div w:id="89577594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5956116">
      <w:bodyDiv w:val="1"/>
      <w:marLeft w:val="0"/>
      <w:marRight w:val="0"/>
      <w:marTop w:val="0"/>
      <w:marBottom w:val="0"/>
      <w:divBdr>
        <w:top w:val="none" w:sz="0" w:space="0" w:color="auto"/>
        <w:left w:val="none" w:sz="0" w:space="0" w:color="auto"/>
        <w:bottom w:val="none" w:sz="0" w:space="0" w:color="auto"/>
        <w:right w:val="none" w:sz="0" w:space="0" w:color="auto"/>
      </w:divBdr>
    </w:div>
    <w:div w:id="1941991502">
      <w:bodyDiv w:val="1"/>
      <w:marLeft w:val="0"/>
      <w:marRight w:val="0"/>
      <w:marTop w:val="0"/>
      <w:marBottom w:val="0"/>
      <w:divBdr>
        <w:top w:val="none" w:sz="0" w:space="0" w:color="auto"/>
        <w:left w:val="none" w:sz="0" w:space="0" w:color="auto"/>
        <w:bottom w:val="none" w:sz="0" w:space="0" w:color="auto"/>
        <w:right w:val="none" w:sz="0" w:space="0" w:color="auto"/>
      </w:divBdr>
    </w:div>
    <w:div w:id="1984968094">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__data/assets/pdf_file/0024/72636/labelling-workplace-hazardous-chemicals-cop-2021.pdf"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html/inforce/current/sl-2011-0240"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yperlink" Target="https://www.worksafe.qld.gov.au/laws-and-compliance/workers-compensation-laws/guidance-materials/reporting-injuries"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painters.edu.au/Consumer-Information/Australian-Standards-ASNZS-23112009.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unito Sans">
    <w:charset w:val="00"/>
    <w:family w:val="auto"/>
    <w:pitch w:val="variable"/>
    <w:sig w:usb0="A00002FF" w:usb1="5000204B" w:usb2="00000000" w:usb3="00000000" w:csb0="00000197"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7CAD"/>
    <w:rsid w:val="003D7AF8"/>
    <w:rsid w:val="00530616"/>
    <w:rsid w:val="005D3BC9"/>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760EA"/>
    <w:rsid w:val="00B06821"/>
    <w:rsid w:val="00B374D7"/>
    <w:rsid w:val="00B4136F"/>
    <w:rsid w:val="00B50BE1"/>
    <w:rsid w:val="00B50CCC"/>
    <w:rsid w:val="00B54662"/>
    <w:rsid w:val="00B92AE2"/>
    <w:rsid w:val="00BB03B3"/>
    <w:rsid w:val="00C10BE1"/>
    <w:rsid w:val="00C142A5"/>
    <w:rsid w:val="00C86AC1"/>
    <w:rsid w:val="00C942CC"/>
    <w:rsid w:val="00CF3EAC"/>
    <w:rsid w:val="00D1199A"/>
    <w:rsid w:val="00DC0AEB"/>
    <w:rsid w:val="00DC549C"/>
    <w:rsid w:val="00DD52FC"/>
    <w:rsid w:val="00DF1447"/>
    <w:rsid w:val="00E04351"/>
    <w:rsid w:val="00E44423"/>
    <w:rsid w:val="00E45AA5"/>
    <w:rsid w:val="00E94F3E"/>
    <w:rsid w:val="00EA1D00"/>
    <w:rsid w:val="00EC27D2"/>
    <w:rsid w:val="00F1021E"/>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209</TotalTime>
  <Pages>22</Pages>
  <Words>4727</Words>
  <Characters>26948</Characters>
  <Application>Microsoft Office Word</Application>
  <DocSecurity>8</DocSecurity>
  <Lines>224</Lines>
  <Paragraphs>63</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Elise Painter</cp:lastModifiedBy>
  <cp:revision>61</cp:revision>
  <cp:lastPrinted>2020-03-18T00:06:00Z</cp:lastPrinted>
  <dcterms:created xsi:type="dcterms:W3CDTF">2024-05-12T06:38:00Z</dcterms:created>
  <dcterms:modified xsi:type="dcterms:W3CDTF">2024-05-26T07:55:00Z</dcterms:modified>
  <cp:contentStatus>v1-0_17/03/2020</cp:contentStatus>
</cp:coreProperties>
</file>