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F2CF" w14:textId="04A361A2" w:rsidR="00AD5A16" w:rsidRPr="00364244" w:rsidRDefault="00673C02" w:rsidP="00673C02">
      <w:pPr>
        <w:spacing w:after="120" w:line="276" w:lineRule="auto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On completing this </w:t>
      </w:r>
      <w:proofErr w:type="gramStart"/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>task</w:t>
      </w:r>
      <w:proofErr w:type="gramEnd"/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please see the</w:t>
      </w:r>
      <w:r w:rsidR="00AD5A16" w:rsidRPr="00364244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following:</w:t>
      </w:r>
    </w:p>
    <w:p w14:paraId="66B9993C" w14:textId="677C93C0" w:rsidR="00C5308C" w:rsidRPr="00364244" w:rsidRDefault="00C5308C" w:rsidP="00C5308C">
      <w:pPr>
        <w:pStyle w:val="ListParagraph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364244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The Practical Completion Checklist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(please see attached)</w:t>
      </w:r>
    </w:p>
    <w:p w14:paraId="79388F2D" w14:textId="1EC04FA5" w:rsidR="00C5308C" w:rsidRDefault="00C5308C" w:rsidP="00C5308C">
      <w:pPr>
        <w:pStyle w:val="ListParagraph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364244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Excerpt from the contract showing the definition of Practical Completion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(please see below)</w:t>
      </w:r>
    </w:p>
    <w:p w14:paraId="52BC30AD" w14:textId="5F70F598" w:rsidR="001247C5" w:rsidRPr="00364244" w:rsidRDefault="001247C5" w:rsidP="00C5308C">
      <w:pPr>
        <w:pStyle w:val="ListParagraph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Screenshot to demonstrate the same, as shown </w:t>
      </w:r>
      <w:proofErr w:type="gramStart"/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>below</w:t>
      </w:r>
      <w:proofErr w:type="gramEnd"/>
    </w:p>
    <w:p w14:paraId="448BAB86" w14:textId="3D400713" w:rsidR="0083748F" w:rsidRDefault="0083748F" w:rsidP="0083748F">
      <w:pPr>
        <w:spacing w:after="0" w:line="276" w:lineRule="auto"/>
      </w:pPr>
    </w:p>
    <w:p w14:paraId="15E00883" w14:textId="084F8480" w:rsidR="0083748F" w:rsidRPr="0083748F" w:rsidRDefault="0083748F" w:rsidP="0083748F">
      <w:pPr>
        <w:tabs>
          <w:tab w:val="left" w:pos="180"/>
        </w:tabs>
        <w:spacing w:before="120" w:after="120" w:line="276" w:lineRule="auto"/>
        <w:ind w:right="86"/>
        <w:jc w:val="both"/>
        <w:rPr>
          <w:rFonts w:asciiTheme="majorHAnsi" w:hAnsiTheme="majorHAnsi" w:cstheme="majorHAnsi"/>
          <w:b/>
          <w:bCs/>
          <w:color w:val="262626" w:themeColor="text1" w:themeTint="D9"/>
          <w:sz w:val="20"/>
          <w:szCs w:val="20"/>
        </w:rPr>
      </w:pPr>
      <w:r w:rsidRPr="0083748F">
        <w:rPr>
          <w:rFonts w:asciiTheme="majorHAnsi" w:hAnsiTheme="majorHAnsi" w:cstheme="majorHAnsi"/>
          <w:b/>
          <w:bCs/>
          <w:color w:val="262626" w:themeColor="text1" w:themeTint="D9"/>
          <w:sz w:val="20"/>
          <w:szCs w:val="20"/>
        </w:rPr>
        <w:t xml:space="preserve">Except from the contract showing the </w:t>
      </w:r>
      <w:r w:rsidR="00C5308C">
        <w:rPr>
          <w:rFonts w:asciiTheme="majorHAnsi" w:hAnsiTheme="majorHAnsi" w:cstheme="majorHAnsi"/>
          <w:b/>
          <w:bCs/>
          <w:color w:val="262626" w:themeColor="text1" w:themeTint="D9"/>
          <w:sz w:val="20"/>
          <w:szCs w:val="20"/>
        </w:rPr>
        <w:t>definition of Practical Completion</w:t>
      </w:r>
      <w:r w:rsidRPr="0083748F">
        <w:rPr>
          <w:rFonts w:asciiTheme="majorHAnsi" w:hAnsiTheme="majorHAnsi" w:cstheme="majorHAnsi"/>
          <w:b/>
          <w:bCs/>
          <w:color w:val="262626" w:themeColor="text1" w:themeTint="D9"/>
          <w:sz w:val="20"/>
          <w:szCs w:val="20"/>
        </w:rPr>
        <w:t xml:space="preserve"> as shown under Clause 17 of the final contract</w:t>
      </w:r>
    </w:p>
    <w:p w14:paraId="5C5C441C" w14:textId="5AADC8B4" w:rsidR="0083748F" w:rsidRDefault="0083748F" w:rsidP="0083748F">
      <w:pPr>
        <w:spacing w:after="0" w:line="276" w:lineRule="auto"/>
      </w:pPr>
    </w:p>
    <w:p w14:paraId="1827818D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17 PRACTICAL COMPLETION</w:t>
      </w:r>
    </w:p>
    <w:p w14:paraId="3EA1AB2E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17.1 Contractor's notice of anticipated Practical Completion</w:t>
      </w:r>
    </w:p>
    <w:p w14:paraId="5B30DCF3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Not less than two (2) Business Days before the Day on which the Contractor anticipates bringing the Works to</w:t>
      </w:r>
    </w:p>
    <w:p w14:paraId="7C993CED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Practical Completion, the Contractor must give to the Owner written notice of:</w:t>
      </w:r>
    </w:p>
    <w:p w14:paraId="1DC34A75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a) the Day on which the Contractor anticipates bringing the Works to Practical Completion; and</w:t>
      </w:r>
    </w:p>
    <w:p w14:paraId="680C35CE" w14:textId="77777777" w:rsidR="0083748F" w:rsidRPr="00063D57" w:rsidRDefault="0083748F" w:rsidP="0083748F">
      <w:pPr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b) a final inspection of the Works between the Owner, or the Owner's Agent, and the Contractor at a time on</w:t>
      </w:r>
    </w:p>
    <w:p w14:paraId="37790EBB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that Day set out in the notice.</w:t>
      </w:r>
    </w:p>
    <w:p w14:paraId="3A36EF2E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17.2 Owner must notify Contractor if unable to attend final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inspection</w:t>
      </w:r>
      <w:proofErr w:type="gramEnd"/>
    </w:p>
    <w:p w14:paraId="688289FB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If the Owner, or the Owner's Agent, is unable to attend the final inspection of the Works at the time and Day set out in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the Contractor's notice given in accordance with Clause 17.1, the Owner must:</w:t>
      </w:r>
    </w:p>
    <w:p w14:paraId="72F44CF4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a) immediately notify the Contractor in writing; and</w:t>
      </w:r>
    </w:p>
    <w:p w14:paraId="213926A0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b) arrange with the Contractor a final inspection of the Works at a mutually agreeable time, during usual business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hours, on a Day before, or on, the Day set out in the Contractor's notice given in accordance with Clause 17.1.</w:t>
      </w:r>
    </w:p>
    <w:p w14:paraId="288B96E0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17.3 Parties to attend final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inspection</w:t>
      </w:r>
      <w:proofErr w:type="gramEnd"/>
    </w:p>
    <w:p w14:paraId="0E27E58C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The Owner, or the Owner's Agent, and the Contractor must attend the final inspection of the Works at the time and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Day set out in the Contractor's notice given in accordance with Clause 17.1, or as otherwise arranged in accordance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with Clause 17.2.</w:t>
      </w:r>
    </w:p>
    <w:p w14:paraId="2B9DDAFE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17.4 Owner's failure to attend the final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inspection</w:t>
      </w:r>
      <w:proofErr w:type="gramEnd"/>
    </w:p>
    <w:p w14:paraId="61E6FF6A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If the Owner, or the Owner's Agent, does not attend the final inspection of the Works in accordance with Clause 17.3,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the Owner is deemed to have accepted that:</w:t>
      </w:r>
    </w:p>
    <w:p w14:paraId="75E167BC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a) there are no defects in the Works; and</w:t>
      </w:r>
    </w:p>
    <w:p w14:paraId="63559C84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b) the Works are complete.</w:t>
      </w:r>
    </w:p>
    <w:p w14:paraId="666272A8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17.5 Contractor to give signed defects document to Owner in certain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circumstances</w:t>
      </w:r>
      <w:proofErr w:type="gramEnd"/>
    </w:p>
    <w:p w14:paraId="69D576CA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If, at the final inspection of the Works, the Owner claims that there are minor defects in, or minor omissions from, the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Works, the Contractor must give to the Owner, at that inspection, a defects document that:</w:t>
      </w:r>
    </w:p>
    <w:p w14:paraId="3D3B0278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a) lists any minor defects and minor omissions that the Contractor and the Owner agree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exist;</w:t>
      </w:r>
      <w:proofErr w:type="gramEnd"/>
    </w:p>
    <w:p w14:paraId="1BDA7C54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b) states when the Contractor is to remedy the listed agreed minor defects and minor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omissions;</w:t>
      </w:r>
      <w:proofErr w:type="gramEnd"/>
    </w:p>
    <w:p w14:paraId="27E067FA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c) lists any minor defects or minor omissions that the Owner claims exist, but that the Contractor does not agree</w:t>
      </w:r>
    </w:p>
    <w:p w14:paraId="6701A3E8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exist; and</w:t>
      </w:r>
    </w:p>
    <w:p w14:paraId="44F9DD10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d) is signed by or on behalf of the Contractor.</w:t>
      </w:r>
    </w:p>
    <w:p w14:paraId="40A28A3A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17.6 Contractor must remedy agreed minor defects and minor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omissions</w:t>
      </w:r>
      <w:proofErr w:type="gramEnd"/>
    </w:p>
    <w:p w14:paraId="369D9DA0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The Contractor must remedy any agreed minor defects and minor omissions in any defects document within the times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stated in the defects document or, if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necessary</w:t>
      </w:r>
      <w:proofErr w:type="gramEnd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materials or labour are unavailable, within a reasonable period.</w:t>
      </w:r>
    </w:p>
    <w:p w14:paraId="57B4D2B3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17.7 No Possession of the Works before payment</w:t>
      </w:r>
    </w:p>
    <w:p w14:paraId="4F03F31F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Unless the Owner has obtained the Contractor's prior written consent, the Owner must not take Possession of the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Works, nor is the Owner entitled to the keys to the Works, prior to making full payment to the Contractor of the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Contract Price.</w:t>
      </w:r>
    </w:p>
    <w:p w14:paraId="6592BAC9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lastRenderedPageBreak/>
        <w:t xml:space="preserve">17.8 Contractor to hand over Works on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payment</w:t>
      </w:r>
      <w:proofErr w:type="gramEnd"/>
    </w:p>
    <w:p w14:paraId="491498A5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On full payment by the Owner of the Contract Price, the Contractor must hand over the Works, including the keys to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the Works, to the Owner or the Owner's Agent.</w:t>
      </w:r>
    </w:p>
    <w:p w14:paraId="3630D3CC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17.9 Payment of disputed amount into Holding Account</w:t>
      </w:r>
    </w:p>
    <w:p w14:paraId="0A3A1B7E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a) If the Owner wishes to take Possession of the Works but disputes any part of the Contract Price claimed by</w:t>
      </w:r>
    </w:p>
    <w:p w14:paraId="723D7734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the Contractor, the Owner may pay the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disputed amount into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Holding Account. The Owner is to then give the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Contractor a receipt showing the disputed amount has been deposited into the Holding Account, and pay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any</w:t>
      </w:r>
      <w:proofErr w:type="gramEnd"/>
    </w:p>
    <w:p w14:paraId="3B12FC34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undisputed amount to the Contractor. On receiving the receipt and payment (if any), the Contractor is to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hand</w:t>
      </w:r>
      <w:proofErr w:type="gramEnd"/>
    </w:p>
    <w:p w14:paraId="62622989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over the Works, including the keys to the Works, to the Owner or the Owner's Agent.</w:t>
      </w:r>
    </w:p>
    <w:p w14:paraId="6AE05405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b) 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You must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ensure that any money received into the Holding Account under this Clause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is released in accordance with, or in satisfaction of:</w:t>
      </w:r>
    </w:p>
    <w:p w14:paraId="3B042932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proofErr w:type="spell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</w:t>
      </w:r>
      <w:proofErr w:type="spellEnd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) written instructions signed by the Contractor and the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Owner;</w:t>
      </w:r>
      <w:proofErr w:type="gramEnd"/>
    </w:p>
    <w:p w14:paraId="29AD33DD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ii) an order of the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Tribunal;</w:t>
      </w:r>
      <w:proofErr w:type="gramEnd"/>
    </w:p>
    <w:p w14:paraId="74AB70CF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iii) an order of a Court; or</w:t>
      </w:r>
    </w:p>
    <w:p w14:paraId="7013B8FF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iv) a written adjudication decision of an adjudicator.</w:t>
      </w:r>
    </w:p>
    <w:p w14:paraId="3FACFBF5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17.10 Consequences of Owner taking Possession of the Works when not entitled to do </w:t>
      </w:r>
      <w:proofErr w:type="gramStart"/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so</w:t>
      </w:r>
      <w:proofErr w:type="gramEnd"/>
    </w:p>
    <w:p w14:paraId="6A4AC071" w14:textId="77777777" w:rsidR="0083748F" w:rsidRPr="00063D57" w:rsidRDefault="0083748F" w:rsidP="0083748F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</w:pP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If the Owner takes Possession of the Works when not entitled to do so under this Contract, the Works are deemed to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have reached Practical Completion without any defects or omissions on the Day that the Owner takes Possession,</w:t>
      </w:r>
      <w:r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 xml:space="preserve"> </w:t>
      </w:r>
      <w:r w:rsidRPr="00063D57">
        <w:rPr>
          <w:rFonts w:asciiTheme="majorHAnsi" w:hAnsiTheme="majorHAnsi" w:cstheme="majorHAnsi"/>
          <w:color w:val="000000" w:themeColor="text1"/>
          <w:sz w:val="20"/>
          <w:szCs w:val="20"/>
          <w:lang w:val="en-GB"/>
        </w:rPr>
        <w:t>and the Owner is liable to the Contractor for any loss or damage that the Contractor may incur or suffer as a result.</w:t>
      </w:r>
    </w:p>
    <w:p w14:paraId="57F975C2" w14:textId="0B8AAD00" w:rsidR="0083748F" w:rsidRDefault="0083748F" w:rsidP="0083748F">
      <w:pPr>
        <w:spacing w:after="0" w:line="276" w:lineRule="auto"/>
      </w:pPr>
    </w:p>
    <w:p w14:paraId="621B983D" w14:textId="57AC41B0" w:rsidR="001247C5" w:rsidRDefault="001247C5" w:rsidP="0083748F">
      <w:pPr>
        <w:spacing w:after="0" w:line="276" w:lineRule="auto"/>
      </w:pPr>
    </w:p>
    <w:p w14:paraId="0660DB80" w14:textId="563AA3B8" w:rsidR="001247C5" w:rsidRDefault="001247C5" w:rsidP="0083748F">
      <w:pPr>
        <w:spacing w:after="0" w:line="276" w:lineRule="auto"/>
      </w:pPr>
      <w:r>
        <w:t>Screenshot of records after site inspection</w:t>
      </w:r>
    </w:p>
    <w:p w14:paraId="50344836" w14:textId="00C329A5" w:rsidR="001247C5" w:rsidRDefault="001247C5" w:rsidP="0083748F">
      <w:pPr>
        <w:spacing w:after="0" w:line="276" w:lineRule="auto"/>
      </w:pPr>
    </w:p>
    <w:p w14:paraId="5A21533D" w14:textId="08B205CB" w:rsidR="001247C5" w:rsidRDefault="003D1D15" w:rsidP="0083748F">
      <w:pPr>
        <w:spacing w:after="0" w:line="276" w:lineRule="auto"/>
      </w:pPr>
      <w:r>
        <w:rPr>
          <w:noProof/>
        </w:rPr>
        <w:drawing>
          <wp:inline distT="0" distB="0" distL="0" distR="0" wp14:anchorId="3094FE03" wp14:editId="2E971A06">
            <wp:extent cx="5731510" cy="3190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4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254F"/>
    <w:multiLevelType w:val="hybridMultilevel"/>
    <w:tmpl w:val="F00A387A"/>
    <w:lvl w:ilvl="0" w:tplc="73DE804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72B20"/>
    <w:multiLevelType w:val="hybridMultilevel"/>
    <w:tmpl w:val="D11CCA70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49C"/>
    <w:multiLevelType w:val="hybridMultilevel"/>
    <w:tmpl w:val="4490B95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77722"/>
    <w:multiLevelType w:val="hybridMultilevel"/>
    <w:tmpl w:val="6AFE136E"/>
    <w:lvl w:ilvl="0" w:tplc="34090005">
      <w:start w:val="1"/>
      <w:numFmt w:val="bullet"/>
      <w:lvlText w:val=""/>
      <w:lvlJc w:val="left"/>
      <w:pPr>
        <w:ind w:left="1212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num w:numId="1" w16cid:durableId="1419903173">
    <w:abstractNumId w:val="4"/>
  </w:num>
  <w:num w:numId="2" w16cid:durableId="751580865">
    <w:abstractNumId w:val="3"/>
  </w:num>
  <w:num w:numId="3" w16cid:durableId="1381712617">
    <w:abstractNumId w:val="5"/>
  </w:num>
  <w:num w:numId="4" w16cid:durableId="2123765891">
    <w:abstractNumId w:val="2"/>
  </w:num>
  <w:num w:numId="5" w16cid:durableId="1466847810">
    <w:abstractNumId w:val="0"/>
  </w:num>
  <w:num w:numId="6" w16cid:durableId="92079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1247C5"/>
    <w:rsid w:val="003D1D15"/>
    <w:rsid w:val="00673C02"/>
    <w:rsid w:val="0083748F"/>
    <w:rsid w:val="00886A83"/>
    <w:rsid w:val="00AA7842"/>
    <w:rsid w:val="00AD5A16"/>
    <w:rsid w:val="00B01010"/>
    <w:rsid w:val="00C5308C"/>
    <w:rsid w:val="00C8764C"/>
    <w:rsid w:val="00D82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A16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D5A16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D5A16"/>
    <w:rPr>
      <w:sz w:val="22"/>
      <w:szCs w:val="22"/>
    </w:rPr>
  </w:style>
  <w:style w:type="table" w:styleId="TableGrid">
    <w:name w:val="Table Grid"/>
    <w:aliases w:val="Compliant Table Grid"/>
    <w:basedOn w:val="TableNormal"/>
    <w:uiPriority w:val="39"/>
    <w:rsid w:val="00AD5A16"/>
    <w:pPr>
      <w:spacing w:before="120" w:after="120" w:line="276" w:lineRule="auto"/>
      <w:ind w:left="792" w:right="101" w:hanging="360"/>
    </w:pPr>
    <w:rPr>
      <w:color w:val="0D0D0D" w:themeColor="text1" w:themeTint="F2"/>
      <w:szCs w:val="22"/>
      <w:lang w:val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2023-03-02T23:42:00Z</dcterms:created>
  <dcterms:modified xsi:type="dcterms:W3CDTF">2023-03-02T23:42:00Z</dcterms:modified>
</cp:coreProperties>
</file>