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4B292D"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6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EC3" w:rsidRDefault="00161EC3" w:rsidP="00EB61FF">
                            <w:pPr>
                              <w:spacing w:line="240" w:lineRule="auto"/>
                              <w:jc w:val="right"/>
                              <w:rPr>
                                <w:b/>
                                <w:color w:val="C00000"/>
                                <w:sz w:val="72"/>
                              </w:rPr>
                            </w:pPr>
                          </w:p>
                          <w:p w:rsidR="00161EC3" w:rsidRDefault="00161EC3" w:rsidP="00EB61FF">
                            <w:pPr>
                              <w:spacing w:line="240" w:lineRule="auto"/>
                              <w:jc w:val="right"/>
                              <w:rPr>
                                <w:b/>
                                <w:color w:val="C00000"/>
                                <w:sz w:val="72"/>
                              </w:rPr>
                            </w:pPr>
                          </w:p>
                          <w:p w:rsidR="00161EC3" w:rsidRDefault="00161EC3" w:rsidP="00EB61FF">
                            <w:pPr>
                              <w:spacing w:line="240" w:lineRule="auto"/>
                              <w:jc w:val="right"/>
                              <w:rPr>
                                <w:b/>
                                <w:color w:val="C00000"/>
                                <w:sz w:val="72"/>
                              </w:rPr>
                            </w:pPr>
                            <w:r>
                              <w:rPr>
                                <w:b/>
                                <w:color w:val="C00000"/>
                                <w:sz w:val="72"/>
                              </w:rPr>
                              <w:t xml:space="preserve">CHCECE009 </w:t>
                            </w:r>
                          </w:p>
                          <w:p w:rsidR="00161EC3" w:rsidRDefault="00161EC3" w:rsidP="00EB61FF">
                            <w:pPr>
                              <w:spacing w:line="240" w:lineRule="auto"/>
                              <w:jc w:val="right"/>
                              <w:rPr>
                                <w:b/>
                                <w:color w:val="C00000"/>
                                <w:sz w:val="44"/>
                              </w:rPr>
                            </w:pPr>
                            <w:r>
                              <w:rPr>
                                <w:b/>
                                <w:color w:val="C00000"/>
                                <w:sz w:val="72"/>
                              </w:rPr>
                              <w:t>Use an approved learning framework to guide practice</w:t>
                            </w:r>
                          </w:p>
                          <w:p w:rsidR="00161EC3" w:rsidRPr="009120AB" w:rsidRDefault="00161EC3" w:rsidP="00D46DB0">
                            <w:pPr>
                              <w:spacing w:line="240" w:lineRule="auto"/>
                              <w:jc w:val="right"/>
                              <w:rPr>
                                <w:b/>
                                <w:color w:val="C61002"/>
                                <w:sz w:val="48"/>
                                <w:szCs w:val="86"/>
                              </w:rPr>
                            </w:pPr>
                            <w:r w:rsidRPr="009120AB">
                              <w:rPr>
                                <w:b/>
                                <w:color w:val="C00000"/>
                                <w:sz w:val="32"/>
                              </w:rPr>
                              <w:t>Learner Guide</w:t>
                            </w:r>
                          </w:p>
                          <w:p w:rsidR="00161EC3" w:rsidRPr="00D82F1A" w:rsidRDefault="00161EC3"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pZIuAIAALsFAAAOAAAAZHJzL2Uyb0RvYy54bWysVNtunDAQfa/Uf7D8ToCNYQGFrZJlqSql&#10;FynpB3jBLFbBprZ32bTqv3ds9pbkpWrLA7I94zNnZo7n5t2+79COKc2lyHF4FWDERCVrLjY5/vpY&#10;eglG2lBR004KluMnpvG7xds3N+OQsZlsZVczhQBE6GwcctwaM2S+r6uW9VRfyYEJMDZS9dTAVm38&#10;WtER0PvOnwVB7I9S1YOSFdMaTovJiBcOv2lYZT43jWYGdTkGbsb9lfuv7d9f3NBso+jQ8upAg/4F&#10;i55yAUFPUAU1FG0VfwXV80pJLRtzVcnel03DK+ZygGzC4EU2Dy0dmMsFiqOHU5n0/4OtPu2+KMTr&#10;HMcRRoL20KNHtjfoTu5RZMszDjoDr4cB/MwejqHNLlU93Mvqm0ZCLlsqNuxWKTm2jNZAL7Q3/Yur&#10;E462IOvxo6whDN0a6YD2jept7aAaCNChTU+n1lgqFRxG8zhJ50CxAhsJY3J97Zrn0+x4fVDavGey&#10;R3aRYwW9d/B0d6+NpUOzo4uNJmTJu871vxPPDsBxOoHgcNXaLA3Xzp9pkK6SVUI8MotXHgmKwrst&#10;l8SLy3AeFdfFclmEv2zckGQtr2smbJijtELyZ607iHwSxUlcWna8tnCWklab9bJTaEdB2qX7XNHB&#10;cnbzn9NwRYBcXqQUzkhwN0u9Mk7mHilJ5KXzIPGCML1L44CkpCifp3TPBfv3lNCY4zSaRZOazqRf&#10;5Ba473VuNOu5geHR8T7HycmJZlaDK1G71hrKu2l9UQpL/1wKaPex0U6xVqSTXM1+vQcUK+O1rJ9A&#10;u0qCskCgMPFg0Ur1A6MRpkeO9fctVQyj7oMA/achIXbcuA2J5jPYqEvL+tJCRQVQOTYYTculmUbU&#10;dlB800Kk6cUJeQtvpuFOzWdWh5cGE8IldZhmdgRd7p3XeeYufgMAAP//AwBQSwMEFAAGAAgAAAAh&#10;AJJw5iLeAAAACQEAAA8AAABkcnMvZG93bnJldi54bWxMj81OwzAQhO9IvIO1SNyoDW3aJmRTIRBX&#10;EP2TuLnxNomI11HsNuHt657gOJrRzDf5arStOFPvG8cIjxMFgrh0puEKYbt5f1iC8EGz0a1jQvgl&#10;D6vi9ibXmXEDf9F5HSoRS9hnGqEOocuk9GVNVvuJ64ijd3S91SHKvpKm10Mst618UmourW44LtS6&#10;o9eayp/1ySLsPo7f+5n6rN5s0g1uVJJtKhHv78aXZxCBxvAXhit+RIciMh3ciY0XLcIiiVcCwnS2&#10;ABH9dDlNQBwQ5qlKQBa5/P+guAAAAP//AwBQSwECLQAUAAYACAAAACEAtoM4kv4AAADhAQAAEwAA&#10;AAAAAAAAAAAAAAAAAAAAW0NvbnRlbnRfVHlwZXNdLnhtbFBLAQItABQABgAIAAAAIQA4/SH/1gAA&#10;AJQBAAALAAAAAAAAAAAAAAAAAC8BAABfcmVscy8ucmVsc1BLAQItABQABgAIAAAAIQBfopZIuAIA&#10;ALsFAAAOAAAAAAAAAAAAAAAAAC4CAABkcnMvZTJvRG9jLnhtbFBLAQItABQABgAIAAAAIQCScOYi&#10;3gAAAAkBAAAPAAAAAAAAAAAAAAAAABIFAABkcnMvZG93bnJldi54bWxQSwUGAAAAAAQABADzAAAA&#10;HQYAAAAA&#10;" filled="f" stroked="f">
                <v:textbox>
                  <w:txbxContent>
                    <w:p w:rsidR="00161EC3" w:rsidRDefault="00161EC3" w:rsidP="00EB61FF">
                      <w:pPr>
                        <w:spacing w:line="240" w:lineRule="auto"/>
                        <w:jc w:val="right"/>
                        <w:rPr>
                          <w:b/>
                          <w:color w:val="C00000"/>
                          <w:sz w:val="72"/>
                        </w:rPr>
                      </w:pPr>
                    </w:p>
                    <w:p w:rsidR="00161EC3" w:rsidRDefault="00161EC3" w:rsidP="00EB61FF">
                      <w:pPr>
                        <w:spacing w:line="240" w:lineRule="auto"/>
                        <w:jc w:val="right"/>
                        <w:rPr>
                          <w:b/>
                          <w:color w:val="C00000"/>
                          <w:sz w:val="72"/>
                        </w:rPr>
                      </w:pPr>
                    </w:p>
                    <w:p w:rsidR="00161EC3" w:rsidRDefault="00161EC3" w:rsidP="00EB61FF">
                      <w:pPr>
                        <w:spacing w:line="240" w:lineRule="auto"/>
                        <w:jc w:val="right"/>
                        <w:rPr>
                          <w:b/>
                          <w:color w:val="C00000"/>
                          <w:sz w:val="72"/>
                        </w:rPr>
                      </w:pPr>
                      <w:r>
                        <w:rPr>
                          <w:b/>
                          <w:color w:val="C00000"/>
                          <w:sz w:val="72"/>
                        </w:rPr>
                        <w:t xml:space="preserve">CHCECE009 </w:t>
                      </w:r>
                    </w:p>
                    <w:p w:rsidR="00161EC3" w:rsidRDefault="00161EC3" w:rsidP="00EB61FF">
                      <w:pPr>
                        <w:spacing w:line="240" w:lineRule="auto"/>
                        <w:jc w:val="right"/>
                        <w:rPr>
                          <w:b/>
                          <w:color w:val="C00000"/>
                          <w:sz w:val="44"/>
                        </w:rPr>
                      </w:pPr>
                      <w:r>
                        <w:rPr>
                          <w:b/>
                          <w:color w:val="C00000"/>
                          <w:sz w:val="72"/>
                        </w:rPr>
                        <w:t>Use an approved learning framework to guide practice</w:t>
                      </w:r>
                    </w:p>
                    <w:p w:rsidR="00161EC3" w:rsidRPr="009120AB" w:rsidRDefault="00161EC3" w:rsidP="00D46DB0">
                      <w:pPr>
                        <w:spacing w:line="240" w:lineRule="auto"/>
                        <w:jc w:val="right"/>
                        <w:rPr>
                          <w:b/>
                          <w:color w:val="C61002"/>
                          <w:sz w:val="48"/>
                          <w:szCs w:val="86"/>
                        </w:rPr>
                      </w:pPr>
                      <w:r w:rsidRPr="009120AB">
                        <w:rPr>
                          <w:b/>
                          <w:color w:val="C00000"/>
                          <w:sz w:val="32"/>
                        </w:rPr>
                        <w:t>Learner Guide</w:t>
                      </w:r>
                    </w:p>
                    <w:p w:rsidR="00161EC3" w:rsidRPr="00D82F1A" w:rsidRDefault="00161EC3"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ED33D8">
      <w:pPr>
        <w:rPr>
          <w:color w:val="FF0000"/>
        </w:rPr>
      </w:pPr>
      <w:r>
        <w:rPr>
          <w:noProof/>
          <w:color w:val="FF0000"/>
          <w:lang w:val="en-GB" w:eastAsia="en-GB"/>
        </w:rPr>
        <w:drawing>
          <wp:anchor distT="0" distB="0" distL="114300" distR="114300" simplePos="0" relativeHeight="251716608" behindDoc="1" locked="0" layoutInCell="1" allowOverlap="1">
            <wp:simplePos x="0" y="0"/>
            <wp:positionH relativeFrom="column">
              <wp:posOffset>0</wp:posOffset>
            </wp:positionH>
            <wp:positionV relativeFrom="paragraph">
              <wp:posOffset>3805555</wp:posOffset>
            </wp:positionV>
            <wp:extent cx="4724400" cy="3188970"/>
            <wp:effectExtent l="0" t="0" r="0" b="0"/>
            <wp:wrapTight wrapText="bothSides">
              <wp:wrapPolygon edited="0">
                <wp:start x="0" y="0"/>
                <wp:lineTo x="0" y="21419"/>
                <wp:lineTo x="21513" y="21419"/>
                <wp:lineTo x="215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Fotolia_4812281_XS.jp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724400" cy="31889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C002C0" w:rsidRDefault="00C002C0" w:rsidP="00D46DB0">
      <w:pPr>
        <w:spacing w:after="0" w:line="240" w:lineRule="auto"/>
        <w:jc w:val="center"/>
        <w:rPr>
          <w:b/>
          <w:color w:val="C00000"/>
          <w:sz w:val="48"/>
        </w:rPr>
      </w:pPr>
    </w:p>
    <w:p w:rsidR="00A80A4E" w:rsidRDefault="00A80A4E" w:rsidP="00C002C0">
      <w:pPr>
        <w:spacing w:after="0" w:line="240" w:lineRule="auto"/>
        <w:jc w:val="center"/>
        <w:rPr>
          <w:b/>
          <w:color w:val="C00000"/>
          <w:sz w:val="36"/>
          <w:szCs w:val="36"/>
        </w:rPr>
      </w:pPr>
      <w:r>
        <w:rPr>
          <w:b/>
          <w:color w:val="C00000"/>
          <w:sz w:val="36"/>
          <w:szCs w:val="36"/>
        </w:rPr>
        <w:t>CHCECE009</w:t>
      </w:r>
    </w:p>
    <w:p w:rsidR="00C002C0" w:rsidRPr="00C002C0" w:rsidRDefault="00A80A4E" w:rsidP="00C002C0">
      <w:pPr>
        <w:spacing w:after="0" w:line="240" w:lineRule="auto"/>
        <w:jc w:val="center"/>
        <w:rPr>
          <w:b/>
          <w:color w:val="C00000"/>
          <w:sz w:val="36"/>
          <w:szCs w:val="36"/>
        </w:rPr>
      </w:pPr>
      <w:r>
        <w:rPr>
          <w:b/>
          <w:color w:val="C00000"/>
          <w:sz w:val="36"/>
          <w:szCs w:val="36"/>
        </w:rPr>
        <w:t>Use an approved learning framework to guide practice</w:t>
      </w:r>
    </w:p>
    <w:p w:rsidR="00D46DB0" w:rsidRDefault="00D46DB0" w:rsidP="00D46DB0">
      <w:pPr>
        <w:spacing w:after="0" w:line="240" w:lineRule="auto"/>
        <w:jc w:val="center"/>
        <w:rPr>
          <w:rFonts w:eastAsia="Times New Roman"/>
          <w:b/>
          <w:bCs/>
          <w:color w:val="C00000"/>
          <w:sz w:val="36"/>
          <w:szCs w:val="28"/>
        </w:rPr>
      </w:pPr>
      <w:r>
        <w:br w:type="page"/>
      </w:r>
    </w:p>
    <w:p w:rsidR="00D46DB0" w:rsidRPr="004F5688" w:rsidRDefault="00D46DB0" w:rsidP="00D46DB0">
      <w:pPr>
        <w:pStyle w:val="Heading1"/>
        <w:jc w:val="center"/>
      </w:pPr>
      <w:bookmarkStart w:id="0" w:name="_Toc451157520"/>
      <w:r w:rsidRPr="004F5688">
        <w:lastRenderedPageBreak/>
        <w:t>Table of Contents</w:t>
      </w:r>
      <w:bookmarkEnd w:id="0"/>
    </w:p>
    <w:p w:rsidR="00C31D9A" w:rsidRDefault="007F6B93" w:rsidP="00D46DB0">
      <w:pPr>
        <w:pStyle w:val="TOC1"/>
        <w:tabs>
          <w:tab w:val="right" w:leader="dot" w:pos="9014"/>
        </w:tabs>
        <w:rPr>
          <w:noProof/>
        </w:rPr>
      </w:pPr>
      <w:r>
        <w:rPr>
          <w:b w:val="0"/>
        </w:rPr>
        <w:t xml:space="preserve"> </w:t>
      </w:r>
      <w:r w:rsidR="00D46DB0">
        <w:rPr>
          <w:b w:val="0"/>
        </w:rPr>
        <w:t xml:space="preserve"> </w:t>
      </w:r>
      <w:r w:rsidR="00B36EA7" w:rsidRPr="004F5688">
        <w:rPr>
          <w:b w:val="0"/>
        </w:rPr>
        <w:fldChar w:fldCharType="begin"/>
      </w:r>
      <w:r w:rsidR="00D46DB0" w:rsidRPr="004F5688">
        <w:rPr>
          <w:b w:val="0"/>
        </w:rPr>
        <w:instrText xml:space="preserve"> TOC \o "1-3" \h \z \u </w:instrText>
      </w:r>
      <w:r w:rsidR="00B36EA7" w:rsidRPr="004F5688">
        <w:rPr>
          <w:b w:val="0"/>
        </w:rPr>
        <w:fldChar w:fldCharType="separate"/>
      </w:r>
    </w:p>
    <w:bookmarkStart w:id="1" w:name="_GoBack"/>
    <w:bookmarkEnd w:id="1"/>
    <w:p w:rsidR="00C31D9A" w:rsidRDefault="00C31D9A">
      <w:pPr>
        <w:pStyle w:val="TOC1"/>
        <w:tabs>
          <w:tab w:val="right" w:leader="dot" w:pos="9322"/>
        </w:tabs>
        <w:rPr>
          <w:rFonts w:asciiTheme="minorHAnsi" w:eastAsiaTheme="minorEastAsia" w:hAnsiTheme="minorHAnsi" w:cstheme="minorBidi"/>
          <w:b w:val="0"/>
          <w:noProof/>
          <w:lang w:val="en-GB" w:eastAsia="en-GB"/>
        </w:rPr>
      </w:pPr>
      <w:r w:rsidRPr="00E47C49">
        <w:rPr>
          <w:rStyle w:val="Hyperlink"/>
          <w:noProof/>
        </w:rPr>
        <w:fldChar w:fldCharType="begin"/>
      </w:r>
      <w:r w:rsidRPr="00E47C49">
        <w:rPr>
          <w:rStyle w:val="Hyperlink"/>
          <w:noProof/>
        </w:rPr>
        <w:instrText xml:space="preserve"> </w:instrText>
      </w:r>
      <w:r>
        <w:rPr>
          <w:noProof/>
        </w:rPr>
        <w:instrText>HYPERLINK \l "_Toc451157520"</w:instrText>
      </w:r>
      <w:r w:rsidRPr="00E47C49">
        <w:rPr>
          <w:rStyle w:val="Hyperlink"/>
          <w:noProof/>
        </w:rPr>
        <w:instrText xml:space="preserve"> </w:instrText>
      </w:r>
      <w:r w:rsidRPr="00E47C49">
        <w:rPr>
          <w:rStyle w:val="Hyperlink"/>
          <w:noProof/>
        </w:rPr>
      </w:r>
      <w:r w:rsidRPr="00E47C49">
        <w:rPr>
          <w:rStyle w:val="Hyperlink"/>
          <w:noProof/>
        </w:rPr>
        <w:fldChar w:fldCharType="separate"/>
      </w:r>
      <w:r w:rsidRPr="00E47C49">
        <w:rPr>
          <w:rStyle w:val="Hyperlink"/>
          <w:noProof/>
        </w:rPr>
        <w:t>Table of Contents</w:t>
      </w:r>
      <w:r>
        <w:rPr>
          <w:noProof/>
          <w:webHidden/>
        </w:rPr>
        <w:tab/>
      </w:r>
      <w:r>
        <w:rPr>
          <w:noProof/>
          <w:webHidden/>
        </w:rPr>
        <w:fldChar w:fldCharType="begin"/>
      </w:r>
      <w:r>
        <w:rPr>
          <w:noProof/>
          <w:webHidden/>
        </w:rPr>
        <w:instrText xml:space="preserve"> PAGEREF _Toc451157520 \h </w:instrText>
      </w:r>
      <w:r>
        <w:rPr>
          <w:noProof/>
          <w:webHidden/>
        </w:rPr>
      </w:r>
      <w:r>
        <w:rPr>
          <w:noProof/>
          <w:webHidden/>
        </w:rPr>
        <w:fldChar w:fldCharType="separate"/>
      </w:r>
      <w:r>
        <w:rPr>
          <w:noProof/>
          <w:webHidden/>
        </w:rPr>
        <w:t>3</w:t>
      </w:r>
      <w:r>
        <w:rPr>
          <w:noProof/>
          <w:webHidden/>
        </w:rPr>
        <w:fldChar w:fldCharType="end"/>
      </w:r>
      <w:r w:rsidRPr="00E47C49">
        <w:rPr>
          <w:rStyle w:val="Hyperlink"/>
          <w:noProof/>
        </w:rPr>
        <w:fldChar w:fldCharType="end"/>
      </w:r>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21" w:history="1">
        <w:r w:rsidRPr="00E47C49">
          <w:rPr>
            <w:rStyle w:val="Hyperlink"/>
            <w:noProof/>
          </w:rPr>
          <w:t>Unit Description</w:t>
        </w:r>
        <w:r>
          <w:rPr>
            <w:noProof/>
            <w:webHidden/>
          </w:rPr>
          <w:tab/>
        </w:r>
        <w:r>
          <w:rPr>
            <w:noProof/>
            <w:webHidden/>
          </w:rPr>
          <w:fldChar w:fldCharType="begin"/>
        </w:r>
        <w:r>
          <w:rPr>
            <w:noProof/>
            <w:webHidden/>
          </w:rPr>
          <w:instrText xml:space="preserve"> PAGEREF _Toc451157521 \h </w:instrText>
        </w:r>
        <w:r>
          <w:rPr>
            <w:noProof/>
            <w:webHidden/>
          </w:rPr>
        </w:r>
        <w:r>
          <w:rPr>
            <w:noProof/>
            <w:webHidden/>
          </w:rPr>
          <w:fldChar w:fldCharType="separate"/>
        </w:r>
        <w:r>
          <w:rPr>
            <w:noProof/>
            <w:webHidden/>
          </w:rPr>
          <w:t>4</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22" w:history="1">
        <w:r w:rsidRPr="00E47C49">
          <w:rPr>
            <w:rStyle w:val="Hyperlink"/>
            <w:noProof/>
          </w:rPr>
          <w:t>Performance Criteria</w:t>
        </w:r>
        <w:r>
          <w:rPr>
            <w:noProof/>
            <w:webHidden/>
          </w:rPr>
          <w:tab/>
        </w:r>
        <w:r>
          <w:rPr>
            <w:noProof/>
            <w:webHidden/>
          </w:rPr>
          <w:fldChar w:fldCharType="begin"/>
        </w:r>
        <w:r>
          <w:rPr>
            <w:noProof/>
            <w:webHidden/>
          </w:rPr>
          <w:instrText xml:space="preserve"> PAGEREF _Toc451157522 \h </w:instrText>
        </w:r>
        <w:r>
          <w:rPr>
            <w:noProof/>
            <w:webHidden/>
          </w:rPr>
        </w:r>
        <w:r>
          <w:rPr>
            <w:noProof/>
            <w:webHidden/>
          </w:rPr>
          <w:fldChar w:fldCharType="separate"/>
        </w:r>
        <w:r>
          <w:rPr>
            <w:noProof/>
            <w:webHidden/>
          </w:rPr>
          <w:t>5</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23" w:history="1">
        <w:r w:rsidRPr="00E47C49">
          <w:rPr>
            <w:rStyle w:val="Hyperlink"/>
            <w:noProof/>
          </w:rPr>
          <w:t>Skills and Knowledge</w:t>
        </w:r>
        <w:r>
          <w:rPr>
            <w:noProof/>
            <w:webHidden/>
          </w:rPr>
          <w:tab/>
        </w:r>
        <w:r>
          <w:rPr>
            <w:noProof/>
            <w:webHidden/>
          </w:rPr>
          <w:fldChar w:fldCharType="begin"/>
        </w:r>
        <w:r>
          <w:rPr>
            <w:noProof/>
            <w:webHidden/>
          </w:rPr>
          <w:instrText xml:space="preserve"> PAGEREF _Toc451157523 \h </w:instrText>
        </w:r>
        <w:r>
          <w:rPr>
            <w:noProof/>
            <w:webHidden/>
          </w:rPr>
        </w:r>
        <w:r>
          <w:rPr>
            <w:noProof/>
            <w:webHidden/>
          </w:rPr>
          <w:fldChar w:fldCharType="separate"/>
        </w:r>
        <w:r>
          <w:rPr>
            <w:noProof/>
            <w:webHidden/>
          </w:rPr>
          <w:t>6</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24" w:history="1">
        <w:r w:rsidRPr="00E47C49">
          <w:rPr>
            <w:rStyle w:val="Hyperlink"/>
            <w:noProof/>
            <w:lang w:eastAsia="en-GB"/>
          </w:rPr>
          <w:t>Assessment Conditions</w:t>
        </w:r>
        <w:r>
          <w:rPr>
            <w:noProof/>
            <w:webHidden/>
          </w:rPr>
          <w:tab/>
        </w:r>
        <w:r>
          <w:rPr>
            <w:noProof/>
            <w:webHidden/>
          </w:rPr>
          <w:fldChar w:fldCharType="begin"/>
        </w:r>
        <w:r>
          <w:rPr>
            <w:noProof/>
            <w:webHidden/>
          </w:rPr>
          <w:instrText xml:space="preserve"> PAGEREF _Toc451157524 \h </w:instrText>
        </w:r>
        <w:r>
          <w:rPr>
            <w:noProof/>
            <w:webHidden/>
          </w:rPr>
        </w:r>
        <w:r>
          <w:rPr>
            <w:noProof/>
            <w:webHidden/>
          </w:rPr>
          <w:fldChar w:fldCharType="separate"/>
        </w:r>
        <w:r>
          <w:rPr>
            <w:noProof/>
            <w:webHidden/>
          </w:rPr>
          <w:t>7</w:t>
        </w:r>
        <w:r>
          <w:rPr>
            <w:noProof/>
            <w:webHidden/>
          </w:rPr>
          <w:fldChar w:fldCharType="end"/>
        </w:r>
      </w:hyperlink>
    </w:p>
    <w:p w:rsidR="00C31D9A" w:rsidRDefault="00C31D9A">
      <w:pPr>
        <w:pStyle w:val="TOC2"/>
        <w:tabs>
          <w:tab w:val="right" w:leader="dot" w:pos="9322"/>
        </w:tabs>
        <w:rPr>
          <w:rFonts w:asciiTheme="minorHAnsi" w:eastAsiaTheme="minorEastAsia" w:hAnsiTheme="minorHAnsi" w:cstheme="minorBidi"/>
          <w:noProof/>
          <w:lang w:val="en-GB" w:eastAsia="en-GB"/>
        </w:rPr>
      </w:pPr>
      <w:hyperlink w:anchor="_Toc451157525" w:history="1">
        <w:r w:rsidRPr="00E47C49">
          <w:rPr>
            <w:rStyle w:val="Hyperlink"/>
            <w:noProof/>
          </w:rPr>
          <w:t>Housekeeping Items</w:t>
        </w:r>
        <w:r>
          <w:rPr>
            <w:noProof/>
            <w:webHidden/>
          </w:rPr>
          <w:tab/>
        </w:r>
        <w:r>
          <w:rPr>
            <w:noProof/>
            <w:webHidden/>
          </w:rPr>
          <w:fldChar w:fldCharType="begin"/>
        </w:r>
        <w:r>
          <w:rPr>
            <w:noProof/>
            <w:webHidden/>
          </w:rPr>
          <w:instrText xml:space="preserve"> PAGEREF _Toc451157525 \h </w:instrText>
        </w:r>
        <w:r>
          <w:rPr>
            <w:noProof/>
            <w:webHidden/>
          </w:rPr>
        </w:r>
        <w:r>
          <w:rPr>
            <w:noProof/>
            <w:webHidden/>
          </w:rPr>
          <w:fldChar w:fldCharType="separate"/>
        </w:r>
        <w:r>
          <w:rPr>
            <w:noProof/>
            <w:webHidden/>
          </w:rPr>
          <w:t>8</w:t>
        </w:r>
        <w:r>
          <w:rPr>
            <w:noProof/>
            <w:webHidden/>
          </w:rPr>
          <w:fldChar w:fldCharType="end"/>
        </w:r>
      </w:hyperlink>
    </w:p>
    <w:p w:rsidR="00C31D9A" w:rsidRDefault="00C31D9A">
      <w:pPr>
        <w:pStyle w:val="TOC2"/>
        <w:tabs>
          <w:tab w:val="right" w:leader="dot" w:pos="9322"/>
        </w:tabs>
        <w:rPr>
          <w:rFonts w:asciiTheme="minorHAnsi" w:eastAsiaTheme="minorEastAsia" w:hAnsiTheme="minorHAnsi" w:cstheme="minorBidi"/>
          <w:noProof/>
          <w:lang w:val="en-GB" w:eastAsia="en-GB"/>
        </w:rPr>
      </w:pPr>
      <w:hyperlink w:anchor="_Toc451157526" w:history="1">
        <w:r w:rsidRPr="00E47C49">
          <w:rPr>
            <w:rStyle w:val="Hyperlink"/>
            <w:noProof/>
          </w:rPr>
          <w:t>Objectives</w:t>
        </w:r>
        <w:r>
          <w:rPr>
            <w:noProof/>
            <w:webHidden/>
          </w:rPr>
          <w:tab/>
        </w:r>
        <w:r>
          <w:rPr>
            <w:noProof/>
            <w:webHidden/>
          </w:rPr>
          <w:fldChar w:fldCharType="begin"/>
        </w:r>
        <w:r>
          <w:rPr>
            <w:noProof/>
            <w:webHidden/>
          </w:rPr>
          <w:instrText xml:space="preserve"> PAGEREF _Toc451157526 \h </w:instrText>
        </w:r>
        <w:r>
          <w:rPr>
            <w:noProof/>
            <w:webHidden/>
          </w:rPr>
        </w:r>
        <w:r>
          <w:rPr>
            <w:noProof/>
            <w:webHidden/>
          </w:rPr>
          <w:fldChar w:fldCharType="separate"/>
        </w:r>
        <w:r>
          <w:rPr>
            <w:noProof/>
            <w:webHidden/>
          </w:rPr>
          <w:t>8</w:t>
        </w:r>
        <w:r>
          <w:rPr>
            <w:noProof/>
            <w:webHidden/>
          </w:rPr>
          <w:fldChar w:fldCharType="end"/>
        </w:r>
      </w:hyperlink>
    </w:p>
    <w:p w:rsidR="00C31D9A" w:rsidRDefault="00C31D9A">
      <w:pPr>
        <w:pStyle w:val="TOC1"/>
        <w:tabs>
          <w:tab w:val="right" w:leader="dot" w:pos="9322"/>
        </w:tabs>
        <w:rPr>
          <w:rFonts w:asciiTheme="minorHAnsi" w:eastAsiaTheme="minorEastAsia" w:hAnsiTheme="minorHAnsi" w:cstheme="minorBidi"/>
          <w:b w:val="0"/>
          <w:noProof/>
          <w:lang w:val="en-GB" w:eastAsia="en-GB"/>
        </w:rPr>
      </w:pPr>
      <w:hyperlink w:anchor="_Toc451157527" w:history="1">
        <w:r w:rsidRPr="00E47C49">
          <w:rPr>
            <w:rStyle w:val="Hyperlink"/>
            <w:noProof/>
          </w:rPr>
          <w:t>1. Identify learning frameworks</w:t>
        </w:r>
        <w:r>
          <w:rPr>
            <w:noProof/>
            <w:webHidden/>
          </w:rPr>
          <w:tab/>
        </w:r>
        <w:r>
          <w:rPr>
            <w:noProof/>
            <w:webHidden/>
          </w:rPr>
          <w:fldChar w:fldCharType="begin"/>
        </w:r>
        <w:r>
          <w:rPr>
            <w:noProof/>
            <w:webHidden/>
          </w:rPr>
          <w:instrText xml:space="preserve"> PAGEREF _Toc451157527 \h </w:instrText>
        </w:r>
        <w:r>
          <w:rPr>
            <w:noProof/>
            <w:webHidden/>
          </w:rPr>
        </w:r>
        <w:r>
          <w:rPr>
            <w:noProof/>
            <w:webHidden/>
          </w:rPr>
          <w:fldChar w:fldCharType="separate"/>
        </w:r>
        <w:r>
          <w:rPr>
            <w:noProof/>
            <w:webHidden/>
          </w:rPr>
          <w:t>9</w:t>
        </w:r>
        <w:r>
          <w:rPr>
            <w:noProof/>
            <w:webHidden/>
          </w:rPr>
          <w:fldChar w:fldCharType="end"/>
        </w:r>
      </w:hyperlink>
    </w:p>
    <w:p w:rsidR="00C31D9A" w:rsidRDefault="00C31D9A">
      <w:pPr>
        <w:pStyle w:val="TOC2"/>
        <w:tabs>
          <w:tab w:val="right" w:leader="dot" w:pos="9322"/>
        </w:tabs>
        <w:rPr>
          <w:rFonts w:asciiTheme="minorHAnsi" w:eastAsiaTheme="minorEastAsia" w:hAnsiTheme="minorHAnsi" w:cstheme="minorBidi"/>
          <w:noProof/>
          <w:lang w:val="en-GB" w:eastAsia="en-GB"/>
        </w:rPr>
      </w:pPr>
      <w:hyperlink w:anchor="_Toc451157528" w:history="1">
        <w:r w:rsidRPr="00E47C49">
          <w:rPr>
            <w:rStyle w:val="Hyperlink"/>
            <w:noProof/>
          </w:rPr>
          <w:t>1.1 – Investigate different approved learning frameworks and identify the framework relevant to the service</w:t>
        </w:r>
        <w:r>
          <w:rPr>
            <w:noProof/>
            <w:webHidden/>
          </w:rPr>
          <w:tab/>
        </w:r>
        <w:r>
          <w:rPr>
            <w:noProof/>
            <w:webHidden/>
          </w:rPr>
          <w:fldChar w:fldCharType="begin"/>
        </w:r>
        <w:r>
          <w:rPr>
            <w:noProof/>
            <w:webHidden/>
          </w:rPr>
          <w:instrText xml:space="preserve"> PAGEREF _Toc451157528 \h </w:instrText>
        </w:r>
        <w:r>
          <w:rPr>
            <w:noProof/>
            <w:webHidden/>
          </w:rPr>
        </w:r>
        <w:r>
          <w:rPr>
            <w:noProof/>
            <w:webHidden/>
          </w:rPr>
          <w:fldChar w:fldCharType="separate"/>
        </w:r>
        <w:r>
          <w:rPr>
            <w:noProof/>
            <w:webHidden/>
          </w:rPr>
          <w:t>10</w:t>
        </w:r>
        <w:r>
          <w:rPr>
            <w:noProof/>
            <w:webHidden/>
          </w:rPr>
          <w:fldChar w:fldCharType="end"/>
        </w:r>
      </w:hyperlink>
    </w:p>
    <w:p w:rsidR="00C31D9A" w:rsidRDefault="00C31D9A">
      <w:pPr>
        <w:pStyle w:val="TOC2"/>
        <w:tabs>
          <w:tab w:val="right" w:leader="dot" w:pos="9322"/>
        </w:tabs>
        <w:rPr>
          <w:rFonts w:asciiTheme="minorHAnsi" w:eastAsiaTheme="minorEastAsia" w:hAnsiTheme="minorHAnsi" w:cstheme="minorBidi"/>
          <w:noProof/>
          <w:lang w:val="en-GB" w:eastAsia="en-GB"/>
        </w:rPr>
      </w:pPr>
      <w:hyperlink w:anchor="_Toc451157529" w:history="1">
        <w:r w:rsidRPr="00E47C49">
          <w:rPr>
            <w:rStyle w:val="Hyperlink"/>
            <w:noProof/>
          </w:rPr>
          <w:t>1.2 – Recognise differences between the relevant framework and other approved frameworks</w:t>
        </w:r>
        <w:r>
          <w:rPr>
            <w:noProof/>
            <w:webHidden/>
          </w:rPr>
          <w:tab/>
        </w:r>
        <w:r>
          <w:rPr>
            <w:noProof/>
            <w:webHidden/>
          </w:rPr>
          <w:fldChar w:fldCharType="begin"/>
        </w:r>
        <w:r>
          <w:rPr>
            <w:noProof/>
            <w:webHidden/>
          </w:rPr>
          <w:instrText xml:space="preserve"> PAGEREF _Toc451157529 \h </w:instrText>
        </w:r>
        <w:r>
          <w:rPr>
            <w:noProof/>
            <w:webHidden/>
          </w:rPr>
        </w:r>
        <w:r>
          <w:rPr>
            <w:noProof/>
            <w:webHidden/>
          </w:rPr>
          <w:fldChar w:fldCharType="separate"/>
        </w:r>
        <w:r>
          <w:rPr>
            <w:noProof/>
            <w:webHidden/>
          </w:rPr>
          <w:t>10</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30" w:history="1">
        <w:r w:rsidRPr="00E47C49">
          <w:rPr>
            <w:rStyle w:val="Hyperlink"/>
            <w:noProof/>
          </w:rPr>
          <w:t>National Quality Framework (NQF)</w:t>
        </w:r>
        <w:r>
          <w:rPr>
            <w:noProof/>
            <w:webHidden/>
          </w:rPr>
          <w:tab/>
        </w:r>
        <w:r>
          <w:rPr>
            <w:noProof/>
            <w:webHidden/>
          </w:rPr>
          <w:fldChar w:fldCharType="begin"/>
        </w:r>
        <w:r>
          <w:rPr>
            <w:noProof/>
            <w:webHidden/>
          </w:rPr>
          <w:instrText xml:space="preserve"> PAGEREF _Toc451157530 \h </w:instrText>
        </w:r>
        <w:r>
          <w:rPr>
            <w:noProof/>
            <w:webHidden/>
          </w:rPr>
        </w:r>
        <w:r>
          <w:rPr>
            <w:noProof/>
            <w:webHidden/>
          </w:rPr>
          <w:fldChar w:fldCharType="separate"/>
        </w:r>
        <w:r>
          <w:rPr>
            <w:noProof/>
            <w:webHidden/>
          </w:rPr>
          <w:t>10</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31" w:history="1">
        <w:r w:rsidRPr="00E47C49">
          <w:rPr>
            <w:rStyle w:val="Hyperlink"/>
            <w:noProof/>
          </w:rPr>
          <w:t>National Quality Standard</w:t>
        </w:r>
        <w:r>
          <w:rPr>
            <w:noProof/>
            <w:webHidden/>
          </w:rPr>
          <w:tab/>
        </w:r>
        <w:r>
          <w:rPr>
            <w:noProof/>
            <w:webHidden/>
          </w:rPr>
          <w:fldChar w:fldCharType="begin"/>
        </w:r>
        <w:r>
          <w:rPr>
            <w:noProof/>
            <w:webHidden/>
          </w:rPr>
          <w:instrText xml:space="preserve"> PAGEREF _Toc451157531 \h </w:instrText>
        </w:r>
        <w:r>
          <w:rPr>
            <w:noProof/>
            <w:webHidden/>
          </w:rPr>
        </w:r>
        <w:r>
          <w:rPr>
            <w:noProof/>
            <w:webHidden/>
          </w:rPr>
          <w:fldChar w:fldCharType="separate"/>
        </w:r>
        <w:r>
          <w:rPr>
            <w:noProof/>
            <w:webHidden/>
          </w:rPr>
          <w:t>10</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32" w:history="1">
        <w:r w:rsidRPr="00E47C49">
          <w:rPr>
            <w:rStyle w:val="Hyperlink"/>
            <w:noProof/>
          </w:rPr>
          <w:t>Being, Belonging and Becoming – the Early Years Learning Framework</w:t>
        </w:r>
        <w:r>
          <w:rPr>
            <w:noProof/>
            <w:webHidden/>
          </w:rPr>
          <w:tab/>
        </w:r>
        <w:r>
          <w:rPr>
            <w:noProof/>
            <w:webHidden/>
          </w:rPr>
          <w:fldChar w:fldCharType="begin"/>
        </w:r>
        <w:r>
          <w:rPr>
            <w:noProof/>
            <w:webHidden/>
          </w:rPr>
          <w:instrText xml:space="preserve"> PAGEREF _Toc451157532 \h </w:instrText>
        </w:r>
        <w:r>
          <w:rPr>
            <w:noProof/>
            <w:webHidden/>
          </w:rPr>
        </w:r>
        <w:r>
          <w:rPr>
            <w:noProof/>
            <w:webHidden/>
          </w:rPr>
          <w:fldChar w:fldCharType="separate"/>
        </w:r>
        <w:r>
          <w:rPr>
            <w:noProof/>
            <w:webHidden/>
          </w:rPr>
          <w:t>12</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33" w:history="1">
        <w:r w:rsidRPr="00E47C49">
          <w:rPr>
            <w:rStyle w:val="Hyperlink"/>
            <w:noProof/>
          </w:rPr>
          <w:t>My time, Our place - Framework for School Age Care in Australia</w:t>
        </w:r>
        <w:r>
          <w:rPr>
            <w:noProof/>
            <w:webHidden/>
          </w:rPr>
          <w:tab/>
        </w:r>
        <w:r>
          <w:rPr>
            <w:noProof/>
            <w:webHidden/>
          </w:rPr>
          <w:fldChar w:fldCharType="begin"/>
        </w:r>
        <w:r>
          <w:rPr>
            <w:noProof/>
            <w:webHidden/>
          </w:rPr>
          <w:instrText xml:space="preserve"> PAGEREF _Toc451157533 \h </w:instrText>
        </w:r>
        <w:r>
          <w:rPr>
            <w:noProof/>
            <w:webHidden/>
          </w:rPr>
        </w:r>
        <w:r>
          <w:rPr>
            <w:noProof/>
            <w:webHidden/>
          </w:rPr>
          <w:fldChar w:fldCharType="separate"/>
        </w:r>
        <w:r>
          <w:rPr>
            <w:noProof/>
            <w:webHidden/>
          </w:rPr>
          <w:t>13</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34" w:history="1">
        <w:r w:rsidRPr="00E47C49">
          <w:rPr>
            <w:rStyle w:val="Hyperlink"/>
            <w:noProof/>
          </w:rPr>
          <w:t>Other recognised frameworks</w:t>
        </w:r>
        <w:r>
          <w:rPr>
            <w:noProof/>
            <w:webHidden/>
          </w:rPr>
          <w:tab/>
        </w:r>
        <w:r>
          <w:rPr>
            <w:noProof/>
            <w:webHidden/>
          </w:rPr>
          <w:fldChar w:fldCharType="begin"/>
        </w:r>
        <w:r>
          <w:rPr>
            <w:noProof/>
            <w:webHidden/>
          </w:rPr>
          <w:instrText xml:space="preserve"> PAGEREF _Toc451157534 \h </w:instrText>
        </w:r>
        <w:r>
          <w:rPr>
            <w:noProof/>
            <w:webHidden/>
          </w:rPr>
        </w:r>
        <w:r>
          <w:rPr>
            <w:noProof/>
            <w:webHidden/>
          </w:rPr>
          <w:fldChar w:fldCharType="separate"/>
        </w:r>
        <w:r>
          <w:rPr>
            <w:noProof/>
            <w:webHidden/>
          </w:rPr>
          <w:t>13</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35" w:history="1">
        <w:r w:rsidRPr="00E47C49">
          <w:rPr>
            <w:rStyle w:val="Hyperlink"/>
            <w:noProof/>
          </w:rPr>
          <w:t>Learner Task One</w:t>
        </w:r>
        <w:r>
          <w:rPr>
            <w:noProof/>
            <w:webHidden/>
          </w:rPr>
          <w:tab/>
        </w:r>
        <w:r>
          <w:rPr>
            <w:noProof/>
            <w:webHidden/>
          </w:rPr>
          <w:fldChar w:fldCharType="begin"/>
        </w:r>
        <w:r>
          <w:rPr>
            <w:noProof/>
            <w:webHidden/>
          </w:rPr>
          <w:instrText xml:space="preserve"> PAGEREF _Toc451157535 \h </w:instrText>
        </w:r>
        <w:r>
          <w:rPr>
            <w:noProof/>
            <w:webHidden/>
          </w:rPr>
        </w:r>
        <w:r>
          <w:rPr>
            <w:noProof/>
            <w:webHidden/>
          </w:rPr>
          <w:fldChar w:fldCharType="separate"/>
        </w:r>
        <w:r>
          <w:rPr>
            <w:noProof/>
            <w:webHidden/>
          </w:rPr>
          <w:t>16</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36" w:history="1">
        <w:r w:rsidRPr="00E47C49">
          <w:rPr>
            <w:rStyle w:val="Hyperlink"/>
            <w:noProof/>
          </w:rPr>
          <w:t>Activity 1A</w:t>
        </w:r>
        <w:r>
          <w:rPr>
            <w:noProof/>
            <w:webHidden/>
          </w:rPr>
          <w:tab/>
        </w:r>
        <w:r>
          <w:rPr>
            <w:noProof/>
            <w:webHidden/>
          </w:rPr>
          <w:fldChar w:fldCharType="begin"/>
        </w:r>
        <w:r>
          <w:rPr>
            <w:noProof/>
            <w:webHidden/>
          </w:rPr>
          <w:instrText xml:space="preserve"> PAGEREF _Toc451157536 \h </w:instrText>
        </w:r>
        <w:r>
          <w:rPr>
            <w:noProof/>
            <w:webHidden/>
          </w:rPr>
        </w:r>
        <w:r>
          <w:rPr>
            <w:noProof/>
            <w:webHidden/>
          </w:rPr>
          <w:fldChar w:fldCharType="separate"/>
        </w:r>
        <w:r>
          <w:rPr>
            <w:noProof/>
            <w:webHidden/>
          </w:rPr>
          <w:t>17</w:t>
        </w:r>
        <w:r>
          <w:rPr>
            <w:noProof/>
            <w:webHidden/>
          </w:rPr>
          <w:fldChar w:fldCharType="end"/>
        </w:r>
      </w:hyperlink>
    </w:p>
    <w:p w:rsidR="00C31D9A" w:rsidRDefault="00C31D9A">
      <w:pPr>
        <w:pStyle w:val="TOC2"/>
        <w:tabs>
          <w:tab w:val="right" w:leader="dot" w:pos="9322"/>
        </w:tabs>
        <w:rPr>
          <w:rFonts w:asciiTheme="minorHAnsi" w:eastAsiaTheme="minorEastAsia" w:hAnsiTheme="minorHAnsi" w:cstheme="minorBidi"/>
          <w:noProof/>
          <w:lang w:val="en-GB" w:eastAsia="en-GB"/>
        </w:rPr>
      </w:pPr>
      <w:hyperlink w:anchor="_Toc451157537" w:history="1">
        <w:r w:rsidRPr="00E47C49">
          <w:rPr>
            <w:rStyle w:val="Hyperlink"/>
            <w:noProof/>
          </w:rPr>
          <w:t>1.3 – Clarify the relevance of the framework with educators and others to identify its relationship to other aspects of relevant law and regulations</w:t>
        </w:r>
        <w:r>
          <w:rPr>
            <w:noProof/>
            <w:webHidden/>
          </w:rPr>
          <w:tab/>
        </w:r>
        <w:r>
          <w:rPr>
            <w:noProof/>
            <w:webHidden/>
          </w:rPr>
          <w:fldChar w:fldCharType="begin"/>
        </w:r>
        <w:r>
          <w:rPr>
            <w:noProof/>
            <w:webHidden/>
          </w:rPr>
          <w:instrText xml:space="preserve"> PAGEREF _Toc451157537 \h </w:instrText>
        </w:r>
        <w:r>
          <w:rPr>
            <w:noProof/>
            <w:webHidden/>
          </w:rPr>
        </w:r>
        <w:r>
          <w:rPr>
            <w:noProof/>
            <w:webHidden/>
          </w:rPr>
          <w:fldChar w:fldCharType="separate"/>
        </w:r>
        <w:r>
          <w:rPr>
            <w:noProof/>
            <w:webHidden/>
          </w:rPr>
          <w:t>18</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38" w:history="1">
        <w:r w:rsidRPr="00E47C49">
          <w:rPr>
            <w:rStyle w:val="Hyperlink"/>
            <w:noProof/>
          </w:rPr>
          <w:t>National Laws</w:t>
        </w:r>
        <w:r>
          <w:rPr>
            <w:noProof/>
            <w:webHidden/>
          </w:rPr>
          <w:tab/>
        </w:r>
        <w:r>
          <w:rPr>
            <w:noProof/>
            <w:webHidden/>
          </w:rPr>
          <w:fldChar w:fldCharType="begin"/>
        </w:r>
        <w:r>
          <w:rPr>
            <w:noProof/>
            <w:webHidden/>
          </w:rPr>
          <w:instrText xml:space="preserve"> PAGEREF _Toc451157538 \h </w:instrText>
        </w:r>
        <w:r>
          <w:rPr>
            <w:noProof/>
            <w:webHidden/>
          </w:rPr>
        </w:r>
        <w:r>
          <w:rPr>
            <w:noProof/>
            <w:webHidden/>
          </w:rPr>
          <w:fldChar w:fldCharType="separate"/>
        </w:r>
        <w:r>
          <w:rPr>
            <w:noProof/>
            <w:webHidden/>
          </w:rPr>
          <w:t>18</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39" w:history="1">
        <w:r w:rsidRPr="00E47C49">
          <w:rPr>
            <w:rStyle w:val="Hyperlink"/>
            <w:noProof/>
          </w:rPr>
          <w:t>Regulations</w:t>
        </w:r>
        <w:r>
          <w:rPr>
            <w:noProof/>
            <w:webHidden/>
          </w:rPr>
          <w:tab/>
        </w:r>
        <w:r>
          <w:rPr>
            <w:noProof/>
            <w:webHidden/>
          </w:rPr>
          <w:fldChar w:fldCharType="begin"/>
        </w:r>
        <w:r>
          <w:rPr>
            <w:noProof/>
            <w:webHidden/>
          </w:rPr>
          <w:instrText xml:space="preserve"> PAGEREF _Toc451157539 \h </w:instrText>
        </w:r>
        <w:r>
          <w:rPr>
            <w:noProof/>
            <w:webHidden/>
          </w:rPr>
        </w:r>
        <w:r>
          <w:rPr>
            <w:noProof/>
            <w:webHidden/>
          </w:rPr>
          <w:fldChar w:fldCharType="separate"/>
        </w:r>
        <w:r>
          <w:rPr>
            <w:noProof/>
            <w:webHidden/>
          </w:rPr>
          <w:t>18</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40" w:history="1">
        <w:r w:rsidRPr="00E47C49">
          <w:rPr>
            <w:rStyle w:val="Hyperlink"/>
            <w:noProof/>
          </w:rPr>
          <w:t>State and Territory Regulators</w:t>
        </w:r>
        <w:r>
          <w:rPr>
            <w:noProof/>
            <w:webHidden/>
          </w:rPr>
          <w:tab/>
        </w:r>
        <w:r>
          <w:rPr>
            <w:noProof/>
            <w:webHidden/>
          </w:rPr>
          <w:fldChar w:fldCharType="begin"/>
        </w:r>
        <w:r>
          <w:rPr>
            <w:noProof/>
            <w:webHidden/>
          </w:rPr>
          <w:instrText xml:space="preserve"> PAGEREF _Toc451157540 \h </w:instrText>
        </w:r>
        <w:r>
          <w:rPr>
            <w:noProof/>
            <w:webHidden/>
          </w:rPr>
        </w:r>
        <w:r>
          <w:rPr>
            <w:noProof/>
            <w:webHidden/>
          </w:rPr>
          <w:fldChar w:fldCharType="separate"/>
        </w:r>
        <w:r>
          <w:rPr>
            <w:noProof/>
            <w:webHidden/>
          </w:rPr>
          <w:t>19</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41" w:history="1">
        <w:r w:rsidRPr="00E47C49">
          <w:rPr>
            <w:rStyle w:val="Hyperlink"/>
            <w:noProof/>
          </w:rPr>
          <w:t>Learner Task Two</w:t>
        </w:r>
        <w:r>
          <w:rPr>
            <w:noProof/>
            <w:webHidden/>
          </w:rPr>
          <w:tab/>
        </w:r>
        <w:r>
          <w:rPr>
            <w:noProof/>
            <w:webHidden/>
          </w:rPr>
          <w:fldChar w:fldCharType="begin"/>
        </w:r>
        <w:r>
          <w:rPr>
            <w:noProof/>
            <w:webHidden/>
          </w:rPr>
          <w:instrText xml:space="preserve"> PAGEREF _Toc451157541 \h </w:instrText>
        </w:r>
        <w:r>
          <w:rPr>
            <w:noProof/>
            <w:webHidden/>
          </w:rPr>
        </w:r>
        <w:r>
          <w:rPr>
            <w:noProof/>
            <w:webHidden/>
          </w:rPr>
          <w:fldChar w:fldCharType="separate"/>
        </w:r>
        <w:r>
          <w:rPr>
            <w:noProof/>
            <w:webHidden/>
          </w:rPr>
          <w:t>21</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42" w:history="1">
        <w:r w:rsidRPr="00E47C49">
          <w:rPr>
            <w:rStyle w:val="Hyperlink"/>
            <w:noProof/>
          </w:rPr>
          <w:t>Activity 1B</w:t>
        </w:r>
        <w:r>
          <w:rPr>
            <w:noProof/>
            <w:webHidden/>
          </w:rPr>
          <w:tab/>
        </w:r>
        <w:r>
          <w:rPr>
            <w:noProof/>
            <w:webHidden/>
          </w:rPr>
          <w:fldChar w:fldCharType="begin"/>
        </w:r>
        <w:r>
          <w:rPr>
            <w:noProof/>
            <w:webHidden/>
          </w:rPr>
          <w:instrText xml:space="preserve"> PAGEREF _Toc451157542 \h </w:instrText>
        </w:r>
        <w:r>
          <w:rPr>
            <w:noProof/>
            <w:webHidden/>
          </w:rPr>
        </w:r>
        <w:r>
          <w:rPr>
            <w:noProof/>
            <w:webHidden/>
          </w:rPr>
          <w:fldChar w:fldCharType="separate"/>
        </w:r>
        <w:r>
          <w:rPr>
            <w:noProof/>
            <w:webHidden/>
          </w:rPr>
          <w:t>22</w:t>
        </w:r>
        <w:r>
          <w:rPr>
            <w:noProof/>
            <w:webHidden/>
          </w:rPr>
          <w:fldChar w:fldCharType="end"/>
        </w:r>
      </w:hyperlink>
    </w:p>
    <w:p w:rsidR="00C31D9A" w:rsidRDefault="00C31D9A">
      <w:pPr>
        <w:pStyle w:val="TOC1"/>
        <w:tabs>
          <w:tab w:val="right" w:leader="dot" w:pos="9322"/>
        </w:tabs>
        <w:rPr>
          <w:rFonts w:asciiTheme="minorHAnsi" w:eastAsiaTheme="minorEastAsia" w:hAnsiTheme="minorHAnsi" w:cstheme="minorBidi"/>
          <w:b w:val="0"/>
          <w:noProof/>
          <w:lang w:val="en-GB" w:eastAsia="en-GB"/>
        </w:rPr>
      </w:pPr>
      <w:hyperlink w:anchor="_Toc451157543" w:history="1">
        <w:r w:rsidRPr="00E47C49">
          <w:rPr>
            <w:rStyle w:val="Hyperlink"/>
            <w:noProof/>
          </w:rPr>
          <w:t>2. Apply the learning framework</w:t>
        </w:r>
        <w:r>
          <w:rPr>
            <w:noProof/>
            <w:webHidden/>
          </w:rPr>
          <w:tab/>
        </w:r>
        <w:r>
          <w:rPr>
            <w:noProof/>
            <w:webHidden/>
          </w:rPr>
          <w:fldChar w:fldCharType="begin"/>
        </w:r>
        <w:r>
          <w:rPr>
            <w:noProof/>
            <w:webHidden/>
          </w:rPr>
          <w:instrText xml:space="preserve"> PAGEREF _Toc451157543 \h </w:instrText>
        </w:r>
        <w:r>
          <w:rPr>
            <w:noProof/>
            <w:webHidden/>
          </w:rPr>
        </w:r>
        <w:r>
          <w:rPr>
            <w:noProof/>
            <w:webHidden/>
          </w:rPr>
          <w:fldChar w:fldCharType="separate"/>
        </w:r>
        <w:r>
          <w:rPr>
            <w:noProof/>
            <w:webHidden/>
          </w:rPr>
          <w:t>23</w:t>
        </w:r>
        <w:r>
          <w:rPr>
            <w:noProof/>
            <w:webHidden/>
          </w:rPr>
          <w:fldChar w:fldCharType="end"/>
        </w:r>
      </w:hyperlink>
    </w:p>
    <w:p w:rsidR="00C31D9A" w:rsidRDefault="00C31D9A">
      <w:pPr>
        <w:pStyle w:val="TOC2"/>
        <w:tabs>
          <w:tab w:val="right" w:leader="dot" w:pos="9322"/>
        </w:tabs>
        <w:rPr>
          <w:rFonts w:asciiTheme="minorHAnsi" w:eastAsiaTheme="minorEastAsia" w:hAnsiTheme="minorHAnsi" w:cstheme="minorBidi"/>
          <w:noProof/>
          <w:lang w:val="en-GB" w:eastAsia="en-GB"/>
        </w:rPr>
      </w:pPr>
      <w:hyperlink w:anchor="_Toc451157544" w:history="1">
        <w:r w:rsidRPr="00E47C49">
          <w:rPr>
            <w:rStyle w:val="Hyperlink"/>
            <w:noProof/>
          </w:rPr>
          <w:t>2.1 – Investigate how the framework is applied to support children’s learning</w:t>
        </w:r>
        <w:r>
          <w:rPr>
            <w:noProof/>
            <w:webHidden/>
          </w:rPr>
          <w:tab/>
        </w:r>
        <w:r>
          <w:rPr>
            <w:noProof/>
            <w:webHidden/>
          </w:rPr>
          <w:fldChar w:fldCharType="begin"/>
        </w:r>
        <w:r>
          <w:rPr>
            <w:noProof/>
            <w:webHidden/>
          </w:rPr>
          <w:instrText xml:space="preserve"> PAGEREF _Toc451157544 \h </w:instrText>
        </w:r>
        <w:r>
          <w:rPr>
            <w:noProof/>
            <w:webHidden/>
          </w:rPr>
        </w:r>
        <w:r>
          <w:rPr>
            <w:noProof/>
            <w:webHidden/>
          </w:rPr>
          <w:fldChar w:fldCharType="separate"/>
        </w:r>
        <w:r>
          <w:rPr>
            <w:noProof/>
            <w:webHidden/>
          </w:rPr>
          <w:t>24</w:t>
        </w:r>
        <w:r>
          <w:rPr>
            <w:noProof/>
            <w:webHidden/>
          </w:rPr>
          <w:fldChar w:fldCharType="end"/>
        </w:r>
      </w:hyperlink>
    </w:p>
    <w:p w:rsidR="00C31D9A" w:rsidRDefault="00C31D9A">
      <w:pPr>
        <w:pStyle w:val="TOC2"/>
        <w:tabs>
          <w:tab w:val="right" w:leader="dot" w:pos="9322"/>
        </w:tabs>
        <w:rPr>
          <w:rFonts w:asciiTheme="minorHAnsi" w:eastAsiaTheme="minorEastAsia" w:hAnsiTheme="minorHAnsi" w:cstheme="minorBidi"/>
          <w:noProof/>
          <w:lang w:val="en-GB" w:eastAsia="en-GB"/>
        </w:rPr>
      </w:pPr>
      <w:hyperlink w:anchor="_Toc451157545" w:history="1">
        <w:r w:rsidRPr="00E47C49">
          <w:rPr>
            <w:rStyle w:val="Hyperlink"/>
            <w:noProof/>
          </w:rPr>
          <w:t>2.2 – Explore and develop an understanding of the principles and practices of the relevant framework</w:t>
        </w:r>
        <w:r>
          <w:rPr>
            <w:noProof/>
            <w:webHidden/>
          </w:rPr>
          <w:tab/>
        </w:r>
        <w:r>
          <w:rPr>
            <w:noProof/>
            <w:webHidden/>
          </w:rPr>
          <w:fldChar w:fldCharType="begin"/>
        </w:r>
        <w:r>
          <w:rPr>
            <w:noProof/>
            <w:webHidden/>
          </w:rPr>
          <w:instrText xml:space="preserve"> PAGEREF _Toc451157545 \h </w:instrText>
        </w:r>
        <w:r>
          <w:rPr>
            <w:noProof/>
            <w:webHidden/>
          </w:rPr>
        </w:r>
        <w:r>
          <w:rPr>
            <w:noProof/>
            <w:webHidden/>
          </w:rPr>
          <w:fldChar w:fldCharType="separate"/>
        </w:r>
        <w:r>
          <w:rPr>
            <w:noProof/>
            <w:webHidden/>
          </w:rPr>
          <w:t>24</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46" w:history="1">
        <w:r w:rsidRPr="00E47C49">
          <w:rPr>
            <w:rStyle w:val="Hyperlink"/>
            <w:noProof/>
          </w:rPr>
          <w:t>How is the framework applied?</w:t>
        </w:r>
        <w:r>
          <w:rPr>
            <w:noProof/>
            <w:webHidden/>
          </w:rPr>
          <w:tab/>
        </w:r>
        <w:r>
          <w:rPr>
            <w:noProof/>
            <w:webHidden/>
          </w:rPr>
          <w:fldChar w:fldCharType="begin"/>
        </w:r>
        <w:r>
          <w:rPr>
            <w:noProof/>
            <w:webHidden/>
          </w:rPr>
          <w:instrText xml:space="preserve"> PAGEREF _Toc451157546 \h </w:instrText>
        </w:r>
        <w:r>
          <w:rPr>
            <w:noProof/>
            <w:webHidden/>
          </w:rPr>
        </w:r>
        <w:r>
          <w:rPr>
            <w:noProof/>
            <w:webHidden/>
          </w:rPr>
          <w:fldChar w:fldCharType="separate"/>
        </w:r>
        <w:r>
          <w:rPr>
            <w:noProof/>
            <w:webHidden/>
          </w:rPr>
          <w:t>24</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47" w:history="1">
        <w:r w:rsidRPr="00E47C49">
          <w:rPr>
            <w:rStyle w:val="Hyperlink"/>
            <w:noProof/>
          </w:rPr>
          <w:t>Learner Task Three</w:t>
        </w:r>
        <w:r>
          <w:rPr>
            <w:noProof/>
            <w:webHidden/>
          </w:rPr>
          <w:tab/>
        </w:r>
        <w:r>
          <w:rPr>
            <w:noProof/>
            <w:webHidden/>
          </w:rPr>
          <w:fldChar w:fldCharType="begin"/>
        </w:r>
        <w:r>
          <w:rPr>
            <w:noProof/>
            <w:webHidden/>
          </w:rPr>
          <w:instrText xml:space="preserve"> PAGEREF _Toc451157547 \h </w:instrText>
        </w:r>
        <w:r>
          <w:rPr>
            <w:noProof/>
            <w:webHidden/>
          </w:rPr>
        </w:r>
        <w:r>
          <w:rPr>
            <w:noProof/>
            <w:webHidden/>
          </w:rPr>
          <w:fldChar w:fldCharType="separate"/>
        </w:r>
        <w:r>
          <w:rPr>
            <w:noProof/>
            <w:webHidden/>
          </w:rPr>
          <w:t>26</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48" w:history="1">
        <w:r w:rsidRPr="00E47C49">
          <w:rPr>
            <w:rStyle w:val="Hyperlink"/>
            <w:noProof/>
          </w:rPr>
          <w:t>Activity 2A</w:t>
        </w:r>
        <w:r>
          <w:rPr>
            <w:noProof/>
            <w:webHidden/>
          </w:rPr>
          <w:tab/>
        </w:r>
        <w:r>
          <w:rPr>
            <w:noProof/>
            <w:webHidden/>
          </w:rPr>
          <w:fldChar w:fldCharType="begin"/>
        </w:r>
        <w:r>
          <w:rPr>
            <w:noProof/>
            <w:webHidden/>
          </w:rPr>
          <w:instrText xml:space="preserve"> PAGEREF _Toc451157548 \h </w:instrText>
        </w:r>
        <w:r>
          <w:rPr>
            <w:noProof/>
            <w:webHidden/>
          </w:rPr>
        </w:r>
        <w:r>
          <w:rPr>
            <w:noProof/>
            <w:webHidden/>
          </w:rPr>
          <w:fldChar w:fldCharType="separate"/>
        </w:r>
        <w:r>
          <w:rPr>
            <w:noProof/>
            <w:webHidden/>
          </w:rPr>
          <w:t>27</w:t>
        </w:r>
        <w:r>
          <w:rPr>
            <w:noProof/>
            <w:webHidden/>
          </w:rPr>
          <w:fldChar w:fldCharType="end"/>
        </w:r>
      </w:hyperlink>
    </w:p>
    <w:p w:rsidR="00C31D9A" w:rsidRDefault="00C31D9A">
      <w:pPr>
        <w:pStyle w:val="TOC2"/>
        <w:tabs>
          <w:tab w:val="right" w:leader="dot" w:pos="9322"/>
        </w:tabs>
        <w:rPr>
          <w:rFonts w:asciiTheme="minorHAnsi" w:eastAsiaTheme="minorEastAsia" w:hAnsiTheme="minorHAnsi" w:cstheme="minorBidi"/>
          <w:noProof/>
          <w:lang w:val="en-GB" w:eastAsia="en-GB"/>
        </w:rPr>
      </w:pPr>
      <w:hyperlink w:anchor="_Toc451157549" w:history="1">
        <w:r w:rsidRPr="00E47C49">
          <w:rPr>
            <w:rStyle w:val="Hyperlink"/>
            <w:noProof/>
          </w:rPr>
          <w:t>2.3 – Work in collaboration with others to apply the principles and practices of the learning framework to all aspects of the educator role</w:t>
        </w:r>
        <w:r>
          <w:rPr>
            <w:noProof/>
            <w:webHidden/>
          </w:rPr>
          <w:tab/>
        </w:r>
        <w:r>
          <w:rPr>
            <w:noProof/>
            <w:webHidden/>
          </w:rPr>
          <w:fldChar w:fldCharType="begin"/>
        </w:r>
        <w:r>
          <w:rPr>
            <w:noProof/>
            <w:webHidden/>
          </w:rPr>
          <w:instrText xml:space="preserve"> PAGEREF _Toc451157549 \h </w:instrText>
        </w:r>
        <w:r>
          <w:rPr>
            <w:noProof/>
            <w:webHidden/>
          </w:rPr>
        </w:r>
        <w:r>
          <w:rPr>
            <w:noProof/>
            <w:webHidden/>
          </w:rPr>
          <w:fldChar w:fldCharType="separate"/>
        </w:r>
        <w:r>
          <w:rPr>
            <w:noProof/>
            <w:webHidden/>
          </w:rPr>
          <w:t>28</w:t>
        </w:r>
        <w:r>
          <w:rPr>
            <w:noProof/>
            <w:webHidden/>
          </w:rPr>
          <w:fldChar w:fldCharType="end"/>
        </w:r>
      </w:hyperlink>
    </w:p>
    <w:p w:rsidR="00C31D9A" w:rsidRDefault="00C31D9A">
      <w:pPr>
        <w:pStyle w:val="TOC2"/>
        <w:tabs>
          <w:tab w:val="right" w:leader="dot" w:pos="9322"/>
        </w:tabs>
        <w:rPr>
          <w:rFonts w:asciiTheme="minorHAnsi" w:eastAsiaTheme="minorEastAsia" w:hAnsiTheme="minorHAnsi" w:cstheme="minorBidi"/>
          <w:noProof/>
          <w:lang w:val="en-GB" w:eastAsia="en-GB"/>
        </w:rPr>
      </w:pPr>
      <w:hyperlink w:anchor="_Toc451157550" w:history="1">
        <w:r w:rsidRPr="00E47C49">
          <w:rPr>
            <w:rStyle w:val="Hyperlink"/>
            <w:noProof/>
          </w:rPr>
          <w:t>2.4 – Work in collaboration with others to implement framework learning outcomes</w:t>
        </w:r>
        <w:r>
          <w:rPr>
            <w:noProof/>
            <w:webHidden/>
          </w:rPr>
          <w:tab/>
        </w:r>
        <w:r>
          <w:rPr>
            <w:noProof/>
            <w:webHidden/>
          </w:rPr>
          <w:fldChar w:fldCharType="begin"/>
        </w:r>
        <w:r>
          <w:rPr>
            <w:noProof/>
            <w:webHidden/>
          </w:rPr>
          <w:instrText xml:space="preserve"> PAGEREF _Toc451157550 \h </w:instrText>
        </w:r>
        <w:r>
          <w:rPr>
            <w:noProof/>
            <w:webHidden/>
          </w:rPr>
        </w:r>
        <w:r>
          <w:rPr>
            <w:noProof/>
            <w:webHidden/>
          </w:rPr>
          <w:fldChar w:fldCharType="separate"/>
        </w:r>
        <w:r>
          <w:rPr>
            <w:noProof/>
            <w:webHidden/>
          </w:rPr>
          <w:t>28</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51" w:history="1">
        <w:r w:rsidRPr="00E47C49">
          <w:rPr>
            <w:rStyle w:val="Hyperlink"/>
            <w:noProof/>
          </w:rPr>
          <w:t>Working in collaboration</w:t>
        </w:r>
        <w:r>
          <w:rPr>
            <w:noProof/>
            <w:webHidden/>
          </w:rPr>
          <w:tab/>
        </w:r>
        <w:r>
          <w:rPr>
            <w:noProof/>
            <w:webHidden/>
          </w:rPr>
          <w:fldChar w:fldCharType="begin"/>
        </w:r>
        <w:r>
          <w:rPr>
            <w:noProof/>
            <w:webHidden/>
          </w:rPr>
          <w:instrText xml:space="preserve"> PAGEREF _Toc451157551 \h </w:instrText>
        </w:r>
        <w:r>
          <w:rPr>
            <w:noProof/>
            <w:webHidden/>
          </w:rPr>
        </w:r>
        <w:r>
          <w:rPr>
            <w:noProof/>
            <w:webHidden/>
          </w:rPr>
          <w:fldChar w:fldCharType="separate"/>
        </w:r>
        <w:r>
          <w:rPr>
            <w:noProof/>
            <w:webHidden/>
          </w:rPr>
          <w:t>28</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52" w:history="1">
        <w:r w:rsidRPr="00E47C49">
          <w:rPr>
            <w:rStyle w:val="Hyperlink"/>
            <w:noProof/>
          </w:rPr>
          <w:t>How are the principles, practices and outcomes applied?</w:t>
        </w:r>
        <w:r>
          <w:rPr>
            <w:noProof/>
            <w:webHidden/>
          </w:rPr>
          <w:tab/>
        </w:r>
        <w:r>
          <w:rPr>
            <w:noProof/>
            <w:webHidden/>
          </w:rPr>
          <w:fldChar w:fldCharType="begin"/>
        </w:r>
        <w:r>
          <w:rPr>
            <w:noProof/>
            <w:webHidden/>
          </w:rPr>
          <w:instrText xml:space="preserve"> PAGEREF _Toc451157552 \h </w:instrText>
        </w:r>
        <w:r>
          <w:rPr>
            <w:noProof/>
            <w:webHidden/>
          </w:rPr>
        </w:r>
        <w:r>
          <w:rPr>
            <w:noProof/>
            <w:webHidden/>
          </w:rPr>
          <w:fldChar w:fldCharType="separate"/>
        </w:r>
        <w:r>
          <w:rPr>
            <w:noProof/>
            <w:webHidden/>
          </w:rPr>
          <w:t>28</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53" w:history="1">
        <w:r w:rsidRPr="00E47C49">
          <w:rPr>
            <w:rStyle w:val="Hyperlink"/>
            <w:noProof/>
          </w:rPr>
          <w:t>Learner Task Four</w:t>
        </w:r>
        <w:r>
          <w:rPr>
            <w:noProof/>
            <w:webHidden/>
          </w:rPr>
          <w:tab/>
        </w:r>
        <w:r>
          <w:rPr>
            <w:noProof/>
            <w:webHidden/>
          </w:rPr>
          <w:fldChar w:fldCharType="begin"/>
        </w:r>
        <w:r>
          <w:rPr>
            <w:noProof/>
            <w:webHidden/>
          </w:rPr>
          <w:instrText xml:space="preserve"> PAGEREF _Toc451157553 \h </w:instrText>
        </w:r>
        <w:r>
          <w:rPr>
            <w:noProof/>
            <w:webHidden/>
          </w:rPr>
        </w:r>
        <w:r>
          <w:rPr>
            <w:noProof/>
            <w:webHidden/>
          </w:rPr>
          <w:fldChar w:fldCharType="separate"/>
        </w:r>
        <w:r>
          <w:rPr>
            <w:noProof/>
            <w:webHidden/>
          </w:rPr>
          <w:t>32</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54" w:history="1">
        <w:r w:rsidRPr="00E47C49">
          <w:rPr>
            <w:rStyle w:val="Hyperlink"/>
            <w:noProof/>
          </w:rPr>
          <w:t>Activity 2B</w:t>
        </w:r>
        <w:r>
          <w:rPr>
            <w:noProof/>
            <w:webHidden/>
          </w:rPr>
          <w:tab/>
        </w:r>
        <w:r>
          <w:rPr>
            <w:noProof/>
            <w:webHidden/>
          </w:rPr>
          <w:fldChar w:fldCharType="begin"/>
        </w:r>
        <w:r>
          <w:rPr>
            <w:noProof/>
            <w:webHidden/>
          </w:rPr>
          <w:instrText xml:space="preserve"> PAGEREF _Toc451157554 \h </w:instrText>
        </w:r>
        <w:r>
          <w:rPr>
            <w:noProof/>
            <w:webHidden/>
          </w:rPr>
        </w:r>
        <w:r>
          <w:rPr>
            <w:noProof/>
            <w:webHidden/>
          </w:rPr>
          <w:fldChar w:fldCharType="separate"/>
        </w:r>
        <w:r>
          <w:rPr>
            <w:noProof/>
            <w:webHidden/>
          </w:rPr>
          <w:t>33</w:t>
        </w:r>
        <w:r>
          <w:rPr>
            <w:noProof/>
            <w:webHidden/>
          </w:rPr>
          <w:fldChar w:fldCharType="end"/>
        </w:r>
      </w:hyperlink>
    </w:p>
    <w:p w:rsidR="00C31D9A" w:rsidRDefault="00C31D9A">
      <w:pPr>
        <w:pStyle w:val="TOC2"/>
        <w:tabs>
          <w:tab w:val="right" w:leader="dot" w:pos="9322"/>
        </w:tabs>
        <w:rPr>
          <w:rFonts w:asciiTheme="minorHAnsi" w:eastAsiaTheme="minorEastAsia" w:hAnsiTheme="minorHAnsi" w:cstheme="minorBidi"/>
          <w:noProof/>
          <w:lang w:val="en-GB" w:eastAsia="en-GB"/>
        </w:rPr>
      </w:pPr>
      <w:hyperlink w:anchor="_Toc451157555" w:history="1">
        <w:r w:rsidRPr="00E47C49">
          <w:rPr>
            <w:rStyle w:val="Hyperlink"/>
            <w:noProof/>
          </w:rPr>
          <w:t>2.5 – Reflect on own practices in the workplace and discuss with supervisor</w:t>
        </w:r>
        <w:r>
          <w:rPr>
            <w:noProof/>
            <w:webHidden/>
          </w:rPr>
          <w:tab/>
        </w:r>
        <w:r>
          <w:rPr>
            <w:noProof/>
            <w:webHidden/>
          </w:rPr>
          <w:fldChar w:fldCharType="begin"/>
        </w:r>
        <w:r>
          <w:rPr>
            <w:noProof/>
            <w:webHidden/>
          </w:rPr>
          <w:instrText xml:space="preserve"> PAGEREF _Toc451157555 \h </w:instrText>
        </w:r>
        <w:r>
          <w:rPr>
            <w:noProof/>
            <w:webHidden/>
          </w:rPr>
        </w:r>
        <w:r>
          <w:rPr>
            <w:noProof/>
            <w:webHidden/>
          </w:rPr>
          <w:fldChar w:fldCharType="separate"/>
        </w:r>
        <w:r>
          <w:rPr>
            <w:noProof/>
            <w:webHidden/>
          </w:rPr>
          <w:t>34</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56" w:history="1">
        <w:r w:rsidRPr="00E47C49">
          <w:rPr>
            <w:rStyle w:val="Hyperlink"/>
            <w:noProof/>
          </w:rPr>
          <w:t>Reflective practice</w:t>
        </w:r>
        <w:r>
          <w:rPr>
            <w:noProof/>
            <w:webHidden/>
          </w:rPr>
          <w:tab/>
        </w:r>
        <w:r>
          <w:rPr>
            <w:noProof/>
            <w:webHidden/>
          </w:rPr>
          <w:fldChar w:fldCharType="begin"/>
        </w:r>
        <w:r>
          <w:rPr>
            <w:noProof/>
            <w:webHidden/>
          </w:rPr>
          <w:instrText xml:space="preserve"> PAGEREF _Toc451157556 \h </w:instrText>
        </w:r>
        <w:r>
          <w:rPr>
            <w:noProof/>
            <w:webHidden/>
          </w:rPr>
        </w:r>
        <w:r>
          <w:rPr>
            <w:noProof/>
            <w:webHidden/>
          </w:rPr>
          <w:fldChar w:fldCharType="separate"/>
        </w:r>
        <w:r>
          <w:rPr>
            <w:noProof/>
            <w:webHidden/>
          </w:rPr>
          <w:t>34</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57" w:history="1">
        <w:r w:rsidRPr="00E47C49">
          <w:rPr>
            <w:rStyle w:val="Hyperlink"/>
            <w:noProof/>
          </w:rPr>
          <w:t>Seek feedback</w:t>
        </w:r>
        <w:r>
          <w:rPr>
            <w:noProof/>
            <w:webHidden/>
          </w:rPr>
          <w:tab/>
        </w:r>
        <w:r>
          <w:rPr>
            <w:noProof/>
            <w:webHidden/>
          </w:rPr>
          <w:fldChar w:fldCharType="begin"/>
        </w:r>
        <w:r>
          <w:rPr>
            <w:noProof/>
            <w:webHidden/>
          </w:rPr>
          <w:instrText xml:space="preserve"> PAGEREF _Toc451157557 \h </w:instrText>
        </w:r>
        <w:r>
          <w:rPr>
            <w:noProof/>
            <w:webHidden/>
          </w:rPr>
        </w:r>
        <w:r>
          <w:rPr>
            <w:noProof/>
            <w:webHidden/>
          </w:rPr>
          <w:fldChar w:fldCharType="separate"/>
        </w:r>
        <w:r>
          <w:rPr>
            <w:noProof/>
            <w:webHidden/>
          </w:rPr>
          <w:t>34</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58" w:history="1">
        <w:r w:rsidRPr="00E47C49">
          <w:rPr>
            <w:rStyle w:val="Hyperlink"/>
            <w:noProof/>
          </w:rPr>
          <w:t>Learner Task Five</w:t>
        </w:r>
        <w:r>
          <w:rPr>
            <w:noProof/>
            <w:webHidden/>
          </w:rPr>
          <w:tab/>
        </w:r>
        <w:r>
          <w:rPr>
            <w:noProof/>
            <w:webHidden/>
          </w:rPr>
          <w:fldChar w:fldCharType="begin"/>
        </w:r>
        <w:r>
          <w:rPr>
            <w:noProof/>
            <w:webHidden/>
          </w:rPr>
          <w:instrText xml:space="preserve"> PAGEREF _Toc451157558 \h </w:instrText>
        </w:r>
        <w:r>
          <w:rPr>
            <w:noProof/>
            <w:webHidden/>
          </w:rPr>
        </w:r>
        <w:r>
          <w:rPr>
            <w:noProof/>
            <w:webHidden/>
          </w:rPr>
          <w:fldChar w:fldCharType="separate"/>
        </w:r>
        <w:r>
          <w:rPr>
            <w:noProof/>
            <w:webHidden/>
          </w:rPr>
          <w:t>37</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59" w:history="1">
        <w:r w:rsidRPr="00E47C49">
          <w:rPr>
            <w:rStyle w:val="Hyperlink"/>
            <w:noProof/>
          </w:rPr>
          <w:t>Activity 2C</w:t>
        </w:r>
        <w:r>
          <w:rPr>
            <w:noProof/>
            <w:webHidden/>
          </w:rPr>
          <w:tab/>
        </w:r>
        <w:r>
          <w:rPr>
            <w:noProof/>
            <w:webHidden/>
          </w:rPr>
          <w:fldChar w:fldCharType="begin"/>
        </w:r>
        <w:r>
          <w:rPr>
            <w:noProof/>
            <w:webHidden/>
          </w:rPr>
          <w:instrText xml:space="preserve"> PAGEREF _Toc451157559 \h </w:instrText>
        </w:r>
        <w:r>
          <w:rPr>
            <w:noProof/>
            <w:webHidden/>
          </w:rPr>
        </w:r>
        <w:r>
          <w:rPr>
            <w:noProof/>
            <w:webHidden/>
          </w:rPr>
          <w:fldChar w:fldCharType="separate"/>
        </w:r>
        <w:r>
          <w:rPr>
            <w:noProof/>
            <w:webHidden/>
          </w:rPr>
          <w:t>38</w:t>
        </w:r>
        <w:r>
          <w:rPr>
            <w:noProof/>
            <w:webHidden/>
          </w:rPr>
          <w:fldChar w:fldCharType="end"/>
        </w:r>
      </w:hyperlink>
    </w:p>
    <w:p w:rsidR="00C31D9A" w:rsidRDefault="00C31D9A">
      <w:pPr>
        <w:pStyle w:val="TOC3"/>
        <w:tabs>
          <w:tab w:val="right" w:leader="dot" w:pos="9322"/>
        </w:tabs>
        <w:rPr>
          <w:rFonts w:asciiTheme="minorHAnsi" w:eastAsiaTheme="minorEastAsia" w:hAnsiTheme="minorHAnsi" w:cstheme="minorBidi"/>
          <w:noProof/>
          <w:lang w:val="en-GB" w:eastAsia="en-GB"/>
        </w:rPr>
      </w:pPr>
      <w:hyperlink w:anchor="_Toc451157560" w:history="1">
        <w:r w:rsidRPr="00E47C49">
          <w:rPr>
            <w:rStyle w:val="Hyperlink"/>
            <w:noProof/>
          </w:rPr>
          <w:t>Skills and Knowledge Activity</w:t>
        </w:r>
        <w:r>
          <w:rPr>
            <w:noProof/>
            <w:webHidden/>
          </w:rPr>
          <w:tab/>
        </w:r>
        <w:r>
          <w:rPr>
            <w:noProof/>
            <w:webHidden/>
          </w:rPr>
          <w:fldChar w:fldCharType="begin"/>
        </w:r>
        <w:r>
          <w:rPr>
            <w:noProof/>
            <w:webHidden/>
          </w:rPr>
          <w:instrText xml:space="preserve"> PAGEREF _Toc451157560 \h </w:instrText>
        </w:r>
        <w:r>
          <w:rPr>
            <w:noProof/>
            <w:webHidden/>
          </w:rPr>
        </w:r>
        <w:r>
          <w:rPr>
            <w:noProof/>
            <w:webHidden/>
          </w:rPr>
          <w:fldChar w:fldCharType="separate"/>
        </w:r>
        <w:r>
          <w:rPr>
            <w:noProof/>
            <w:webHidden/>
          </w:rPr>
          <w:t>39</w:t>
        </w:r>
        <w:r>
          <w:rPr>
            <w:noProof/>
            <w:webHidden/>
          </w:rPr>
          <w:fldChar w:fldCharType="end"/>
        </w:r>
      </w:hyperlink>
    </w:p>
    <w:p w:rsidR="00C31D9A" w:rsidRDefault="00C31D9A">
      <w:pPr>
        <w:pStyle w:val="TOC2"/>
        <w:tabs>
          <w:tab w:val="right" w:leader="dot" w:pos="9322"/>
        </w:tabs>
        <w:rPr>
          <w:rFonts w:asciiTheme="minorHAnsi" w:eastAsiaTheme="minorEastAsia" w:hAnsiTheme="minorHAnsi" w:cstheme="minorBidi"/>
          <w:noProof/>
          <w:lang w:val="en-GB" w:eastAsia="en-GB"/>
        </w:rPr>
      </w:pPr>
      <w:hyperlink w:anchor="_Toc451157561" w:history="1">
        <w:r w:rsidRPr="00E47C49">
          <w:rPr>
            <w:rStyle w:val="Hyperlink"/>
            <w:noProof/>
          </w:rPr>
          <w:t>Major Activity – An opportunity to revise the unit</w:t>
        </w:r>
        <w:r>
          <w:rPr>
            <w:noProof/>
            <w:webHidden/>
          </w:rPr>
          <w:tab/>
        </w:r>
        <w:r>
          <w:rPr>
            <w:noProof/>
            <w:webHidden/>
          </w:rPr>
          <w:fldChar w:fldCharType="begin"/>
        </w:r>
        <w:r>
          <w:rPr>
            <w:noProof/>
            <w:webHidden/>
          </w:rPr>
          <w:instrText xml:space="preserve"> PAGEREF _Toc451157561 \h </w:instrText>
        </w:r>
        <w:r>
          <w:rPr>
            <w:noProof/>
            <w:webHidden/>
          </w:rPr>
        </w:r>
        <w:r>
          <w:rPr>
            <w:noProof/>
            <w:webHidden/>
          </w:rPr>
          <w:fldChar w:fldCharType="separate"/>
        </w:r>
        <w:r>
          <w:rPr>
            <w:noProof/>
            <w:webHidden/>
          </w:rPr>
          <w:t>40</w:t>
        </w:r>
        <w:r>
          <w:rPr>
            <w:noProof/>
            <w:webHidden/>
          </w:rPr>
          <w:fldChar w:fldCharType="end"/>
        </w:r>
      </w:hyperlink>
    </w:p>
    <w:p w:rsidR="00C31D9A" w:rsidRDefault="00C31D9A">
      <w:pPr>
        <w:pStyle w:val="TOC2"/>
        <w:tabs>
          <w:tab w:val="right" w:leader="dot" w:pos="9322"/>
        </w:tabs>
        <w:rPr>
          <w:rFonts w:asciiTheme="minorHAnsi" w:eastAsiaTheme="minorEastAsia" w:hAnsiTheme="minorHAnsi" w:cstheme="minorBidi"/>
          <w:noProof/>
          <w:lang w:val="en-GB" w:eastAsia="en-GB"/>
        </w:rPr>
      </w:pPr>
      <w:hyperlink w:anchor="_Toc451157562" w:history="1">
        <w:r w:rsidRPr="00E47C49">
          <w:rPr>
            <w:rStyle w:val="Hyperlink"/>
            <w:noProof/>
          </w:rPr>
          <w:t>References</w:t>
        </w:r>
        <w:r>
          <w:rPr>
            <w:noProof/>
            <w:webHidden/>
          </w:rPr>
          <w:tab/>
        </w:r>
        <w:r>
          <w:rPr>
            <w:noProof/>
            <w:webHidden/>
          </w:rPr>
          <w:fldChar w:fldCharType="begin"/>
        </w:r>
        <w:r>
          <w:rPr>
            <w:noProof/>
            <w:webHidden/>
          </w:rPr>
          <w:instrText xml:space="preserve"> PAGEREF _Toc451157562 \h </w:instrText>
        </w:r>
        <w:r>
          <w:rPr>
            <w:noProof/>
            <w:webHidden/>
          </w:rPr>
        </w:r>
        <w:r>
          <w:rPr>
            <w:noProof/>
            <w:webHidden/>
          </w:rPr>
          <w:fldChar w:fldCharType="separate"/>
        </w:r>
        <w:r>
          <w:rPr>
            <w:noProof/>
            <w:webHidden/>
          </w:rPr>
          <w:t>42</w:t>
        </w:r>
        <w:r>
          <w:rPr>
            <w:noProof/>
            <w:webHidden/>
          </w:rPr>
          <w:fldChar w:fldCharType="end"/>
        </w:r>
      </w:hyperlink>
    </w:p>
    <w:p w:rsidR="00D46DB0" w:rsidRDefault="00B36EA7" w:rsidP="00D46DB0">
      <w:r w:rsidRPr="004F5688">
        <w:rPr>
          <w:rFonts w:eastAsia="Times New Roman"/>
          <w:b/>
        </w:rPr>
        <w:fldChar w:fldCharType="end"/>
      </w:r>
      <w:r w:rsidR="00D46DB0">
        <w:rPr>
          <w:b/>
        </w:rPr>
        <w:br w:type="page"/>
      </w:r>
    </w:p>
    <w:p w:rsidR="00D46DB0" w:rsidRPr="00FE030B" w:rsidRDefault="004B292D" w:rsidP="00BD5BC1">
      <w:pPr>
        <w:pStyle w:val="Heading3"/>
        <w:spacing w:before="0" w:after="0" w:line="240" w:lineRule="auto"/>
        <w:rPr>
          <w:color w:val="943634"/>
        </w:rPr>
      </w:pPr>
      <w:bookmarkStart w:id="2" w:name="_Toc329018036"/>
      <w:bookmarkStart w:id="3" w:name="_Toc451157521"/>
      <w:r>
        <w:rPr>
          <w:rFonts w:ascii="Arial" w:hAnsi="Arial"/>
          <w:noProof/>
          <w:lang w:eastAsia="en-GB"/>
        </w:rPr>
        <w:lastRenderedPageBreak/>
        <mc:AlternateContent>
          <mc:Choice Requires="wps">
            <w:drawing>
              <wp:anchor distT="0" distB="0" distL="114300" distR="114300" simplePos="0" relativeHeight="251687936" behindDoc="1" locked="0" layoutInCell="1" allowOverlap="1" wp14:anchorId="25B7BF48" wp14:editId="1531F4B7">
                <wp:simplePos x="0" y="0"/>
                <wp:positionH relativeFrom="column">
                  <wp:posOffset>-790575</wp:posOffset>
                </wp:positionH>
                <wp:positionV relativeFrom="paragraph">
                  <wp:posOffset>-266699</wp:posOffset>
                </wp:positionV>
                <wp:extent cx="7303135" cy="5772150"/>
                <wp:effectExtent l="0" t="0" r="31115" b="57150"/>
                <wp:wrapNone/>
                <wp:docPr id="6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57721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6" style="position:absolute;margin-left:-62.25pt;margin-top:-21pt;width:575.05pt;height:454.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4SQwgIAAJYFAAAOAAAAZHJzL2Uyb0RvYy54bWysVNuO0zAQfUfiHyy/s7n0Xm262itC4rJi&#10;QTy7tpMYHNvYbtPl6xlP2tICT4g8RLbHM3PmHM9cXu06TbbSB2VNRYuLnBJpuBXKNBX9/Onh1ZyS&#10;EJkRTFsjK/osA71avXxx2bulLG1rtZCeQBATlr2raBujW2ZZ4K3sWLiwThow1tZ3LMLWN5nwrIfo&#10;nc7KPJ9mvfXCectlCHB6NxjpCuPXteTxQ10HGYmuKGCL+Pf4X6d/trpky8Yz1yq+h8H+AUXHlIGk&#10;x1B3LDKy8eqPUJ3i3gZbxwtuu8zWteISa4Bqivy3ap5a5iTWAuQEd6Qp/L+w/P320RMlKjodU2JY&#10;Bxpdb6LF1KQYJ4J6F5Zw78k9+lRicG8t/xaIsbctM4289t72rWQCYBXpfnbmkDYBXMm6f2cFhGcQ&#10;Hrna1b5LAYEFskNJno+SyF0kHA5no3xUjCaUcLBNZrOymKBoGVse3J0P8bW0HUmLinq7MeIjCI85&#10;2PZtiCiM2FfHxFdK6k6DzFumSTGdTmeImi33lyH2IeZeUvGgtCbexi8qtkhNAorGcIgfiLPAwHAc&#10;fLO+1Z5Ahoo+4LfP0YTBbbhd5OnDSGcu95Ob+c0BVnIBTM0hlVaGAPHAx3hwJ4EzLUHDgX58hQg5&#10;pdKG9GApZ4c8Vquj8Szp3WIxWaDikC2cXkNOsVWSzvdG4DoypYc13NcmJZPYcntK7CZK/9SKngiV&#10;lCnnowWMA6Gg/0bzfJovZpQw3cDg4NHTv/J7BnBaluNyNOiqXcsGeidIYXp3gHrgHdfH9Lg7QYbv&#10;Mz3J4WmvrXiG5wnqJvXSMINFa/0PSnoYDBUN3zfMS0r0GwMCL4rxOE0S3IwnsxI2/tSyPrUwwyFU&#10;RSNUisvbOEyfjfOqaSFTgfUYm7quVvHQPwMqgJ76B5ofi9gPqjRdTvd469c4Xf0EAAD//wMAUEsD&#10;BBQABgAIAAAAIQB34H5Q5QAAAA0BAAAPAAAAZHJzL2Rvd25yZXYueG1sTI9Na8JAEIbvhf6HZQq9&#10;iO4aNYY0G2kLaUHwUFuQ3tbs5INmZ0N21fTfdz3Z2wzz8M7zZpvRdOyMg2stSZjPBDCk0uqWaglf&#10;n8U0Aea8Iq06SyjhFx1s8vu7TKXaXugDz3tfsxBCLlUSGu/7lHNXNmiUm9keKdwqOxjlwzrUXA/q&#10;EsJNxyMhYm5US+FDo3p8bbD82Z+MhLbdTnZ+UbwVyW67qKrJYXz5fpfy8WF8fgLmcfQ3GK76QR3y&#10;4HS0J9KOdRKm82i5CmyYllFodUVEtIqBHSUk8VoAzzP+v0X+BwAA//8DAFBLAQItABQABgAIAAAA&#10;IQC2gziS/gAAAOEBAAATAAAAAAAAAAAAAAAAAAAAAABbQ29udGVudF9UeXBlc10ueG1sUEsBAi0A&#10;FAAGAAgAAAAhADj9If/WAAAAlAEAAAsAAAAAAAAAAAAAAAAALwEAAF9yZWxzLy5yZWxzUEsBAi0A&#10;FAAGAAgAAAAhAIGzhJDCAgAAlgUAAA4AAAAAAAAAAAAAAAAALgIAAGRycy9lMm9Eb2MueG1sUEsB&#10;Ai0AFAAGAAgAAAAhAHfgflDlAAAADQEAAA8AAAAAAAAAAAAAAAAAHAUAAGRycy9kb3ducmV2Lnht&#10;bFBLBQYAAAAABAAEAPMAAAAuBgAAAAA=&#10;" strokecolor="#d99594" strokeweight="1pt">
                <v:fill color2="#e5b8b7" focus="100%" type="gradient"/>
                <v:shadow on="t" color="#622423" opacity=".5" offset="1pt"/>
              </v:roundrect>
            </w:pict>
          </mc:Fallback>
        </mc:AlternateContent>
      </w:r>
      <w:r w:rsidR="00D46DB0" w:rsidRPr="00FE030B">
        <w:t>Unit Descrip</w:t>
      </w:r>
      <w:bookmarkEnd w:id="2"/>
      <w:r w:rsidR="00804162">
        <w:t>tion</w:t>
      </w:r>
      <w:bookmarkEnd w:id="3"/>
    </w:p>
    <w:p w:rsidR="00D46DB0" w:rsidRPr="00864D16" w:rsidRDefault="00804162" w:rsidP="00BD5BC1">
      <w:pPr>
        <w:spacing w:after="0" w:line="240" w:lineRule="auto"/>
        <w:outlineLvl w:val="3"/>
        <w:rPr>
          <w:rFonts w:cs="Calibri"/>
          <w:b/>
          <w:color w:val="000000"/>
        </w:rPr>
      </w:pPr>
      <w:r>
        <w:rPr>
          <w:rFonts w:cs="Calibri"/>
          <w:b/>
          <w:color w:val="000000"/>
        </w:rPr>
        <w:t>Description</w:t>
      </w:r>
    </w:p>
    <w:p w:rsidR="00BD5BC1" w:rsidRDefault="00BD5BC1" w:rsidP="00BD5BC1">
      <w:pPr>
        <w:pStyle w:val="BodyText"/>
        <w:jc w:val="left"/>
        <w:rPr>
          <w:rFonts w:ascii="Calibri" w:hAnsi="Calibri"/>
          <w:sz w:val="22"/>
          <w:szCs w:val="22"/>
        </w:rPr>
      </w:pPr>
    </w:p>
    <w:p w:rsidR="00A80A4E" w:rsidRPr="00A80A4E" w:rsidRDefault="00A80A4E" w:rsidP="00BD5BC1">
      <w:pPr>
        <w:pStyle w:val="BodyText"/>
        <w:jc w:val="left"/>
        <w:rPr>
          <w:rFonts w:ascii="Calibri" w:hAnsi="Calibri"/>
          <w:sz w:val="22"/>
          <w:szCs w:val="22"/>
        </w:rPr>
      </w:pPr>
      <w:r w:rsidRPr="00A80A4E">
        <w:rPr>
          <w:rFonts w:ascii="Calibri" w:hAnsi="Calibri"/>
          <w:sz w:val="22"/>
          <w:szCs w:val="22"/>
        </w:rPr>
        <w:t xml:space="preserve">This unit describes the skills and knowledge required to enable educators to provide children with opportunities to </w:t>
      </w:r>
      <w:proofErr w:type="spellStart"/>
      <w:r w:rsidRPr="00A80A4E">
        <w:rPr>
          <w:rFonts w:ascii="Calibri" w:hAnsi="Calibri"/>
          <w:sz w:val="22"/>
          <w:szCs w:val="22"/>
        </w:rPr>
        <w:t>maximise</w:t>
      </w:r>
      <w:proofErr w:type="spellEnd"/>
      <w:r w:rsidRPr="00A80A4E">
        <w:rPr>
          <w:rFonts w:ascii="Calibri" w:hAnsi="Calibri"/>
          <w:sz w:val="22"/>
          <w:szCs w:val="22"/>
        </w:rPr>
        <w:t xml:space="preserve"> their potential and develop a foundation for future success.</w:t>
      </w:r>
    </w:p>
    <w:p w:rsidR="00A80A4E" w:rsidRPr="00A80A4E" w:rsidRDefault="00A80A4E" w:rsidP="00BD5BC1">
      <w:pPr>
        <w:pStyle w:val="BodyText"/>
        <w:jc w:val="left"/>
        <w:rPr>
          <w:rFonts w:ascii="Calibri" w:hAnsi="Calibri"/>
          <w:sz w:val="22"/>
          <w:szCs w:val="22"/>
        </w:rPr>
      </w:pPr>
    </w:p>
    <w:p w:rsidR="00A80A4E" w:rsidRPr="00A80A4E" w:rsidRDefault="00A80A4E" w:rsidP="00BD5BC1">
      <w:pPr>
        <w:pStyle w:val="BodyText"/>
        <w:jc w:val="left"/>
        <w:rPr>
          <w:rFonts w:ascii="Calibri" w:hAnsi="Calibri"/>
          <w:sz w:val="22"/>
          <w:szCs w:val="22"/>
        </w:rPr>
      </w:pPr>
      <w:r w:rsidRPr="00A80A4E">
        <w:rPr>
          <w:rFonts w:ascii="Calibri" w:hAnsi="Calibri"/>
          <w:sz w:val="22"/>
          <w:szCs w:val="22"/>
        </w:rPr>
        <w:t>This unit applies to educators working in a range of education and care services.</w:t>
      </w:r>
    </w:p>
    <w:p w:rsidR="00A80A4E" w:rsidRPr="00A80A4E" w:rsidRDefault="00A80A4E" w:rsidP="00BD5BC1">
      <w:pPr>
        <w:pStyle w:val="BodyText"/>
        <w:jc w:val="left"/>
        <w:rPr>
          <w:rFonts w:ascii="Calibri" w:hAnsi="Calibri"/>
          <w:sz w:val="22"/>
          <w:szCs w:val="22"/>
        </w:rPr>
      </w:pPr>
      <w:r w:rsidRPr="00A80A4E">
        <w:rPr>
          <w:rFonts w:ascii="Calibri" w:hAnsi="Calibri"/>
          <w:sz w:val="22"/>
          <w:szCs w:val="22"/>
        </w:rPr>
        <w:t xml:space="preserve">  </w:t>
      </w:r>
    </w:p>
    <w:p w:rsidR="00104E02" w:rsidRPr="00A80A4E" w:rsidRDefault="00A80A4E" w:rsidP="00BD5BC1">
      <w:pPr>
        <w:pStyle w:val="BodyText"/>
        <w:jc w:val="left"/>
        <w:rPr>
          <w:rFonts w:ascii="Calibri" w:hAnsi="Calibri"/>
          <w:sz w:val="22"/>
          <w:szCs w:val="22"/>
        </w:rPr>
      </w:pPr>
      <w:r w:rsidRPr="00A80A4E">
        <w:rPr>
          <w:rStyle w:val="Emphasis"/>
          <w:rFonts w:ascii="Calibri" w:hAnsi="Calibri"/>
          <w:sz w:val="22"/>
          <w:szCs w:val="22"/>
        </w:rPr>
        <w:t>No licensing, legislative or certification requirements apply to this unit at the time of publication.</w:t>
      </w:r>
    </w:p>
    <w:p w:rsidR="00BD5BC1" w:rsidRDefault="00BD5BC1" w:rsidP="00BD5BC1">
      <w:pPr>
        <w:spacing w:after="0" w:line="240" w:lineRule="auto"/>
        <w:outlineLvl w:val="3"/>
        <w:rPr>
          <w:rFonts w:eastAsia="Times New Roman" w:cs="Calibri"/>
          <w:b/>
          <w:color w:val="000000"/>
          <w:lang w:val="en-GB" w:eastAsia="en-GB"/>
        </w:rPr>
      </w:pPr>
    </w:p>
    <w:p w:rsidR="00104E02" w:rsidRDefault="00A80A4E" w:rsidP="00BD5BC1">
      <w:pPr>
        <w:spacing w:after="0" w:line="240" w:lineRule="auto"/>
        <w:outlineLvl w:val="3"/>
        <w:rPr>
          <w:rFonts w:eastAsia="Times New Roman" w:cs="Calibri"/>
          <w:b/>
          <w:color w:val="000000"/>
          <w:lang w:val="en-GB" w:eastAsia="en-GB"/>
        </w:rPr>
      </w:pPr>
      <w:r>
        <w:rPr>
          <w:rFonts w:eastAsia="Times New Roman" w:cs="Calibri"/>
          <w:b/>
          <w:color w:val="000000"/>
          <w:lang w:val="en-GB" w:eastAsia="en-GB"/>
        </w:rPr>
        <w:t>Range</w:t>
      </w:r>
      <w:r w:rsidR="00F2352C">
        <w:rPr>
          <w:rFonts w:eastAsia="Times New Roman" w:cs="Calibri"/>
          <w:b/>
          <w:color w:val="000000"/>
          <w:lang w:val="en-GB" w:eastAsia="en-GB"/>
        </w:rPr>
        <w:t xml:space="preserve"> of Conditions</w:t>
      </w:r>
    </w:p>
    <w:p w:rsidR="00BD5BC1" w:rsidRDefault="00BD5BC1" w:rsidP="00BD5BC1">
      <w:pPr>
        <w:pStyle w:val="BodyText"/>
        <w:jc w:val="left"/>
        <w:rPr>
          <w:rStyle w:val="Emphasis"/>
          <w:rFonts w:ascii="Calibri" w:hAnsi="Calibri"/>
          <w:sz w:val="22"/>
          <w:szCs w:val="22"/>
        </w:rPr>
      </w:pPr>
    </w:p>
    <w:p w:rsidR="00A80A4E" w:rsidRPr="00A80A4E" w:rsidRDefault="00A80A4E" w:rsidP="00BD5BC1">
      <w:pPr>
        <w:pStyle w:val="BodyText"/>
        <w:jc w:val="left"/>
        <w:rPr>
          <w:rFonts w:ascii="Calibri" w:hAnsi="Calibri"/>
          <w:sz w:val="22"/>
          <w:szCs w:val="22"/>
        </w:rPr>
      </w:pPr>
      <w:proofErr w:type="gramStart"/>
      <w:r w:rsidRPr="00A80A4E">
        <w:rPr>
          <w:rStyle w:val="Emphasis"/>
          <w:rFonts w:ascii="Calibri" w:hAnsi="Calibri"/>
          <w:sz w:val="22"/>
          <w:szCs w:val="22"/>
        </w:rPr>
        <w:t>Specifies different work environments and conditions that may affect performance.</w:t>
      </w:r>
      <w:proofErr w:type="gramEnd"/>
      <w:r w:rsidRPr="00A80A4E">
        <w:rPr>
          <w:rStyle w:val="Emphasis"/>
          <w:rFonts w:ascii="Calibri" w:hAnsi="Calibri"/>
          <w:sz w:val="22"/>
          <w:szCs w:val="22"/>
        </w:rPr>
        <w:t xml:space="preserve"> Essential operating conditions that may be present (depending on the work situation, needs of the candidate, accessibility of the item, and local industry and regional contexts) are included.</w:t>
      </w:r>
    </w:p>
    <w:p w:rsidR="00A80A4E" w:rsidRPr="00A80A4E" w:rsidRDefault="00A80A4E" w:rsidP="00BD5BC1">
      <w:pPr>
        <w:pStyle w:val="BodyText"/>
        <w:jc w:val="left"/>
        <w:rPr>
          <w:rFonts w:ascii="Calibri" w:hAnsi="Calibri"/>
          <w:sz w:val="22"/>
          <w:szCs w:val="22"/>
        </w:rPr>
      </w:pPr>
    </w:p>
    <w:p w:rsidR="00A80A4E" w:rsidRPr="00A80A4E" w:rsidRDefault="00A80A4E" w:rsidP="00BD5BC1">
      <w:pPr>
        <w:pStyle w:val="BodyText"/>
        <w:jc w:val="left"/>
        <w:rPr>
          <w:rFonts w:ascii="Calibri" w:hAnsi="Calibri"/>
          <w:sz w:val="22"/>
          <w:szCs w:val="22"/>
        </w:rPr>
      </w:pPr>
      <w:r w:rsidRPr="00A80A4E">
        <w:rPr>
          <w:rStyle w:val="Emphasis"/>
          <w:rFonts w:ascii="Calibri" w:hAnsi="Calibri"/>
          <w:sz w:val="22"/>
          <w:szCs w:val="22"/>
        </w:rPr>
        <w:t>Range is restricted to essential operating conditions and any other variables essential to the work environment.</w:t>
      </w:r>
    </w:p>
    <w:p w:rsidR="00A80A4E" w:rsidRPr="00A80A4E" w:rsidRDefault="00A80A4E" w:rsidP="00BD5BC1">
      <w:pPr>
        <w:pStyle w:val="BodyText"/>
        <w:jc w:val="left"/>
        <w:rPr>
          <w:rFonts w:ascii="Calibri" w:hAnsi="Calibri"/>
          <w:sz w:val="22"/>
          <w:szCs w:val="22"/>
        </w:rPr>
      </w:pPr>
      <w:r w:rsidRPr="00A80A4E">
        <w:rPr>
          <w:rFonts w:ascii="Calibri" w:hAnsi="Calibri"/>
          <w:sz w:val="22"/>
          <w:szCs w:val="22"/>
        </w:rPr>
        <w:t xml:space="preserve"> </w:t>
      </w:r>
    </w:p>
    <w:p w:rsidR="00A80A4E" w:rsidRPr="00A80A4E" w:rsidRDefault="00A80A4E" w:rsidP="00BD5BC1">
      <w:pPr>
        <w:pStyle w:val="BodyText"/>
        <w:jc w:val="left"/>
        <w:rPr>
          <w:rFonts w:ascii="Calibri" w:hAnsi="Calibri"/>
          <w:sz w:val="22"/>
          <w:szCs w:val="22"/>
        </w:rPr>
      </w:pPr>
      <w:r w:rsidRPr="00A80A4E">
        <w:rPr>
          <w:rFonts w:ascii="Calibri" w:hAnsi="Calibri"/>
          <w:sz w:val="22"/>
          <w:szCs w:val="22"/>
        </w:rPr>
        <w:t>The learning framework used must be one listed in the Education and Care Services National Regulations.</w:t>
      </w:r>
    </w:p>
    <w:p w:rsidR="00BD5BC1" w:rsidRDefault="00BD5BC1" w:rsidP="00BD5BC1">
      <w:pPr>
        <w:spacing w:after="0" w:line="240" w:lineRule="auto"/>
        <w:outlineLvl w:val="3"/>
        <w:rPr>
          <w:rFonts w:eastAsia="Times New Roman" w:cs="Calibri"/>
          <w:b/>
          <w:color w:val="000000"/>
          <w:lang w:val="en-GB" w:eastAsia="en-GB"/>
        </w:rPr>
      </w:pPr>
    </w:p>
    <w:p w:rsidR="00D46DB0" w:rsidRPr="00B249C8" w:rsidRDefault="00A80A4E" w:rsidP="00BD5BC1">
      <w:pPr>
        <w:spacing w:after="0" w:line="240" w:lineRule="auto"/>
        <w:outlineLvl w:val="3"/>
        <w:rPr>
          <w:rFonts w:eastAsia="Times New Roman" w:cs="Calibri"/>
          <w:b/>
          <w:color w:val="000000"/>
          <w:lang w:val="en-GB" w:eastAsia="en-GB"/>
        </w:rPr>
      </w:pPr>
      <w:r>
        <w:rPr>
          <w:rFonts w:eastAsia="Times New Roman" w:cs="Calibri"/>
          <w:b/>
          <w:color w:val="000000"/>
          <w:lang w:val="en-GB" w:eastAsia="en-GB"/>
        </w:rPr>
        <w:t>Unit Mapping Information</w:t>
      </w:r>
    </w:p>
    <w:p w:rsidR="00BD5BC1" w:rsidRDefault="00BD5BC1" w:rsidP="00BD5BC1">
      <w:pPr>
        <w:pStyle w:val="BodyText"/>
        <w:jc w:val="left"/>
        <w:rPr>
          <w:rFonts w:ascii="Calibri" w:hAnsi="Calibri"/>
          <w:sz w:val="22"/>
          <w:szCs w:val="22"/>
        </w:rPr>
      </w:pPr>
    </w:p>
    <w:p w:rsidR="00A80A4E" w:rsidRDefault="00A80A4E" w:rsidP="00BD5BC1">
      <w:pPr>
        <w:pStyle w:val="BodyText"/>
        <w:jc w:val="left"/>
        <w:rPr>
          <w:rFonts w:ascii="Calibri" w:hAnsi="Calibri"/>
          <w:sz w:val="22"/>
          <w:szCs w:val="22"/>
        </w:rPr>
      </w:pPr>
      <w:r w:rsidRPr="00A80A4E">
        <w:rPr>
          <w:rFonts w:ascii="Calibri" w:hAnsi="Calibri"/>
          <w:sz w:val="22"/>
          <w:szCs w:val="22"/>
        </w:rPr>
        <w:t xml:space="preserve">This version was released in </w:t>
      </w:r>
      <w:r w:rsidRPr="00A80A4E">
        <w:rPr>
          <w:rStyle w:val="Emphasis"/>
          <w:rFonts w:ascii="Calibri" w:hAnsi="Calibri"/>
          <w:sz w:val="22"/>
          <w:szCs w:val="22"/>
        </w:rPr>
        <w:t>CHC Health Training Package release 1.0</w:t>
      </w:r>
      <w:r w:rsidRPr="00A80A4E">
        <w:rPr>
          <w:rFonts w:ascii="Calibri" w:hAnsi="Calibri"/>
          <w:sz w:val="22"/>
          <w:szCs w:val="22"/>
        </w:rPr>
        <w:t xml:space="preserve"> and meets the requirements of the New Standards for Training Packages.</w:t>
      </w:r>
    </w:p>
    <w:p w:rsidR="00A80A4E" w:rsidRDefault="00A80A4E" w:rsidP="00BD5BC1">
      <w:pPr>
        <w:pStyle w:val="BodyText"/>
        <w:jc w:val="left"/>
        <w:rPr>
          <w:rFonts w:ascii="Calibri" w:hAnsi="Calibri"/>
          <w:sz w:val="22"/>
          <w:szCs w:val="22"/>
        </w:rPr>
      </w:pPr>
    </w:p>
    <w:p w:rsidR="00A80A4E" w:rsidRDefault="00A80A4E" w:rsidP="00BD5BC1">
      <w:pPr>
        <w:pStyle w:val="BodyText"/>
        <w:jc w:val="left"/>
        <w:rPr>
          <w:rFonts w:ascii="Calibri" w:hAnsi="Calibri"/>
          <w:b/>
          <w:sz w:val="22"/>
          <w:szCs w:val="22"/>
        </w:rPr>
      </w:pPr>
      <w:r w:rsidRPr="00A80A4E">
        <w:rPr>
          <w:rFonts w:ascii="Calibri" w:hAnsi="Calibri"/>
          <w:b/>
          <w:sz w:val="22"/>
          <w:szCs w:val="22"/>
        </w:rPr>
        <w:t>Links</w:t>
      </w:r>
    </w:p>
    <w:p w:rsidR="00A80A4E" w:rsidRPr="00A80A4E" w:rsidRDefault="00A80A4E" w:rsidP="00BD5BC1">
      <w:pPr>
        <w:pStyle w:val="BodyText"/>
        <w:jc w:val="left"/>
        <w:rPr>
          <w:rFonts w:ascii="Calibri" w:hAnsi="Calibri"/>
          <w:b/>
          <w:sz w:val="22"/>
          <w:szCs w:val="22"/>
        </w:rPr>
      </w:pPr>
    </w:p>
    <w:p w:rsidR="00A80A4E" w:rsidRPr="00A80A4E" w:rsidRDefault="00A80A4E" w:rsidP="00BD5BC1">
      <w:pPr>
        <w:pStyle w:val="BodyText"/>
        <w:jc w:val="left"/>
        <w:rPr>
          <w:rFonts w:ascii="Calibri" w:hAnsi="Calibri"/>
          <w:sz w:val="22"/>
          <w:szCs w:val="22"/>
        </w:rPr>
      </w:pPr>
      <w:r w:rsidRPr="00A80A4E">
        <w:rPr>
          <w:rFonts w:ascii="Calibri" w:hAnsi="Calibri"/>
          <w:sz w:val="22"/>
          <w:szCs w:val="22"/>
        </w:rPr>
        <w:t>Companion volumes are available from the CS&amp;HISC website - http://www.cshisc.com.au/</w:t>
      </w:r>
    </w:p>
    <w:p w:rsidR="00305E76" w:rsidRDefault="00D46DB0" w:rsidP="00305E76">
      <w:pPr>
        <w:pStyle w:val="Heading3"/>
      </w:pPr>
      <w:r>
        <w:br w:type="page"/>
      </w:r>
      <w:bookmarkStart w:id="4" w:name="_Toc329018037"/>
      <w:bookmarkStart w:id="5" w:name="_Toc451157522"/>
      <w:r w:rsidRPr="00683D32">
        <w:lastRenderedPageBreak/>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05E76">
        <w:trPr>
          <w:tblHeader/>
        </w:trPr>
        <w:tc>
          <w:tcPr>
            <w:tcW w:w="2580" w:type="dxa"/>
            <w:tcMar>
              <w:top w:w="0" w:type="dxa"/>
              <w:left w:w="62" w:type="dxa"/>
              <w:bottom w:w="0" w:type="dxa"/>
              <w:right w:w="62" w:type="dxa"/>
            </w:tcMar>
          </w:tcPr>
          <w:p w:rsidR="00305E76" w:rsidRPr="00305E76" w:rsidRDefault="004B292D" w:rsidP="0089011D">
            <w:pPr>
              <w:pStyle w:val="BodyText"/>
              <w:rPr>
                <w:rFonts w:asciiTheme="minorHAnsi" w:hAnsiTheme="minorHAnsi" w:cstheme="minorHAnsi"/>
              </w:rPr>
            </w:pPr>
            <w:r>
              <w:rPr>
                <w:noProof/>
                <w:lang w:val="en-GB" w:eastAsia="en-GB"/>
              </w:rPr>
              <mc:AlternateContent>
                <mc:Choice Requires="wps">
                  <w:drawing>
                    <wp:anchor distT="0" distB="0" distL="114300" distR="114300" simplePos="0" relativeHeight="251688960" behindDoc="1" locked="0" layoutInCell="1" allowOverlap="1" wp14:anchorId="3885D5DD" wp14:editId="016A60C5">
                      <wp:simplePos x="0" y="0"/>
                      <wp:positionH relativeFrom="column">
                        <wp:posOffset>-771525</wp:posOffset>
                      </wp:positionH>
                      <wp:positionV relativeFrom="paragraph">
                        <wp:posOffset>-727075</wp:posOffset>
                      </wp:positionV>
                      <wp:extent cx="7213600" cy="4905375"/>
                      <wp:effectExtent l="0" t="0" r="44450" b="66675"/>
                      <wp:wrapNone/>
                      <wp:docPr id="3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49053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75pt;margin-top:-57.25pt;width:568pt;height:386.2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aolwgIAAJYFAAAOAAAAZHJzL2Uyb0RvYy54bWysVNuO0zAQfUfiHyy/s7n0mmrT1V4REpcV&#10;C+LZtZ3E4NjBdpsuX894kpYWeELkIbI9npkz53jm8mrfarKTzitrSppdpJRIw61Qpi7p508Pr5aU&#10;+MCMYNoaWdJn6enV+uWLy75bydw2VgvpCAQxftV3JW1C6FZJ4nkjW+YvbCcNGCvrWhZg6+pEONZD&#10;9FYneZrOk9460TnLpfdwejcY6RrjV5Xk4UNVeRmILilgC/h3+N/Ef7K+ZKvasa5RfITB/gFFy5SB&#10;pMdQdywwsnXqj1Ct4s56W4ULbtvEVpXiEmuAarL0t2qeGtZJrAXI8d2RJv//wvL3u0dHlCjpJKPE&#10;sBY0ut4Gi6lJNosE9Z1fwb2n7tHFEn331vJvnhh72zBTy2vnbN9IJgBWFu8nZw5x48GVbPp3VkB4&#10;BuGRq33l2hgQWCB7lOT5KIncB8LhcJFnk3kKynGwTYt0NlkgpoStDu6d8+G1tC2Ji5I6uzXiIwiP&#10;OdjurQ8ojBirY+IrJVWrQeYd0ySbz+cLRM1W42WIfYg5SioelNbE2fBFhQapiUDR6A/xPeksMDAc&#10;e1dvbrUjkKGkD/iNOWo/uA23szR+GOnM5X52s7w5wIougKk+pNLKECC+pLPp4E48Z1qChgP9+AoR&#10;ckylDenBki8OeaxWR+NZ0ruimBXTEac/vYacYqtEne+NwHVgSg9rQKdNTCax5UZK7DZI99SInggV&#10;lcmXkwLGgVDQf5NlOk+LBSVM1zA4eHD0r/yeAZzn+TSfDLrqrmEDvTOkML47eJsD77g+psfdCTJ8&#10;n/FJDk97Y8UzPE9QN6oXhxksGut+UNLDYCip/75lTlKi3xgQuMim0zhJcDOdLXLYuFPL5tTCDIdQ&#10;JQ1QKS5vwzB9tp1TdQOZMqzH2Nh1lQqH/hlQAfTYP9D8WMQ4qOJ0Od3jrV/jdP0TAAD//wMAUEsD&#10;BBQABgAIAAAAIQDpJcIs4wAAAA4BAAAPAAAAZHJzL2Rvd25yZXYueG1sTI/BSsNAEIbvgu+wjOCl&#10;tLtpbQkxm6JCFAo9WAXxts1OksXsbMhu2/j2brzo7Rvm559v8u1oO3bGwRtHEpKFAIZUOW2okfD+&#10;Vs5TYD4o0qpzhBK+0cO2uL7KVabdhV7xfAgNiyXkMyWhDaHPOPdVi1b5heuR4q52g1UhjkPD9aAu&#10;sdx2fCnEhltlKF5oVY9PLVZfh5OVYMxutg+r8rlM97tVXc8+xsfPFylvb8aHe2ABx/AXhkk/qkMR&#10;nY7uRNqzTsI8WSbrmJ0ouYs0ZcQvHSVs1qkAXuT8/xvFDwAAAP//AwBQSwECLQAUAAYACAAAACEA&#10;toM4kv4AAADhAQAAEwAAAAAAAAAAAAAAAAAAAAAAW0NvbnRlbnRfVHlwZXNdLnhtbFBLAQItABQA&#10;BgAIAAAAIQA4/SH/1gAAAJQBAAALAAAAAAAAAAAAAAAAAC8BAABfcmVscy8ucmVsc1BLAQItABQA&#10;BgAIAAAAIQCPCaolwgIAAJYFAAAOAAAAAAAAAAAAAAAAAC4CAABkcnMvZTJvRG9jLnhtbFBLAQIt&#10;ABQABgAIAAAAIQDpJcIs4wAAAA4BAAAPAAAAAAAAAAAAAAAAABwFAABkcnMvZG93bnJldi54bWxQ&#10;SwUGAAAAAAQABADzAAAALAYAAAAA&#10;" strokecolor="#d99594" strokeweight="1pt">
                      <v:fill color2="#e5b8b7" focus="100%" type="gradient"/>
                      <v:shadow on="t" color="#622423" opacity=".5" offset="1pt"/>
                    </v:roundrect>
                  </w:pict>
                </mc:Fallback>
              </mc:AlternateContent>
            </w:r>
            <w:r w:rsidR="00305E76" w:rsidRPr="00305E76">
              <w:rPr>
                <w:rStyle w:val="SpecialBold"/>
                <w:rFonts w:asciiTheme="minorHAnsi" w:eastAsiaTheme="majorEastAsia" w:hAnsiTheme="minorHAnsi" w:cstheme="minorHAnsi"/>
              </w:rPr>
              <w:t>Element</w:t>
            </w:r>
          </w:p>
        </w:tc>
        <w:tc>
          <w:tcPr>
            <w:tcW w:w="5942"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Performance criteria</w:t>
            </w:r>
          </w:p>
          <w:p w:rsidR="002C4426" w:rsidRPr="00305E76" w:rsidRDefault="002C4426" w:rsidP="0089011D">
            <w:pPr>
              <w:pStyle w:val="BodyText"/>
              <w:rPr>
                <w:rFonts w:asciiTheme="minorHAnsi" w:hAnsiTheme="minorHAnsi" w:cstheme="minorHAnsi"/>
                <w:lang w:val="en-NZ"/>
              </w:rPr>
            </w:pPr>
          </w:p>
        </w:tc>
      </w:tr>
      <w:tr w:rsidR="00305E76" w:rsidRPr="00305E76" w:rsidTr="00305E76">
        <w:tc>
          <w:tcPr>
            <w:tcW w:w="2580" w:type="dxa"/>
            <w:tcMar>
              <w:top w:w="0" w:type="dxa"/>
              <w:left w:w="62" w:type="dxa"/>
              <w:bottom w:w="0" w:type="dxa"/>
              <w:right w:w="62" w:type="dxa"/>
            </w:tcMar>
          </w:tcPr>
          <w:p w:rsidR="00305E76" w:rsidRPr="00BD5BC1" w:rsidRDefault="00690738" w:rsidP="00BD5BC1">
            <w:pPr>
              <w:pStyle w:val="List"/>
              <w:numPr>
                <w:ilvl w:val="0"/>
                <w:numId w:val="43"/>
              </w:numPr>
              <w:rPr>
                <w:rFonts w:asciiTheme="minorHAnsi" w:hAnsiTheme="minorHAnsi" w:cstheme="minorHAnsi"/>
                <w:lang w:val="en-NZ"/>
              </w:rPr>
            </w:pPr>
            <w:r w:rsidRPr="00BD5BC1">
              <w:rPr>
                <w:rFonts w:asciiTheme="minorHAnsi" w:hAnsiTheme="minorHAnsi"/>
              </w:rPr>
              <w:t>Identify learning frameworks</w:t>
            </w:r>
          </w:p>
        </w:tc>
        <w:tc>
          <w:tcPr>
            <w:tcW w:w="5942" w:type="dxa"/>
            <w:tcMar>
              <w:top w:w="0" w:type="dxa"/>
              <w:left w:w="62" w:type="dxa"/>
              <w:bottom w:w="0" w:type="dxa"/>
              <w:right w:w="62" w:type="dxa"/>
            </w:tcMar>
          </w:tcPr>
          <w:p w:rsidR="004C1932" w:rsidRPr="004C1932" w:rsidRDefault="004C1932" w:rsidP="00BD5BC1">
            <w:pPr>
              <w:pStyle w:val="BodyText"/>
              <w:numPr>
                <w:ilvl w:val="0"/>
                <w:numId w:val="44"/>
              </w:numPr>
              <w:jc w:val="left"/>
              <w:rPr>
                <w:rFonts w:ascii="Calibri" w:hAnsi="Calibri"/>
                <w:sz w:val="22"/>
                <w:szCs w:val="22"/>
              </w:rPr>
            </w:pPr>
            <w:r w:rsidRPr="004C1932">
              <w:rPr>
                <w:rFonts w:ascii="Calibri" w:hAnsi="Calibri"/>
                <w:sz w:val="22"/>
                <w:szCs w:val="22"/>
              </w:rPr>
              <w:t>Investigate different approved learning frameworks and identify the framework relevant to the service</w:t>
            </w:r>
          </w:p>
          <w:p w:rsidR="004C1932" w:rsidRPr="004C1932" w:rsidRDefault="004C1932" w:rsidP="00BD5BC1">
            <w:pPr>
              <w:pStyle w:val="BodyText"/>
              <w:numPr>
                <w:ilvl w:val="0"/>
                <w:numId w:val="44"/>
              </w:numPr>
              <w:jc w:val="left"/>
              <w:rPr>
                <w:rFonts w:ascii="Calibri" w:hAnsi="Calibri"/>
                <w:sz w:val="22"/>
                <w:szCs w:val="22"/>
              </w:rPr>
            </w:pPr>
            <w:proofErr w:type="spellStart"/>
            <w:r w:rsidRPr="004C1932">
              <w:rPr>
                <w:rFonts w:ascii="Calibri" w:hAnsi="Calibri"/>
                <w:sz w:val="22"/>
                <w:szCs w:val="22"/>
              </w:rPr>
              <w:t>Recognise</w:t>
            </w:r>
            <w:proofErr w:type="spellEnd"/>
            <w:r w:rsidRPr="004C1932">
              <w:rPr>
                <w:rFonts w:ascii="Calibri" w:hAnsi="Calibri"/>
                <w:sz w:val="22"/>
                <w:szCs w:val="22"/>
              </w:rPr>
              <w:t xml:space="preserve"> differences between the relevant framework and other approved frameworks</w:t>
            </w:r>
          </w:p>
          <w:p w:rsidR="00FA5559" w:rsidRPr="004C1932" w:rsidRDefault="004C1932" w:rsidP="00BD5BC1">
            <w:pPr>
              <w:pStyle w:val="ListParagraph"/>
              <w:numPr>
                <w:ilvl w:val="0"/>
                <w:numId w:val="44"/>
              </w:numPr>
              <w:spacing w:after="0" w:line="240" w:lineRule="auto"/>
            </w:pPr>
            <w:r w:rsidRPr="004C1932">
              <w:t>Clarify the relevance of the framework with educators and others to identify its relationship to other aspects of relevant law and regulations</w:t>
            </w:r>
          </w:p>
          <w:p w:rsidR="00B22282" w:rsidRPr="004C1932" w:rsidRDefault="00B22282" w:rsidP="00BD5BC1">
            <w:pPr>
              <w:pStyle w:val="List2"/>
              <w:spacing w:after="0"/>
              <w:ind w:left="0" w:firstLine="0"/>
              <w:rPr>
                <w:rFonts w:cstheme="minorHAnsi"/>
                <w:lang w:val="en-NZ"/>
              </w:rPr>
            </w:pPr>
          </w:p>
        </w:tc>
      </w:tr>
      <w:tr w:rsidR="00305E76" w:rsidRPr="00305E76" w:rsidTr="00305E76">
        <w:tc>
          <w:tcPr>
            <w:tcW w:w="2580" w:type="dxa"/>
            <w:tcMar>
              <w:top w:w="0" w:type="dxa"/>
              <w:left w:w="62" w:type="dxa"/>
              <w:bottom w:w="0" w:type="dxa"/>
              <w:right w:w="62" w:type="dxa"/>
            </w:tcMar>
          </w:tcPr>
          <w:p w:rsidR="00305E76" w:rsidRPr="00BD5BC1" w:rsidRDefault="00690738" w:rsidP="00BD5BC1">
            <w:pPr>
              <w:pStyle w:val="List"/>
              <w:numPr>
                <w:ilvl w:val="0"/>
                <w:numId w:val="43"/>
              </w:numPr>
              <w:rPr>
                <w:rFonts w:asciiTheme="minorHAnsi" w:hAnsiTheme="minorHAnsi" w:cstheme="minorHAnsi"/>
                <w:lang w:val="en-NZ"/>
              </w:rPr>
            </w:pPr>
            <w:r w:rsidRPr="00BD5BC1">
              <w:rPr>
                <w:rFonts w:asciiTheme="minorHAnsi" w:hAnsiTheme="minorHAnsi"/>
              </w:rPr>
              <w:t>Apply the learning framework</w:t>
            </w:r>
          </w:p>
        </w:tc>
        <w:tc>
          <w:tcPr>
            <w:tcW w:w="5942" w:type="dxa"/>
            <w:tcMar>
              <w:top w:w="0" w:type="dxa"/>
              <w:left w:w="62" w:type="dxa"/>
              <w:bottom w:w="0" w:type="dxa"/>
              <w:right w:w="62" w:type="dxa"/>
            </w:tcMar>
          </w:tcPr>
          <w:p w:rsidR="004C1932" w:rsidRPr="004C1932" w:rsidRDefault="004C1932" w:rsidP="00BD5BC1">
            <w:pPr>
              <w:pStyle w:val="BodyText"/>
              <w:numPr>
                <w:ilvl w:val="0"/>
                <w:numId w:val="45"/>
              </w:numPr>
              <w:jc w:val="left"/>
              <w:rPr>
                <w:rFonts w:ascii="Calibri" w:hAnsi="Calibri"/>
                <w:sz w:val="22"/>
                <w:szCs w:val="22"/>
              </w:rPr>
            </w:pPr>
            <w:r w:rsidRPr="004C1932">
              <w:rPr>
                <w:rFonts w:ascii="Calibri" w:hAnsi="Calibri"/>
                <w:sz w:val="22"/>
                <w:szCs w:val="22"/>
              </w:rPr>
              <w:t>Investigate how the framework is applied to support children’s learning</w:t>
            </w:r>
          </w:p>
          <w:p w:rsidR="004C1932" w:rsidRPr="004C1932" w:rsidRDefault="004C1932" w:rsidP="00BD5BC1">
            <w:pPr>
              <w:pStyle w:val="BodyText"/>
              <w:numPr>
                <w:ilvl w:val="0"/>
                <w:numId w:val="45"/>
              </w:numPr>
              <w:jc w:val="left"/>
              <w:rPr>
                <w:rFonts w:ascii="Calibri" w:hAnsi="Calibri"/>
                <w:sz w:val="22"/>
                <w:szCs w:val="22"/>
              </w:rPr>
            </w:pPr>
            <w:r w:rsidRPr="004C1932">
              <w:rPr>
                <w:rFonts w:ascii="Calibri" w:hAnsi="Calibri"/>
                <w:sz w:val="22"/>
                <w:szCs w:val="22"/>
              </w:rPr>
              <w:t>Explore and develop an understanding of the principles and practices of the relevant framework</w:t>
            </w:r>
          </w:p>
          <w:p w:rsidR="004C1932" w:rsidRPr="004C1932" w:rsidRDefault="004C1932" w:rsidP="00BD5BC1">
            <w:pPr>
              <w:pStyle w:val="BodyText"/>
              <w:numPr>
                <w:ilvl w:val="0"/>
                <w:numId w:val="45"/>
              </w:numPr>
              <w:jc w:val="left"/>
              <w:rPr>
                <w:rFonts w:ascii="Calibri" w:hAnsi="Calibri"/>
                <w:sz w:val="22"/>
                <w:szCs w:val="22"/>
              </w:rPr>
            </w:pPr>
            <w:r w:rsidRPr="004C1932">
              <w:rPr>
                <w:rFonts w:ascii="Calibri" w:hAnsi="Calibri"/>
                <w:sz w:val="22"/>
                <w:szCs w:val="22"/>
              </w:rPr>
              <w:t>Work in collaboration with others to apply the principles and practices of the learning framework to all aspects of the educator role</w:t>
            </w:r>
          </w:p>
          <w:p w:rsidR="004C1932" w:rsidRPr="004C1932" w:rsidRDefault="004C1932" w:rsidP="00BD5BC1">
            <w:pPr>
              <w:pStyle w:val="BodyText"/>
              <w:numPr>
                <w:ilvl w:val="0"/>
                <w:numId w:val="45"/>
              </w:numPr>
              <w:jc w:val="left"/>
              <w:rPr>
                <w:rFonts w:ascii="Calibri" w:hAnsi="Calibri"/>
                <w:sz w:val="22"/>
                <w:szCs w:val="22"/>
              </w:rPr>
            </w:pPr>
            <w:r w:rsidRPr="004C1932">
              <w:rPr>
                <w:rFonts w:ascii="Calibri" w:hAnsi="Calibri"/>
                <w:sz w:val="22"/>
                <w:szCs w:val="22"/>
              </w:rPr>
              <w:t xml:space="preserve">Work in collaboration with others to implement framework learning outcomes </w:t>
            </w:r>
          </w:p>
          <w:p w:rsidR="004C1932" w:rsidRPr="004C1932" w:rsidRDefault="004C1932" w:rsidP="00BD5BC1">
            <w:pPr>
              <w:pStyle w:val="BodyText"/>
              <w:numPr>
                <w:ilvl w:val="0"/>
                <w:numId w:val="45"/>
              </w:numPr>
              <w:jc w:val="left"/>
              <w:rPr>
                <w:rFonts w:ascii="Calibri" w:hAnsi="Calibri"/>
                <w:sz w:val="22"/>
                <w:szCs w:val="22"/>
              </w:rPr>
            </w:pPr>
            <w:r w:rsidRPr="004C1932">
              <w:rPr>
                <w:rFonts w:ascii="Calibri" w:hAnsi="Calibri"/>
                <w:sz w:val="22"/>
                <w:szCs w:val="22"/>
              </w:rPr>
              <w:t>Reflect on own practices in the workplace and discuss with supervisor</w:t>
            </w:r>
          </w:p>
          <w:p w:rsidR="00B22282" w:rsidRPr="004C1932" w:rsidRDefault="00B22282" w:rsidP="00BD5BC1">
            <w:pPr>
              <w:spacing w:after="0"/>
              <w:rPr>
                <w:rFonts w:cstheme="minorHAnsi"/>
                <w:lang w:val="en-NZ"/>
              </w:rPr>
            </w:pPr>
          </w:p>
        </w:tc>
      </w:tr>
    </w:tbl>
    <w:p w:rsidR="00D46DB0" w:rsidRDefault="00D46DB0" w:rsidP="00305E76">
      <w:pPr>
        <w:pStyle w:val="Heading3"/>
        <w:rPr>
          <w:b w:val="0"/>
          <w:bCs w:val="0"/>
        </w:rPr>
      </w:pPr>
      <w:r>
        <w:br w:type="page"/>
      </w:r>
    </w:p>
    <w:p w:rsidR="00305E76" w:rsidRDefault="004B292D" w:rsidP="00AA4A33">
      <w:pPr>
        <w:pStyle w:val="Heading3"/>
        <w:spacing w:before="0" w:after="0" w:line="240" w:lineRule="auto"/>
        <w:contextualSpacing/>
      </w:pPr>
      <w:bookmarkStart w:id="7" w:name="_Toc451157523"/>
      <w:r>
        <w:rPr>
          <w:noProof/>
          <w:lang w:eastAsia="en-GB"/>
        </w:rPr>
        <w:lastRenderedPageBreak/>
        <mc:AlternateContent>
          <mc:Choice Requires="wps">
            <w:drawing>
              <wp:anchor distT="0" distB="0" distL="114300" distR="114300" simplePos="0" relativeHeight="251692032" behindDoc="1" locked="0" layoutInCell="1" allowOverlap="1" wp14:anchorId="690F251A" wp14:editId="050F57DA">
                <wp:simplePos x="0" y="0"/>
                <wp:positionH relativeFrom="column">
                  <wp:posOffset>-762000</wp:posOffset>
                </wp:positionH>
                <wp:positionV relativeFrom="paragraph">
                  <wp:posOffset>-228599</wp:posOffset>
                </wp:positionV>
                <wp:extent cx="7303135" cy="9296400"/>
                <wp:effectExtent l="0" t="0" r="31115" b="57150"/>
                <wp:wrapNone/>
                <wp:docPr id="30"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2964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txbx>
                        <w:txbxContent>
                          <w:p w:rsidR="00BD5BC1" w:rsidRDefault="00BD5BC1" w:rsidP="00BD5BC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7" style="position:absolute;margin-left:-60pt;margin-top:-18pt;width:575.05pt;height:732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NzFzAIAAKgFAAAOAAAAZHJzL2Uyb0RvYy54bWysVNuO0zAQfUfiHyy/s7n0mmrT1V4REpcV&#10;C+LZtZ3E4NjBdpsuX894kpYWeELkIbI9npkz54zn8mrfarKTzitrSppdpJRIw61Qpi7p508Pr5aU&#10;+MCMYNoaWdJn6enV+uWLy75bydw2VgvpCAQxftV3JW1C6FZJ4nkjW+YvbCcNGCvrWhZg6+pEONZD&#10;9FYneZrOk9460TnLpfdwejcY6RrjV5Xk4UNVeRmILilgC/h3+N/Ef7K+ZKvasa5RfITB/gFFy5SB&#10;pMdQdywwsnXqj1Ct4s56W4ULbtvEVpXiEmuAarL0t2qeGtZJrAXI8d2RJv//wvL3u0dHlCjpBOgx&#10;rAWNrrfBYmqSLSNBfedXcO+pe3SxRN+9tfybJ8beNszU8to52zeSCYCVxfvJmUPceHAlm/6dFRCe&#10;QXjkal+5NgYEFsgeJXk+SiL3gXA4XEzSSTaZUcLBVuTFfJqiaAlbHdw758NraVsSFyV1dmvERxAe&#10;c7DdWx9QGDFWx8RXSqpWg8w7pkk2n88XiJqtxssQ+xBzlFQ8KK2Js+GLCg1SE4Gi0R/ie9JZYGA4&#10;9q7e3GpHIENJH/Abc9R+cBtuZ2n8MNKZy/3sZnlzgBVdAFN9SKWVIUB8SWdARnQnnjMtQcOBfuxC&#10;hBxTaUN6sOSLQx6r1dF4lvSuKGbFdMTpT68hp/hUos73RuA6MKWHNaDTJiaT+ORGSuw2SPfUiJ4I&#10;FZXJl5MCxoFQ8P4my3SeFgtKmK5hcPDg6F/5PQM4z/NpPhl01V3DBnpnyEHsO+jNgXdcH9Pj7gQZ&#10;9mdsyaG1w36zxxeA7MV23VjxDA0Lekc943iDRWPdD0p6GBUl9d+3zElK9BsDkhfZdBpnC26ms0UO&#10;G3dq2ZxamOEQqqQBasflbRjm0bZzqm4gU4YVGhvfYaXC4UUNqKCYCBHGAZY1jq44b073eOvXgF3/&#10;BAAA//8DAFBLAwQUAAYACAAAACEABISf/OMAAAAOAQAADwAAAGRycy9kb3ducmV2LnhtbEyPwWrD&#10;MAyG74O9g9Fgl9LaaUYJaZyyDbJBoYd1g9GbGzuJWSyH2G2zt596Wm+/0MenX8Vmcj07mzFYjxKS&#10;hQBmsPbaYivh67OaZ8BCVKhV79FI+DUBNuX9XaFy7S/4Yc772DKSYMiVhC7GIec81J1xKiz8YJB2&#10;jR+dijSOLdejupDc9XwpxIo7ZZEudGowr52pf/YnJ8Ha7WwX0+qtynbbtGlm39PL4V3Kx4fpeQ0s&#10;min+w3CtT9WhpE5Hf0IdWC9hnpCfWErpisIVEalIgB0pPS0zAbws+O0b5R8AAAD//wMAUEsBAi0A&#10;FAAGAAgAAAAhALaDOJL+AAAA4QEAABMAAAAAAAAAAAAAAAAAAAAAAFtDb250ZW50X1R5cGVzXS54&#10;bWxQSwECLQAUAAYACAAAACEAOP0h/9YAAACUAQAACwAAAAAAAAAAAAAAAAAvAQAAX3JlbHMvLnJl&#10;bHNQSwECLQAUAAYACAAAACEAKAzcxcwCAACoBQAADgAAAAAAAAAAAAAAAAAuAgAAZHJzL2Uyb0Rv&#10;Yy54bWxQSwECLQAUAAYACAAAACEABISf/OMAAAAOAQAADwAAAAAAAAAAAAAAAAAmBQAAZHJzL2Rv&#10;d25yZXYueG1sUEsFBgAAAAAEAAQA8wAAADYGAAAAAA==&#10;" strokecolor="#d99594" strokeweight="1pt">
                <v:fill color2="#e5b8b7" focus="100%" type="gradient"/>
                <v:shadow on="t" color="#622423" opacity=".5" offset="1pt"/>
                <v:textbox>
                  <w:txbxContent>
                    <w:p w:rsidR="00BD5BC1" w:rsidRDefault="00BD5BC1" w:rsidP="00BD5BC1">
                      <w:pPr>
                        <w:jc w:val="center"/>
                      </w:pPr>
                    </w:p>
                  </w:txbxContent>
                </v:textbox>
              </v:roundrect>
            </w:pict>
          </mc:Fallback>
        </mc:AlternateContent>
      </w:r>
      <w:r w:rsidR="00D46DB0" w:rsidRPr="0017469D">
        <w:t>Skills and Knowledge</w:t>
      </w:r>
      <w:bookmarkEnd w:id="6"/>
      <w:bookmarkEnd w:id="7"/>
      <w:r w:rsidR="00D46DB0" w:rsidRPr="0017469D">
        <w:t xml:space="preserve"> </w:t>
      </w:r>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BD5BC1" w:rsidRDefault="00BD5BC1" w:rsidP="00AA4A33">
            <w:pPr>
              <w:pStyle w:val="BodyText"/>
              <w:contextualSpacing/>
              <w:jc w:val="left"/>
              <w:rPr>
                <w:rFonts w:asciiTheme="minorHAnsi" w:hAnsiTheme="minorHAnsi" w:cstheme="minorHAnsi"/>
                <w:sz w:val="22"/>
                <w:szCs w:val="22"/>
              </w:rPr>
            </w:pPr>
          </w:p>
          <w:p w:rsidR="00B22282" w:rsidRDefault="00773C6B" w:rsidP="00AA4A33">
            <w:pPr>
              <w:pStyle w:val="BodyText"/>
              <w:contextualSpacing/>
              <w:jc w:val="left"/>
              <w:rPr>
                <w:rFonts w:asciiTheme="minorHAnsi" w:hAnsiTheme="minorHAnsi" w:cstheme="minorHAnsi"/>
                <w:sz w:val="22"/>
                <w:szCs w:val="22"/>
              </w:rPr>
            </w:pPr>
            <w:r>
              <w:rPr>
                <w:rFonts w:asciiTheme="minorHAnsi" w:hAnsiTheme="minorHAnsi" w:cstheme="minorHAnsi"/>
                <w:sz w:val="22"/>
                <w:szCs w:val="22"/>
              </w:rPr>
              <w:t>Make sure this matches the text on the training.gov.au specs</w:t>
            </w:r>
          </w:p>
          <w:p w:rsidR="00773C6B" w:rsidRPr="00305E76" w:rsidRDefault="00773C6B" w:rsidP="00AA4A33">
            <w:pPr>
              <w:pStyle w:val="BodyText"/>
              <w:contextualSpacing/>
              <w:jc w:val="left"/>
              <w:rPr>
                <w:rFonts w:asciiTheme="minorHAnsi" w:hAnsiTheme="minorHAnsi" w:cstheme="minorHAnsi"/>
                <w:lang w:val="en-NZ"/>
              </w:rPr>
            </w:pPr>
          </w:p>
        </w:tc>
      </w:tr>
      <w:tr w:rsidR="00305E76" w:rsidRPr="00305E76" w:rsidTr="00305E76">
        <w:tc>
          <w:tcPr>
            <w:tcW w:w="8522" w:type="dxa"/>
            <w:tcMar>
              <w:top w:w="0" w:type="dxa"/>
              <w:left w:w="62" w:type="dxa"/>
              <w:bottom w:w="0" w:type="dxa"/>
              <w:right w:w="62" w:type="dxa"/>
            </w:tcMar>
          </w:tcPr>
          <w:p w:rsidR="00B22282" w:rsidRPr="004C1932" w:rsidRDefault="004C1932" w:rsidP="00AA4A33">
            <w:pPr>
              <w:pStyle w:val="NormalBold"/>
              <w:spacing w:after="0"/>
              <w:contextualSpacing/>
            </w:pPr>
            <w:r w:rsidRPr="004C1932">
              <w:rPr>
                <w:rStyle w:val="SpecialBold"/>
                <w:b/>
              </w:rPr>
              <w:t>Foundation skills</w:t>
            </w:r>
          </w:p>
          <w:p w:rsidR="00BD5BC1" w:rsidRDefault="00BD5BC1" w:rsidP="00AA4A33">
            <w:pPr>
              <w:spacing w:after="0" w:line="240" w:lineRule="auto"/>
              <w:contextualSpacing/>
              <w:rPr>
                <w:rStyle w:val="Emphasis"/>
              </w:rPr>
            </w:pPr>
          </w:p>
          <w:p w:rsidR="0027163B" w:rsidRDefault="004C1932" w:rsidP="00AA4A33">
            <w:pPr>
              <w:spacing w:after="0" w:line="240" w:lineRule="auto"/>
              <w:contextualSpacing/>
              <w:rPr>
                <w:rStyle w:val="Emphasis"/>
              </w:rPr>
            </w:pPr>
            <w:r>
              <w:rPr>
                <w:rStyle w:val="Emphasis"/>
              </w:rPr>
              <w:t>The foundation skills described those required skills (language, literacy and numeracy) that are essential to performance.</w:t>
            </w:r>
          </w:p>
          <w:p w:rsidR="00BD5BC1" w:rsidRDefault="00BD5BC1" w:rsidP="00AA4A33">
            <w:pPr>
              <w:spacing w:after="0" w:line="240" w:lineRule="auto"/>
              <w:contextualSpacing/>
              <w:rPr>
                <w:rStyle w:val="Emphasis"/>
              </w:rPr>
            </w:pPr>
          </w:p>
          <w:p w:rsidR="004C1932" w:rsidRDefault="004C1932" w:rsidP="00AA4A33">
            <w:pPr>
              <w:pStyle w:val="Bullets"/>
              <w:numPr>
                <w:ilvl w:val="0"/>
                <w:numId w:val="46"/>
              </w:numPr>
              <w:spacing w:after="0" w:line="240" w:lineRule="auto"/>
              <w:contextualSpacing/>
            </w:pPr>
            <w:r>
              <w:rPr>
                <w:rStyle w:val="Emphasis"/>
              </w:rPr>
              <w:t xml:space="preserve">Reading </w:t>
            </w:r>
            <w:r>
              <w:t>– in order to interpret and apply relevant approved learning frameworks in the context of own work role.</w:t>
            </w:r>
          </w:p>
          <w:p w:rsidR="00BD5BC1" w:rsidRDefault="00BD5BC1" w:rsidP="00AA4A33">
            <w:pPr>
              <w:spacing w:after="0" w:line="240" w:lineRule="auto"/>
              <w:contextualSpacing/>
            </w:pPr>
          </w:p>
          <w:p w:rsidR="004C1932" w:rsidRPr="004C1932" w:rsidRDefault="004C1932" w:rsidP="00AA4A33">
            <w:pPr>
              <w:spacing w:after="0" w:line="240" w:lineRule="auto"/>
              <w:contextualSpacing/>
              <w:rPr>
                <w:rFonts w:asciiTheme="minorHAnsi" w:hAnsiTheme="minorHAnsi" w:cstheme="minorHAnsi"/>
                <w:lang w:val="en-NZ"/>
              </w:rPr>
            </w:pPr>
            <w:r>
              <w:t>The remaining foundation skills essential to performance are explicit in the performance criteria of this unit</w:t>
            </w:r>
          </w:p>
        </w:tc>
      </w:tr>
      <w:tr w:rsidR="00305E76" w:rsidRPr="00305E76" w:rsidTr="00305E76">
        <w:tc>
          <w:tcPr>
            <w:tcW w:w="8522" w:type="dxa"/>
            <w:tcMar>
              <w:top w:w="0" w:type="dxa"/>
              <w:left w:w="62" w:type="dxa"/>
              <w:bottom w:w="0" w:type="dxa"/>
              <w:right w:w="62" w:type="dxa"/>
            </w:tcMar>
          </w:tcPr>
          <w:p w:rsidR="006A4F1D" w:rsidRPr="006A4F1D" w:rsidRDefault="006A4F1D" w:rsidP="00AA4A33">
            <w:pPr>
              <w:pStyle w:val="Default"/>
              <w:ind w:left="1080"/>
              <w:contextualSpacing/>
              <w:rPr>
                <w:rFonts w:asciiTheme="minorHAnsi" w:hAnsiTheme="minorHAnsi" w:cstheme="minorHAnsi"/>
                <w:sz w:val="22"/>
                <w:szCs w:val="22"/>
              </w:rPr>
            </w:pPr>
          </w:p>
        </w:tc>
      </w:tr>
    </w:tbl>
    <w:p w:rsidR="006A4F1D" w:rsidRDefault="004C1932" w:rsidP="00AA4A33">
      <w:pPr>
        <w:spacing w:after="0" w:line="240" w:lineRule="auto"/>
        <w:contextualSpacing/>
        <w:rPr>
          <w:b/>
        </w:rPr>
      </w:pPr>
      <w:r w:rsidRPr="004C1932">
        <w:rPr>
          <w:b/>
        </w:rPr>
        <w:t>Performance Evidence:</w:t>
      </w:r>
    </w:p>
    <w:p w:rsidR="00BD5BC1" w:rsidRDefault="00BD5BC1" w:rsidP="00AA4A33">
      <w:pPr>
        <w:pStyle w:val="BodyText"/>
        <w:contextualSpacing/>
        <w:jc w:val="left"/>
        <w:rPr>
          <w:rFonts w:ascii="Calibri" w:hAnsi="Calibri"/>
          <w:sz w:val="22"/>
          <w:szCs w:val="22"/>
        </w:rPr>
      </w:pPr>
    </w:p>
    <w:p w:rsidR="004C1932" w:rsidRDefault="004C1932" w:rsidP="00AA4A33">
      <w:pPr>
        <w:pStyle w:val="BodyText"/>
        <w:contextualSpacing/>
        <w:jc w:val="left"/>
        <w:rPr>
          <w:rFonts w:ascii="Calibri" w:hAnsi="Calibri"/>
          <w:sz w:val="22"/>
          <w:szCs w:val="22"/>
        </w:rPr>
      </w:pPr>
      <w:r w:rsidRPr="004C1932">
        <w:rPr>
          <w:rFonts w:ascii="Calibri" w:hAnsi="Calibri"/>
          <w:sz w:val="22"/>
          <w:szCs w:val="22"/>
        </w:rPr>
        <w:t xml:space="preserve">The candidate must show evidence of the ability to complete tasks outlined in elements and performance criteria of this </w:t>
      </w:r>
      <w:proofErr w:type="gramStart"/>
      <w:r w:rsidRPr="004C1932">
        <w:rPr>
          <w:rFonts w:ascii="Calibri" w:hAnsi="Calibri"/>
          <w:sz w:val="22"/>
          <w:szCs w:val="22"/>
        </w:rPr>
        <w:t>unit,</w:t>
      </w:r>
      <w:proofErr w:type="gramEnd"/>
      <w:r w:rsidRPr="004C1932">
        <w:rPr>
          <w:rFonts w:ascii="Calibri" w:hAnsi="Calibri"/>
          <w:sz w:val="22"/>
          <w:szCs w:val="22"/>
        </w:rPr>
        <w:t xml:space="preserve"> manage tasks and manage contingencies in the context of the job role. There must be demonstrated evidence that the candidate has completed the following tasks at least once: </w:t>
      </w:r>
    </w:p>
    <w:p w:rsidR="00BD5BC1" w:rsidRPr="004C1932" w:rsidRDefault="00BD5BC1" w:rsidP="00AA4A33">
      <w:pPr>
        <w:pStyle w:val="BodyText"/>
        <w:contextualSpacing/>
        <w:jc w:val="left"/>
        <w:rPr>
          <w:rFonts w:ascii="Calibri" w:hAnsi="Calibri"/>
          <w:sz w:val="22"/>
          <w:szCs w:val="22"/>
        </w:rPr>
      </w:pPr>
    </w:p>
    <w:p w:rsidR="004C1932" w:rsidRPr="00470651" w:rsidRDefault="004C1932" w:rsidP="00AA4A33">
      <w:pPr>
        <w:pStyle w:val="Bullets"/>
        <w:numPr>
          <w:ilvl w:val="0"/>
          <w:numId w:val="46"/>
        </w:numPr>
        <w:spacing w:after="0" w:line="240" w:lineRule="auto"/>
        <w:ind w:hanging="357"/>
        <w:contextualSpacing/>
      </w:pPr>
      <w:r w:rsidRPr="00470651">
        <w:t>Worked collaboratively with at least one other educator to implement an approved learning framework within an approved education and care service, including:</w:t>
      </w:r>
    </w:p>
    <w:p w:rsidR="004C1932" w:rsidRPr="00470651" w:rsidRDefault="004C1932" w:rsidP="00AA4A33">
      <w:pPr>
        <w:pStyle w:val="Bullets2"/>
        <w:numPr>
          <w:ilvl w:val="0"/>
          <w:numId w:val="49"/>
        </w:numPr>
        <w:spacing w:after="0" w:line="240" w:lineRule="auto"/>
        <w:ind w:hanging="357"/>
        <w:contextualSpacing/>
      </w:pPr>
      <w:r w:rsidRPr="00470651">
        <w:t>Investigating and documenting at least two examples of how the learning framework is demonstrated in the service</w:t>
      </w:r>
    </w:p>
    <w:p w:rsidR="004C1932" w:rsidRPr="00470651" w:rsidRDefault="004C1932" w:rsidP="00AA4A33">
      <w:pPr>
        <w:pStyle w:val="Bullets2"/>
        <w:numPr>
          <w:ilvl w:val="0"/>
          <w:numId w:val="49"/>
        </w:numPr>
        <w:spacing w:after="0" w:line="240" w:lineRule="auto"/>
        <w:ind w:hanging="357"/>
        <w:contextualSpacing/>
      </w:pPr>
      <w:r w:rsidRPr="00470651">
        <w:t>Researching and documenting at least one example of how each principle of the learning framework is reflected in the service</w:t>
      </w:r>
    </w:p>
    <w:p w:rsidR="004C1932" w:rsidRPr="00470651" w:rsidRDefault="004C1932" w:rsidP="00AA4A33">
      <w:pPr>
        <w:pStyle w:val="Bullets2"/>
        <w:numPr>
          <w:ilvl w:val="0"/>
          <w:numId w:val="49"/>
        </w:numPr>
        <w:spacing w:after="0" w:line="240" w:lineRule="auto"/>
        <w:ind w:hanging="357"/>
        <w:contextualSpacing/>
      </w:pPr>
      <w:r w:rsidRPr="00470651">
        <w:t>Working closely with others and under supervision to help implement the framework</w:t>
      </w:r>
    </w:p>
    <w:p w:rsidR="004C1932" w:rsidRPr="00470651" w:rsidRDefault="004C1932" w:rsidP="00AA4A33">
      <w:pPr>
        <w:pStyle w:val="Bullets2"/>
        <w:numPr>
          <w:ilvl w:val="0"/>
          <w:numId w:val="49"/>
        </w:numPr>
        <w:spacing w:after="0" w:line="240" w:lineRule="auto"/>
        <w:ind w:hanging="357"/>
        <w:contextualSpacing/>
      </w:pPr>
      <w:r w:rsidRPr="00470651">
        <w:t>Reflecting on and discussing practice with supervisor and others</w:t>
      </w:r>
    </w:p>
    <w:p w:rsidR="004C1932" w:rsidRPr="004C1932" w:rsidRDefault="004C1932" w:rsidP="00AA4A33">
      <w:pPr>
        <w:pStyle w:val="Bullets2"/>
        <w:numPr>
          <w:ilvl w:val="0"/>
          <w:numId w:val="46"/>
        </w:numPr>
        <w:spacing w:after="0" w:line="240" w:lineRule="auto"/>
        <w:ind w:hanging="357"/>
        <w:contextualSpacing/>
        <w:rPr>
          <w:b/>
        </w:rPr>
      </w:pPr>
      <w:r w:rsidRPr="00470651">
        <w:t>Investigated and documented their own involvement in at least three examples of pedagogical practices in the service.</w:t>
      </w:r>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BD5BC1" w:rsidRDefault="00BD5BC1" w:rsidP="00AA4A33">
            <w:pPr>
              <w:pStyle w:val="BodyText"/>
              <w:contextualSpacing/>
              <w:jc w:val="left"/>
              <w:rPr>
                <w:rStyle w:val="SpecialBold"/>
                <w:rFonts w:asciiTheme="minorHAnsi" w:eastAsiaTheme="majorEastAsia" w:hAnsiTheme="minorHAnsi" w:cstheme="minorHAnsi"/>
              </w:rPr>
            </w:pPr>
          </w:p>
          <w:p w:rsidR="00305E76" w:rsidRDefault="00804162" w:rsidP="00AA4A33">
            <w:pPr>
              <w:pStyle w:val="BodyText"/>
              <w:contextualSpacing/>
              <w:jc w:val="left"/>
              <w:rPr>
                <w:rStyle w:val="SpecialBold"/>
                <w:rFonts w:asciiTheme="minorHAnsi" w:eastAsiaTheme="majorEastAsia" w:hAnsiTheme="minorHAnsi" w:cstheme="minorHAnsi"/>
              </w:rPr>
            </w:pPr>
            <w:r>
              <w:rPr>
                <w:rStyle w:val="SpecialBold"/>
                <w:rFonts w:asciiTheme="minorHAnsi" w:eastAsiaTheme="majorEastAsia" w:hAnsiTheme="minorHAnsi" w:cstheme="minorHAnsi"/>
              </w:rPr>
              <w:t>K</w:t>
            </w:r>
            <w:r w:rsidR="00305E76" w:rsidRPr="00305E76">
              <w:rPr>
                <w:rStyle w:val="SpecialBold"/>
                <w:rFonts w:asciiTheme="minorHAnsi" w:eastAsiaTheme="majorEastAsia" w:hAnsiTheme="minorHAnsi" w:cstheme="minorHAnsi"/>
              </w:rPr>
              <w:t>nowledge</w:t>
            </w:r>
            <w:r w:rsidR="004C1932">
              <w:rPr>
                <w:rStyle w:val="SpecialBold"/>
                <w:rFonts w:asciiTheme="minorHAnsi" w:eastAsiaTheme="majorEastAsia" w:hAnsiTheme="minorHAnsi" w:cstheme="minorHAnsi"/>
              </w:rPr>
              <w:t xml:space="preserve"> Evidence:</w:t>
            </w:r>
          </w:p>
          <w:p w:rsidR="0027163B" w:rsidRDefault="0027163B" w:rsidP="00AA4A33">
            <w:pPr>
              <w:pStyle w:val="BodyText"/>
              <w:contextualSpacing/>
              <w:jc w:val="left"/>
              <w:rPr>
                <w:rStyle w:val="SpecialBold"/>
                <w:rFonts w:asciiTheme="minorHAnsi" w:eastAsiaTheme="majorEastAsia" w:hAnsiTheme="minorHAnsi" w:cstheme="minorHAnsi"/>
              </w:rPr>
            </w:pPr>
          </w:p>
          <w:p w:rsidR="004C1932" w:rsidRDefault="004C1932" w:rsidP="00AA4A33">
            <w:pPr>
              <w:pStyle w:val="BodyText"/>
              <w:contextualSpacing/>
              <w:jc w:val="left"/>
              <w:rPr>
                <w:rFonts w:ascii="Calibri" w:hAnsi="Calibri"/>
                <w:sz w:val="22"/>
                <w:szCs w:val="22"/>
              </w:rPr>
            </w:pPr>
            <w:r w:rsidRPr="004C1932">
              <w:rPr>
                <w:rFonts w:ascii="Calibri" w:hAnsi="Calibri"/>
                <w:sz w:val="22"/>
                <w:szCs w:val="22"/>
              </w:rPr>
              <w:t>The candidate must be able to demonstrate essential knowledge required to effectively do the task outlined in elements and performance criteria of this unit, manage the task and manage contingencies in the context of the work role. These include knowledge of:</w:t>
            </w:r>
          </w:p>
          <w:p w:rsidR="00BD5BC1" w:rsidRPr="004C1932" w:rsidRDefault="00BD5BC1" w:rsidP="00AA4A33">
            <w:pPr>
              <w:pStyle w:val="BodyText"/>
              <w:contextualSpacing/>
              <w:jc w:val="left"/>
              <w:rPr>
                <w:rFonts w:ascii="Calibri" w:hAnsi="Calibri"/>
                <w:sz w:val="22"/>
                <w:szCs w:val="22"/>
              </w:rPr>
            </w:pPr>
          </w:p>
          <w:p w:rsidR="004C1932" w:rsidRPr="00470651" w:rsidRDefault="004C1932" w:rsidP="00AA4A33">
            <w:pPr>
              <w:pStyle w:val="Bullets"/>
              <w:numPr>
                <w:ilvl w:val="0"/>
                <w:numId w:val="47"/>
              </w:numPr>
              <w:spacing w:after="0" w:line="240" w:lineRule="auto"/>
              <w:ind w:hanging="357"/>
              <w:contextualSpacing/>
            </w:pPr>
            <w:r w:rsidRPr="00470651">
              <w:t>How to access:</w:t>
            </w:r>
          </w:p>
          <w:p w:rsidR="004C1932" w:rsidRPr="00470651" w:rsidRDefault="004C1932" w:rsidP="00AA4A33">
            <w:pPr>
              <w:pStyle w:val="Bullets2"/>
              <w:numPr>
                <w:ilvl w:val="0"/>
                <w:numId w:val="48"/>
              </w:numPr>
              <w:spacing w:after="0" w:line="240" w:lineRule="auto"/>
              <w:ind w:hanging="357"/>
              <w:contextualSpacing/>
            </w:pPr>
            <w:r w:rsidRPr="00470651">
              <w:t xml:space="preserve">Belonging, Being and Becoming: The Early Years Learning Framework for Australia </w:t>
            </w:r>
          </w:p>
          <w:p w:rsidR="004C1932" w:rsidRPr="00470651" w:rsidRDefault="004C1932" w:rsidP="00AA4A33">
            <w:pPr>
              <w:pStyle w:val="Bullets2"/>
              <w:numPr>
                <w:ilvl w:val="0"/>
                <w:numId w:val="48"/>
              </w:numPr>
              <w:spacing w:after="0" w:line="240" w:lineRule="auto"/>
              <w:ind w:hanging="357"/>
              <w:contextualSpacing/>
            </w:pPr>
            <w:r w:rsidRPr="00470651">
              <w:t>My Time, My Place: Framework for School Age Care in Australia</w:t>
            </w:r>
          </w:p>
          <w:p w:rsidR="004C1932" w:rsidRPr="00470651" w:rsidRDefault="004C1932" w:rsidP="00AA4A33">
            <w:pPr>
              <w:pStyle w:val="Bullets2"/>
              <w:numPr>
                <w:ilvl w:val="0"/>
                <w:numId w:val="48"/>
              </w:numPr>
              <w:spacing w:after="0" w:line="240" w:lineRule="auto"/>
              <w:ind w:hanging="357"/>
              <w:contextualSpacing/>
            </w:pPr>
            <w:r>
              <w:t>T</w:t>
            </w:r>
            <w:r w:rsidRPr="00470651">
              <w:t>he relevant approved learning framework used in the service if different from those above</w:t>
            </w:r>
          </w:p>
          <w:p w:rsidR="004C1932" w:rsidRPr="00470651" w:rsidRDefault="004C1932" w:rsidP="00AA4A33">
            <w:pPr>
              <w:pStyle w:val="Bullets"/>
              <w:numPr>
                <w:ilvl w:val="0"/>
                <w:numId w:val="47"/>
              </w:numPr>
              <w:spacing w:after="0" w:line="240" w:lineRule="auto"/>
              <w:ind w:hanging="357"/>
              <w:contextualSpacing/>
            </w:pPr>
            <w:r>
              <w:t>H</w:t>
            </w:r>
            <w:r w:rsidRPr="00470651">
              <w:t>ow to navigate through framework documents to find areas relevant to this unit of competency</w:t>
            </w:r>
          </w:p>
          <w:p w:rsidR="004C1932" w:rsidRPr="00470651" w:rsidRDefault="004C1932" w:rsidP="00AA4A33">
            <w:pPr>
              <w:pStyle w:val="Bullets"/>
              <w:numPr>
                <w:ilvl w:val="0"/>
                <w:numId w:val="47"/>
              </w:numPr>
              <w:spacing w:after="0" w:line="240" w:lineRule="auto"/>
              <w:ind w:hanging="357"/>
              <w:contextualSpacing/>
            </w:pPr>
            <w:r w:rsidRPr="00470651">
              <w:t>United Nations Convention on the Rights of the Child</w:t>
            </w:r>
          </w:p>
          <w:p w:rsidR="004C1932" w:rsidRPr="00470651" w:rsidRDefault="004C1932" w:rsidP="00AA4A33">
            <w:pPr>
              <w:pStyle w:val="Bullets"/>
              <w:numPr>
                <w:ilvl w:val="0"/>
                <w:numId w:val="47"/>
              </w:numPr>
              <w:spacing w:after="0" w:line="240" w:lineRule="auto"/>
              <w:contextualSpacing/>
            </w:pPr>
            <w:r w:rsidRPr="00470651">
              <w:t>Key participants in the implementation of the relevant approved learning framework</w:t>
            </w:r>
          </w:p>
          <w:p w:rsidR="00B22282" w:rsidRPr="004C1932" w:rsidRDefault="004C1932" w:rsidP="00AA4A33">
            <w:pPr>
              <w:pStyle w:val="Bullets"/>
              <w:numPr>
                <w:ilvl w:val="0"/>
                <w:numId w:val="47"/>
              </w:numPr>
              <w:spacing w:after="0" w:line="240" w:lineRule="auto"/>
              <w:contextualSpacing/>
              <w:rPr>
                <w:rFonts w:asciiTheme="minorHAnsi" w:hAnsiTheme="minorHAnsi" w:cstheme="minorHAnsi"/>
                <w:lang w:val="en-NZ"/>
              </w:rPr>
            </w:pPr>
            <w:r w:rsidRPr="00470651">
              <w:t>Organisational standards, policies and procedures.</w:t>
            </w:r>
            <w:r>
              <w:rPr>
                <w:rFonts w:ascii="Times New Roman" w:hAnsi="Times New Roman"/>
                <w:sz w:val="24"/>
                <w:szCs w:val="24"/>
              </w:rPr>
              <w:t xml:space="preserve"> </w:t>
            </w:r>
          </w:p>
        </w:tc>
      </w:tr>
      <w:tr w:rsidR="00305E76" w:rsidRPr="00305E76" w:rsidTr="00305E76">
        <w:tc>
          <w:tcPr>
            <w:tcW w:w="8522" w:type="dxa"/>
            <w:tcMar>
              <w:top w:w="0" w:type="dxa"/>
              <w:left w:w="62" w:type="dxa"/>
              <w:bottom w:w="0" w:type="dxa"/>
              <w:right w:w="62" w:type="dxa"/>
            </w:tcMar>
          </w:tcPr>
          <w:p w:rsidR="00305E76" w:rsidRPr="00BD5BC1" w:rsidRDefault="00305E76" w:rsidP="00BD5BC1">
            <w:pPr>
              <w:spacing w:after="0"/>
              <w:rPr>
                <w:rFonts w:asciiTheme="minorHAnsi" w:hAnsiTheme="minorHAnsi" w:cstheme="minorHAnsi"/>
              </w:rPr>
            </w:pPr>
          </w:p>
        </w:tc>
      </w:tr>
    </w:tbl>
    <w:p w:rsidR="00D46DB0" w:rsidRDefault="004C1932" w:rsidP="00BD5BC1">
      <w:pPr>
        <w:pStyle w:val="Heading3"/>
        <w:spacing w:before="0" w:after="0" w:line="240" w:lineRule="auto"/>
        <w:rPr>
          <w:rFonts w:ascii="Times New Roman" w:hAnsi="Times New Roman" w:cs="Times New Roman"/>
          <w:sz w:val="24"/>
          <w:szCs w:val="24"/>
        </w:rPr>
      </w:pPr>
      <w:bookmarkStart w:id="8" w:name="_Toc329018040"/>
      <w:bookmarkStart w:id="9" w:name="_Toc451157524"/>
      <w:r>
        <w:rPr>
          <w:lang w:eastAsia="en-GB"/>
        </w:rPr>
        <w:lastRenderedPageBreak/>
        <w:t>Assessment Conditions</w:t>
      </w:r>
      <w:bookmarkEnd w:id="9"/>
      <w:r w:rsidRPr="004C1932">
        <w:rPr>
          <w:rFonts w:ascii="Times New Roman" w:hAnsi="Times New Roman" w:cs="Times New Roman"/>
          <w:sz w:val="24"/>
          <w:szCs w:val="24"/>
        </w:rPr>
        <w:t xml:space="preserve"> </w:t>
      </w:r>
    </w:p>
    <w:p w:rsidR="00BD5BC1" w:rsidRDefault="00BD5BC1" w:rsidP="00BD5BC1">
      <w:pPr>
        <w:pStyle w:val="BodyText"/>
        <w:jc w:val="left"/>
        <w:rPr>
          <w:rFonts w:ascii="Calibri" w:hAnsi="Calibri"/>
          <w:sz w:val="22"/>
          <w:szCs w:val="22"/>
        </w:rPr>
      </w:pPr>
    </w:p>
    <w:p w:rsidR="004C1932" w:rsidRDefault="004B292D" w:rsidP="00BD5BC1">
      <w:pPr>
        <w:pStyle w:val="BodyText"/>
        <w:jc w:val="left"/>
      </w:pPr>
      <w:r>
        <w:rPr>
          <w:rFonts w:ascii="Calibri" w:hAnsi="Calibri"/>
          <w:noProof/>
          <w:sz w:val="22"/>
          <w:szCs w:val="22"/>
          <w:lang w:val="en-GB" w:eastAsia="en-GB"/>
        </w:rPr>
        <mc:AlternateContent>
          <mc:Choice Requires="wps">
            <w:drawing>
              <wp:anchor distT="0" distB="0" distL="114300" distR="114300" simplePos="0" relativeHeight="251726848" behindDoc="1" locked="0" layoutInCell="1" allowOverlap="1" wp14:anchorId="38A9F95F" wp14:editId="6BD08DAC">
                <wp:simplePos x="0" y="0"/>
                <wp:positionH relativeFrom="column">
                  <wp:posOffset>-790575</wp:posOffset>
                </wp:positionH>
                <wp:positionV relativeFrom="paragraph">
                  <wp:posOffset>-660399</wp:posOffset>
                </wp:positionV>
                <wp:extent cx="7303135" cy="4305300"/>
                <wp:effectExtent l="0" t="0" r="31115" b="57150"/>
                <wp:wrapNone/>
                <wp:docPr id="28"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43053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2.25pt;margin-top:-52pt;width:575.05pt;height:339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06VwgIAAJYFAAAOAAAAZHJzL2Uyb0RvYy54bWysVNuO0zAQfUfiHyy/s7n2Fm262itC4rJi&#10;QTy7sZMYHDvYbtPl6xlP0tICT4g8RLbHM3PmHM9cXu07RXbCOml0SZOLmBKhK8Olbkr6+dPDqyUl&#10;zjPNmTJalPRZOHq1fvnicugLkZrWKC4sgSDaFUNf0tb7vogiV7WiY+7C9EKDsTa2Yx62tom4ZQNE&#10;71SUxvE8GozlvTWVcA5O70YjXWP8uhaV/1DXTniiSgrYPP4t/jfhH60vWdFY1reymmCwf0DRMakh&#10;6THUHfOMbK38I1QnK2ucqf1FZbrI1LWsBNYA1STxb9U8tawXWAuQ4/ojTe7/ha3e7x4tkbykKSil&#10;WQcaXW+9wdQkR4KG3hVw76l/tKFE17811TdHtLltmW7EtbVmaAXjACsJhEZnDmHjwJVshneGQ3gG&#10;4ZGrfW27EBBYIHuU5Pkoidh7UsHhIouzJJtRUoEtz+JZFiOmiBUH9946/1qYjoRFSa3Zav4RhMcc&#10;bPfWeRSGT9Ux/pWSulMg844pkszn8wWiZsV0GWIfYk6S8gepFLHGf5G+RWoCUDS6Q3xHegMMjMfO&#10;NptbZQlkKOkDflOOxo1u4+0kDh9GOnO5n90sbw6wggtgag6plNQEiC/pLB/diauYEqDhSD++QoQc&#10;UilNBrCki0Meo+TReJb0brWarfIJpzu9hpxiqwSd7zXHtWdSjWtAp3RIJrDlJkrM1gv71PKBcBmU&#10;SZfZCh4Zl9B/2TKex6sFJUw1MDgqb+lf+T0DOE/TPM1GXVXfspHeGVIY3h28zZF3XB/T4+4EGb7P&#10;8CTDlHDFxvBneJ6gblAvDDNYtMb+oGSAwVBS933LrKBEvdEg8CrJoS2Ix00+W6SwsaeWzamF6QpC&#10;ldRDpbi89eP02fZWNi1kSrAebULX1dIf+mdEBdADRGh+LGIaVGG6nO7x1q9xuv4JAAD//wMAUEsD&#10;BBQABgAIAAAAIQBWROeh5QAAAA4BAAAPAAAAZHJzL2Rvd25yZXYueG1sTI9Ba8JAEIXvhf6HZQq9&#10;iO4ajUqajbSFtCB4qC1Ib2uySZZmZ0N21fTfd3Kyt5l5jzffS7eDbdlF9944lDCfCWAaC1carCV8&#10;febTDTAfFJaqdagl/GoP2+z+LlVJ6a74oS+HUDMKQZ8oCU0IXcK5LxptlZ+5TiNpleutCrT2NS97&#10;daVw2/JIiBW3yiB9aFSnXxtd/BzOVoIxu8k+LPK3fLPfLapqchxevt+lfHwYnp+ABT2EmxlGfEKH&#10;jJhO7oylZ62E6TxaxuQdJ7GkWqNHRPEK2ElCvKYTz1L+v0b2BwAA//8DAFBLAQItABQABgAIAAAA&#10;IQC2gziS/gAAAOEBAAATAAAAAAAAAAAAAAAAAAAAAABbQ29udGVudF9UeXBlc10ueG1sUEsBAi0A&#10;FAAGAAgAAAAhADj9If/WAAAAlAEAAAsAAAAAAAAAAAAAAAAALwEAAF9yZWxzLy5yZWxzUEsBAi0A&#10;FAAGAAgAAAAhACY3TpXCAgAAlgUAAA4AAAAAAAAAAAAAAAAALgIAAGRycy9lMm9Eb2MueG1sUEsB&#10;Ai0AFAAGAAgAAAAhAFZE56HlAAAADgEAAA8AAAAAAAAAAAAAAAAAHAUAAGRycy9kb3ducmV2Lnht&#10;bFBLBQYAAAAABAAEAPMAAAAuBgAAAAA=&#10;" strokecolor="#d99594" strokeweight="1pt">
                <v:fill color2="#e5b8b7" focus="100%" type="gradient"/>
                <v:shadow on="t" color="#622423" opacity=".5" offset="1pt"/>
              </v:roundrect>
            </w:pict>
          </mc:Fallback>
        </mc:AlternateContent>
      </w:r>
      <w:r w:rsidR="004C1932" w:rsidRPr="004C1932">
        <w:rPr>
          <w:rFonts w:ascii="Calibri" w:hAnsi="Calibri"/>
          <w:sz w:val="22"/>
          <w:szCs w:val="22"/>
        </w:rPr>
        <w:t>Skills must be demonstrated in a regulated education and care service</w:t>
      </w:r>
      <w:r w:rsidR="004C1932">
        <w:t>.</w:t>
      </w:r>
    </w:p>
    <w:p w:rsidR="004C1932" w:rsidRDefault="004C1932" w:rsidP="00BD5BC1">
      <w:pPr>
        <w:pStyle w:val="BodyText"/>
        <w:jc w:val="left"/>
      </w:pPr>
    </w:p>
    <w:p w:rsidR="004C1932" w:rsidRPr="004C1932" w:rsidRDefault="004C1932" w:rsidP="00BD5BC1">
      <w:pPr>
        <w:pStyle w:val="BodyText"/>
        <w:jc w:val="left"/>
        <w:rPr>
          <w:rFonts w:ascii="Calibri" w:hAnsi="Calibri"/>
          <w:sz w:val="22"/>
          <w:szCs w:val="22"/>
        </w:rPr>
      </w:pPr>
      <w:r w:rsidRPr="004C1932">
        <w:rPr>
          <w:rFonts w:ascii="Calibri" w:hAnsi="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4C1932" w:rsidRPr="004C1932" w:rsidRDefault="004C1932" w:rsidP="00BD5BC1">
      <w:pPr>
        <w:pStyle w:val="BodyText"/>
        <w:jc w:val="left"/>
        <w:rPr>
          <w:rFonts w:ascii="Calibri" w:hAnsi="Calibri"/>
          <w:sz w:val="22"/>
          <w:szCs w:val="22"/>
        </w:rPr>
      </w:pPr>
    </w:p>
    <w:p w:rsidR="004C1932" w:rsidRPr="004C1932" w:rsidRDefault="004C1932" w:rsidP="00AA4A33">
      <w:pPr>
        <w:pStyle w:val="BodyText"/>
        <w:contextualSpacing/>
        <w:jc w:val="left"/>
        <w:rPr>
          <w:rFonts w:ascii="Calibri" w:hAnsi="Calibri"/>
          <w:sz w:val="22"/>
          <w:szCs w:val="22"/>
        </w:rPr>
      </w:pPr>
      <w:r w:rsidRPr="004C1932">
        <w:rPr>
          <w:rFonts w:ascii="Calibri" w:hAnsi="Calibri"/>
          <w:sz w:val="22"/>
          <w:szCs w:val="22"/>
        </w:rPr>
        <w:t>Simulated assessment environments must simulate the real-life working environment where these skills and knowledge would be performed, with all the relevant equipment and resources of that working environment.</w:t>
      </w:r>
    </w:p>
    <w:p w:rsidR="00BD5BC1" w:rsidRDefault="00BD5BC1" w:rsidP="00AA4A33">
      <w:pPr>
        <w:pStyle w:val="BodyText"/>
        <w:contextualSpacing/>
        <w:jc w:val="left"/>
        <w:rPr>
          <w:rFonts w:ascii="Calibri" w:hAnsi="Calibri"/>
          <w:sz w:val="22"/>
          <w:szCs w:val="22"/>
        </w:rPr>
      </w:pPr>
    </w:p>
    <w:p w:rsidR="004C1932" w:rsidRDefault="004C1932" w:rsidP="00AA4A33">
      <w:pPr>
        <w:pStyle w:val="BodyText"/>
        <w:contextualSpacing/>
        <w:jc w:val="left"/>
        <w:rPr>
          <w:rFonts w:ascii="Calibri" w:hAnsi="Calibri"/>
          <w:sz w:val="22"/>
          <w:szCs w:val="22"/>
        </w:rPr>
      </w:pPr>
      <w:r w:rsidRPr="004C1932">
        <w:rPr>
          <w:rFonts w:ascii="Calibri" w:hAnsi="Calibri"/>
          <w:sz w:val="22"/>
          <w:szCs w:val="22"/>
        </w:rPr>
        <w:t>Assessment must ensure use of:</w:t>
      </w:r>
    </w:p>
    <w:p w:rsidR="00BD5BC1" w:rsidRPr="004C1932" w:rsidRDefault="00BD5BC1" w:rsidP="00AA4A33">
      <w:pPr>
        <w:pStyle w:val="BodyText"/>
        <w:contextualSpacing/>
        <w:jc w:val="left"/>
        <w:rPr>
          <w:rFonts w:ascii="Calibri" w:hAnsi="Calibri"/>
          <w:sz w:val="22"/>
          <w:szCs w:val="22"/>
        </w:rPr>
      </w:pPr>
    </w:p>
    <w:p w:rsidR="004C1932" w:rsidRPr="004C1932" w:rsidRDefault="004C1932" w:rsidP="00AA4A33">
      <w:pPr>
        <w:pStyle w:val="Bullets"/>
        <w:numPr>
          <w:ilvl w:val="0"/>
          <w:numId w:val="50"/>
        </w:numPr>
        <w:spacing w:after="0" w:line="240" w:lineRule="auto"/>
        <w:contextualSpacing/>
      </w:pPr>
      <w:r w:rsidRPr="004C1932">
        <w:t xml:space="preserve">National Quality Framework for Early Childhood Education and Care </w:t>
      </w:r>
    </w:p>
    <w:p w:rsidR="004C1932" w:rsidRPr="004C1932" w:rsidRDefault="00B219AC" w:rsidP="00AA4A33">
      <w:pPr>
        <w:pStyle w:val="Bullets"/>
        <w:numPr>
          <w:ilvl w:val="0"/>
          <w:numId w:val="50"/>
        </w:numPr>
        <w:spacing w:after="0" w:line="240" w:lineRule="auto"/>
        <w:contextualSpacing/>
      </w:pPr>
      <w:r>
        <w:t>T</w:t>
      </w:r>
      <w:r w:rsidR="004C1932" w:rsidRPr="004C1932">
        <w:t xml:space="preserve">he relevant approved learning framework under the National Quality Framework for Early Childhood Education and Care. </w:t>
      </w:r>
    </w:p>
    <w:p w:rsidR="004C1932" w:rsidRPr="004C1932" w:rsidRDefault="004C1932" w:rsidP="00BD5BC1">
      <w:pPr>
        <w:spacing w:after="0" w:line="240" w:lineRule="auto"/>
        <w:rPr>
          <w:b/>
        </w:rPr>
      </w:pPr>
      <w:r w:rsidRPr="004C1932">
        <w:rPr>
          <w:b/>
        </w:rPr>
        <w:t>Links</w:t>
      </w:r>
    </w:p>
    <w:p w:rsidR="00BD5BC1" w:rsidRDefault="00BD5BC1" w:rsidP="00BD5BC1">
      <w:pPr>
        <w:spacing w:after="0" w:line="240" w:lineRule="auto"/>
      </w:pPr>
    </w:p>
    <w:p w:rsidR="004C1932" w:rsidRPr="004C1932" w:rsidRDefault="004C1932" w:rsidP="00BD5BC1">
      <w:pPr>
        <w:spacing w:after="0" w:line="240" w:lineRule="auto"/>
        <w:rPr>
          <w:lang w:val="en-GB"/>
        </w:rPr>
      </w:pPr>
      <w:r>
        <w:t>Assessors must satisfy the NVR/AQTF mandatory competency requirements for assessors.</w:t>
      </w:r>
    </w:p>
    <w:p w:rsidR="0027163B" w:rsidRDefault="0027163B">
      <w:pPr>
        <w:spacing w:after="0" w:line="240" w:lineRule="auto"/>
        <w:rPr>
          <w:rFonts w:cstheme="majorBidi"/>
          <w:b/>
          <w:bCs/>
          <w:sz w:val="26"/>
          <w:szCs w:val="26"/>
          <w:lang w:val="en-GB" w:eastAsia="en-GB"/>
        </w:rPr>
      </w:pPr>
      <w:r>
        <w:rPr>
          <w:lang w:eastAsia="en-GB"/>
        </w:rPr>
        <w:br w:type="page"/>
      </w:r>
    </w:p>
    <w:p w:rsidR="006C1AE2" w:rsidRDefault="006C1AE2" w:rsidP="006C1AE2">
      <w:pPr>
        <w:pStyle w:val="Heading2"/>
      </w:pPr>
      <w:bookmarkStart w:id="10" w:name="_Toc285113079"/>
      <w:bookmarkStart w:id="11" w:name="_Toc326743761"/>
      <w:bookmarkStart w:id="12" w:name="_Toc328654777"/>
      <w:bookmarkStart w:id="13" w:name="_Toc330386596"/>
      <w:bookmarkStart w:id="14" w:name="_Toc451157525"/>
      <w:bookmarkEnd w:id="8"/>
      <w:r w:rsidRPr="00563D55">
        <w:lastRenderedPageBreak/>
        <w:t>Housekeeping Items</w:t>
      </w:r>
      <w:bookmarkEnd w:id="10"/>
      <w:bookmarkEnd w:id="11"/>
      <w:bookmarkEnd w:id="12"/>
      <w:bookmarkEnd w:id="13"/>
      <w:bookmarkEnd w:id="14"/>
    </w:p>
    <w:p w:rsidR="006C1AE2" w:rsidRPr="00556116" w:rsidRDefault="006C1AE2" w:rsidP="006C1AE2"/>
    <w:p w:rsidR="006C1AE2" w:rsidRPr="00144716" w:rsidRDefault="006C1AE2" w:rsidP="006C1AE2">
      <w:r>
        <w:t>Your trainer w</w:t>
      </w:r>
      <w:r w:rsidR="002D3CFD">
        <w:t>ill inform you of the following:</w:t>
      </w:r>
    </w:p>
    <w:p w:rsidR="006C1AE2" w:rsidRPr="00144716" w:rsidRDefault="006C1AE2" w:rsidP="00AA4A33">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AA4A33">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AA4A33">
      <w:pPr>
        <w:pStyle w:val="Bullets"/>
      </w:pPr>
      <w:r>
        <w:t>What times the breaks will be held and what the smoking policy is.</w:t>
      </w:r>
    </w:p>
    <w:p w:rsidR="006C1AE2" w:rsidRPr="00144716" w:rsidRDefault="006C1AE2" w:rsidP="00AA4A33">
      <w:pPr>
        <w:pStyle w:val="Bullets"/>
      </w:pPr>
      <w:r>
        <w:t>That this is an interactive course and you should ask questions.</w:t>
      </w:r>
    </w:p>
    <w:p w:rsidR="006C1AE2" w:rsidRDefault="006C1AE2" w:rsidP="00AA4A33">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AA4A33">
      <w:pPr>
        <w:pStyle w:val="Bullets"/>
      </w:pPr>
      <w:r>
        <w:t>Ground ru</w:t>
      </w:r>
      <w:r w:rsidR="002D3CFD">
        <w:t>les for participation:</w:t>
      </w:r>
    </w:p>
    <w:p w:rsidR="006C1AE2" w:rsidRPr="00AA4A33" w:rsidRDefault="006C1AE2" w:rsidP="00AA4A33">
      <w:pPr>
        <w:pStyle w:val="Bullets2"/>
      </w:pPr>
      <w:r w:rsidRPr="00AA4A33">
        <w:t>Smile</w:t>
      </w:r>
    </w:p>
    <w:p w:rsidR="006C1AE2" w:rsidRPr="00AA4A33" w:rsidRDefault="006C1AE2" w:rsidP="00AA4A33">
      <w:pPr>
        <w:pStyle w:val="Bullets2"/>
      </w:pPr>
      <w:r w:rsidRPr="00AA4A33">
        <w:t>Support and encourage other participants</w:t>
      </w:r>
    </w:p>
    <w:p w:rsidR="006C1AE2" w:rsidRPr="00AA4A33" w:rsidRDefault="006C1AE2" w:rsidP="00AA4A33">
      <w:pPr>
        <w:pStyle w:val="Bullets2"/>
      </w:pPr>
      <w:r w:rsidRPr="00AA4A33">
        <w:t>When someone is contributing everyone else is quiet</w:t>
      </w:r>
    </w:p>
    <w:p w:rsidR="006C1AE2" w:rsidRPr="00AA4A33" w:rsidRDefault="006C1AE2" w:rsidP="00AA4A33">
      <w:pPr>
        <w:pStyle w:val="Bullets2"/>
      </w:pPr>
      <w:r w:rsidRPr="00AA4A33">
        <w:t>Be patient with others who may not be grasping the ideas</w:t>
      </w:r>
    </w:p>
    <w:p w:rsidR="006C1AE2" w:rsidRPr="00AA4A33" w:rsidRDefault="006C1AE2" w:rsidP="00AA4A33">
      <w:pPr>
        <w:pStyle w:val="Bullets2"/>
      </w:pPr>
      <w:r w:rsidRPr="00AA4A33">
        <w:t>Be on time</w:t>
      </w:r>
    </w:p>
    <w:p w:rsidR="006C1AE2" w:rsidRPr="00AA4A33" w:rsidRDefault="006C1AE2" w:rsidP="00AA4A33">
      <w:pPr>
        <w:pStyle w:val="Bullets2"/>
      </w:pPr>
      <w:r w:rsidRPr="00AA4A33">
        <w:t>Focus discussion on the topic</w:t>
      </w:r>
    </w:p>
    <w:p w:rsidR="006C1AE2" w:rsidRPr="00AA4A33" w:rsidRDefault="006C1AE2" w:rsidP="00AA4A33">
      <w:pPr>
        <w:pStyle w:val="Bullets2"/>
      </w:pPr>
      <w:r w:rsidRPr="00AA4A33">
        <w:t>Speak to the trainer if you have any concerns</w:t>
      </w:r>
    </w:p>
    <w:p w:rsidR="006C1AE2" w:rsidRDefault="006C1AE2" w:rsidP="006C1AE2">
      <w:pPr>
        <w:pStyle w:val="Heading2"/>
      </w:pPr>
      <w:bookmarkStart w:id="15" w:name="_Toc326743762"/>
      <w:bookmarkStart w:id="16" w:name="_Toc328654778"/>
      <w:bookmarkStart w:id="17" w:name="_Toc330386597"/>
      <w:bookmarkStart w:id="18" w:name="_Toc451157526"/>
      <w:r w:rsidRPr="00C660D3">
        <w:t>Objectives</w:t>
      </w:r>
      <w:bookmarkEnd w:id="15"/>
      <w:bookmarkEnd w:id="16"/>
      <w:bookmarkEnd w:id="17"/>
      <w:bookmarkEnd w:id="18"/>
    </w:p>
    <w:p w:rsidR="00CB4531" w:rsidRPr="00CB4531" w:rsidRDefault="00CB4531" w:rsidP="00AA4A33">
      <w:pPr>
        <w:pStyle w:val="Bullets"/>
        <w:numPr>
          <w:ilvl w:val="0"/>
          <w:numId w:val="0"/>
        </w:numPr>
      </w:pPr>
    </w:p>
    <w:p w:rsidR="00CB4531" w:rsidRPr="00CB4531" w:rsidRDefault="00E50EB0" w:rsidP="00AA4A33">
      <w:pPr>
        <w:pStyle w:val="Bullets"/>
      </w:pPr>
      <w:r w:rsidRPr="00CB4531">
        <w:rPr>
          <w:b/>
          <w:i/>
          <w:iCs/>
          <w:lang w:val="en-US"/>
        </w:rPr>
        <w:t>Know</w:t>
      </w:r>
      <w:r w:rsidRPr="00CB4531">
        <w:rPr>
          <w:lang w:val="en-US"/>
        </w:rPr>
        <w:t xml:space="preserve"> how to </w:t>
      </w:r>
      <w:r w:rsidR="005D36B2">
        <w:rPr>
          <w:lang w:val="en-US"/>
        </w:rPr>
        <w:t>identify learning frameworks</w:t>
      </w:r>
    </w:p>
    <w:p w:rsidR="00E50EB0" w:rsidRPr="007D0EE9" w:rsidRDefault="00E50EB0" w:rsidP="00AA4A33">
      <w:pPr>
        <w:pStyle w:val="Bullets"/>
      </w:pPr>
      <w:r w:rsidRPr="00CB4531">
        <w:rPr>
          <w:b/>
          <w:i/>
          <w:iCs/>
          <w:lang w:val="en-US"/>
        </w:rPr>
        <w:t>Learn</w:t>
      </w:r>
      <w:r w:rsidRPr="00CB4531">
        <w:rPr>
          <w:b/>
          <w:lang w:val="en-US"/>
        </w:rPr>
        <w:t xml:space="preserve"> </w:t>
      </w:r>
      <w:r w:rsidRPr="00CB4531">
        <w:rPr>
          <w:lang w:val="en-US"/>
        </w:rPr>
        <w:t xml:space="preserve">how to </w:t>
      </w:r>
      <w:r w:rsidR="005D36B2">
        <w:rPr>
          <w:lang w:val="en-US"/>
        </w:rPr>
        <w:t>apply the learning framework</w:t>
      </w:r>
    </w:p>
    <w:p w:rsidR="00E50EB0" w:rsidRPr="00E50EB0" w:rsidRDefault="00E50EB0" w:rsidP="00AA4A33">
      <w:pPr>
        <w:pStyle w:val="Bullets"/>
        <w:rPr>
          <w:lang w:val="en-GB"/>
        </w:rPr>
      </w:pPr>
      <w:r w:rsidRPr="00E50EB0">
        <w:rPr>
          <w:b/>
          <w:i/>
          <w:iCs/>
          <w:lang w:val="en-US"/>
        </w:rPr>
        <w:t>Gain</w:t>
      </w:r>
      <w:r w:rsidRPr="00E50EB0">
        <w:rPr>
          <w:lang w:val="en-US"/>
        </w:rPr>
        <w:t xml:space="preserve"> essential skills and knowledge required for this unit</w:t>
      </w:r>
      <w:r w:rsidRPr="00E50EB0">
        <w:rPr>
          <w:lang w:val="en-GB"/>
        </w:rPr>
        <w:t xml:space="preserve"> </w:t>
      </w:r>
    </w:p>
    <w:p w:rsidR="006C1AE2" w:rsidRDefault="006C1AE2">
      <w:pPr>
        <w:spacing w:after="0" w:line="240" w:lineRule="auto"/>
        <w:rPr>
          <w:rFonts w:cstheme="majorBidi"/>
          <w:b/>
          <w:bCs/>
          <w:color w:val="C00000"/>
          <w:sz w:val="36"/>
          <w:szCs w:val="28"/>
          <w:lang w:val="en-GB" w:eastAsia="en-GB"/>
        </w:rPr>
      </w:pPr>
      <w:r>
        <w:br w:type="page"/>
      </w:r>
    </w:p>
    <w:p w:rsidR="00953544" w:rsidRPr="00994C40" w:rsidRDefault="00953544" w:rsidP="00994C40">
      <w:pPr>
        <w:pStyle w:val="Heading1"/>
      </w:pPr>
      <w:bookmarkStart w:id="19" w:name="_Toc451157527"/>
      <w:r w:rsidRPr="00953544">
        <w:lastRenderedPageBreak/>
        <w:t xml:space="preserve">1. </w:t>
      </w:r>
      <w:r w:rsidR="00690738" w:rsidRPr="00690738">
        <w:t>Identify learning frameworks</w:t>
      </w:r>
      <w:bookmarkEnd w:id="19"/>
    </w:p>
    <w:p w:rsidR="00953544" w:rsidRDefault="00953544" w:rsidP="00FC1392">
      <w:pPr>
        <w:rPr>
          <w:color w:val="FF0000"/>
        </w:rPr>
      </w:pPr>
    </w:p>
    <w:p w:rsidR="00FC1392" w:rsidRPr="00FC1392" w:rsidRDefault="00FC1392" w:rsidP="00690738">
      <w:pPr>
        <w:ind w:left="720" w:hanging="720"/>
      </w:pPr>
      <w:r w:rsidRPr="00953544">
        <w:rPr>
          <w:b/>
          <w:sz w:val="28"/>
        </w:rPr>
        <w:t>1.1.</w:t>
      </w:r>
      <w:r w:rsidRPr="00953544">
        <w:rPr>
          <w:sz w:val="28"/>
        </w:rPr>
        <w:t xml:space="preserve"> </w:t>
      </w:r>
      <w:r w:rsidR="00953544">
        <w:tab/>
      </w:r>
      <w:r w:rsidR="00690738">
        <w:rPr>
          <w:rFonts w:asciiTheme="minorHAnsi" w:hAnsiTheme="minorHAnsi"/>
        </w:rPr>
        <w:t>Investigate different approved learning frameworks and identify the framework relevant to the service</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690738">
        <w:rPr>
          <w:rFonts w:asciiTheme="minorHAnsi" w:hAnsiTheme="minorHAnsi"/>
        </w:rPr>
        <w:t>Recognise differences between the relevant framework and other approved frameworks</w:t>
      </w:r>
    </w:p>
    <w:p w:rsidR="00994C40" w:rsidRDefault="00254B89" w:rsidP="00690738">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690738">
        <w:rPr>
          <w:rFonts w:asciiTheme="minorHAnsi" w:hAnsiTheme="minorHAnsi"/>
        </w:rPr>
        <w:t>Clarify the relevance of the framework with educators and others to identify its relationship to other aspects of relevant law and regulations</w:t>
      </w:r>
    </w:p>
    <w:p w:rsidR="0035414D" w:rsidRDefault="0035414D"/>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14:anchorId="3AD7E95C" wp14:editId="08203B3A">
            <wp:simplePos x="0" y="0"/>
            <wp:positionH relativeFrom="column">
              <wp:posOffset>438150</wp:posOffset>
            </wp:positionH>
            <wp:positionV relativeFrom="paragraph">
              <wp:posOffset>167640</wp:posOffset>
            </wp:positionV>
            <wp:extent cx="3898265" cy="3895725"/>
            <wp:effectExtent l="0" t="0" r="6985" b="9525"/>
            <wp:wrapTight wrapText="bothSides">
              <wp:wrapPolygon edited="0">
                <wp:start x="422" y="0"/>
                <wp:lineTo x="0" y="211"/>
                <wp:lineTo x="0" y="21442"/>
                <wp:lineTo x="422" y="21547"/>
                <wp:lineTo x="21111" y="21547"/>
                <wp:lineTo x="21533" y="21442"/>
                <wp:lineTo x="21533" y="211"/>
                <wp:lineTo x="21111"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8265" cy="3895725"/>
                    </a:xfrm>
                    <a:prstGeom prst="rect">
                      <a:avLst/>
                    </a:prstGeom>
                    <a:ln>
                      <a:noFill/>
                    </a:ln>
                    <a:effectLst>
                      <a:softEdge rad="112500"/>
                    </a:effectLst>
                  </pic:spPr>
                </pic:pic>
              </a:graphicData>
            </a:graphic>
          </wp:anchor>
        </w:drawing>
      </w:r>
      <w:r w:rsidR="00274265">
        <w:rPr>
          <w:b/>
          <w:color w:val="FF0000"/>
        </w:rPr>
        <w:br w:type="page"/>
      </w:r>
    </w:p>
    <w:p w:rsidR="00994C40" w:rsidRPr="00994C40" w:rsidRDefault="00994C40" w:rsidP="00994C40">
      <w:pPr>
        <w:pStyle w:val="Heading2"/>
      </w:pPr>
      <w:bookmarkStart w:id="20" w:name="_Toc451157528"/>
      <w:r w:rsidRPr="00994C40">
        <w:lastRenderedPageBreak/>
        <w:t xml:space="preserve">1.1 – </w:t>
      </w:r>
      <w:r w:rsidR="00690738">
        <w:rPr>
          <w:rFonts w:asciiTheme="minorHAnsi" w:hAnsiTheme="minorHAnsi"/>
        </w:rPr>
        <w:t>Investigate different approved learning frameworks and identify the framework relevant to the service</w:t>
      </w:r>
      <w:bookmarkEnd w:id="20"/>
    </w:p>
    <w:p w:rsidR="00994C40" w:rsidRDefault="00994C40" w:rsidP="00994C40">
      <w:pPr>
        <w:pStyle w:val="Heading2"/>
        <w:rPr>
          <w:rFonts w:asciiTheme="minorHAnsi" w:hAnsiTheme="minorHAnsi"/>
        </w:rPr>
      </w:pPr>
      <w:bookmarkStart w:id="21" w:name="_Toc451157529"/>
      <w:r w:rsidRPr="00994C40">
        <w:t xml:space="preserve">1.2 – </w:t>
      </w:r>
      <w:r w:rsidR="00690738">
        <w:rPr>
          <w:rFonts w:asciiTheme="minorHAnsi" w:hAnsiTheme="minorHAnsi"/>
        </w:rPr>
        <w:t>Recognise differences between the relevant framework and other approved frameworks</w:t>
      </w:r>
      <w:bookmarkEnd w:id="21"/>
    </w:p>
    <w:p w:rsidR="00AB799C" w:rsidRPr="00E602C7" w:rsidRDefault="00AB799C" w:rsidP="004A66F8">
      <w:pPr>
        <w:pStyle w:val="Heading3"/>
      </w:pPr>
      <w:bookmarkStart w:id="22" w:name="_Toc451157530"/>
      <w:r w:rsidRPr="00E602C7">
        <w:t>National Quality Framework (NQF)</w:t>
      </w:r>
      <w:bookmarkEnd w:id="22"/>
    </w:p>
    <w:p w:rsidR="00C31D9A" w:rsidRPr="00C31D9A" w:rsidRDefault="00AB799C" w:rsidP="00C31D9A">
      <w:r w:rsidRPr="00E602C7">
        <w:t xml:space="preserve">The National Framework for Early Childhood Education and Care was established in 2009. </w:t>
      </w:r>
    </w:p>
    <w:p w:rsidR="00AB799C" w:rsidRPr="00E602C7" w:rsidRDefault="00AB799C" w:rsidP="00AA4A33">
      <w:pPr>
        <w:pStyle w:val="BoldBulTight0"/>
      </w:pPr>
      <w:r w:rsidRPr="00E602C7">
        <w:t xml:space="preserve">The NQF consists of: </w:t>
      </w:r>
    </w:p>
    <w:p w:rsidR="00AB799C" w:rsidRPr="00AA4A33" w:rsidRDefault="00AB799C" w:rsidP="00AA4A33">
      <w:pPr>
        <w:pStyle w:val="Bullets"/>
      </w:pPr>
      <w:r w:rsidRPr="00AA4A33">
        <w:t>A national legislative framework that consists of the Education and Care Services National Law and Education and Care Services National Regulations</w:t>
      </w:r>
      <w:r w:rsidR="009B40AF" w:rsidRPr="00AA4A33">
        <w:t>.</w:t>
      </w:r>
      <w:r w:rsidRPr="00AA4A33">
        <w:t xml:space="preserve"> </w:t>
      </w:r>
    </w:p>
    <w:p w:rsidR="00AB799C" w:rsidRPr="00AA4A33" w:rsidRDefault="00AB799C" w:rsidP="00AA4A33">
      <w:pPr>
        <w:pStyle w:val="Bullets"/>
      </w:pPr>
      <w:r w:rsidRPr="00AA4A33">
        <w:t>A National Quality Standard</w:t>
      </w:r>
      <w:r w:rsidR="009B40AF" w:rsidRPr="00AA4A33">
        <w:t>.</w:t>
      </w:r>
      <w:r w:rsidRPr="00AA4A33">
        <w:t xml:space="preserve"> </w:t>
      </w:r>
    </w:p>
    <w:p w:rsidR="00AB799C" w:rsidRPr="00AA4A33" w:rsidRDefault="00AB799C" w:rsidP="00AA4A33">
      <w:pPr>
        <w:pStyle w:val="Bullets"/>
      </w:pPr>
      <w:r w:rsidRPr="00AA4A33">
        <w:t>An assessment and rating system</w:t>
      </w:r>
      <w:r w:rsidR="009B40AF" w:rsidRPr="00AA4A33">
        <w:t>.</w:t>
      </w:r>
      <w:r w:rsidRPr="00AA4A33">
        <w:t xml:space="preserve"> </w:t>
      </w:r>
    </w:p>
    <w:p w:rsidR="00AB799C" w:rsidRPr="00AA4A33" w:rsidRDefault="00AB799C" w:rsidP="00AA4A33">
      <w:pPr>
        <w:pStyle w:val="Bullets"/>
      </w:pPr>
      <w:r w:rsidRPr="00AA4A33">
        <w:t xml:space="preserve">A regulatory authority in each state and territory who will have primary responsibility for the approval, monitoring and quality assessment of services in their jurisdiction in accordance with the national legislative framework and in relation to the National Quality Standard. </w:t>
      </w:r>
    </w:p>
    <w:p w:rsidR="00AB799C" w:rsidRPr="00AA4A33" w:rsidRDefault="00AB799C" w:rsidP="00AA4A33">
      <w:pPr>
        <w:pStyle w:val="Bullets"/>
      </w:pPr>
      <w:r w:rsidRPr="00AA4A33">
        <w:t>The Australian Children's Education and Care Quality Authority (ACECQA).</w:t>
      </w:r>
    </w:p>
    <w:p w:rsidR="00AB799C" w:rsidRPr="00E602C7" w:rsidRDefault="00AB799C" w:rsidP="00756910">
      <w:pPr>
        <w:pStyle w:val="Heading3"/>
      </w:pPr>
      <w:bookmarkStart w:id="23" w:name="_Toc451157531"/>
      <w:r w:rsidRPr="00E602C7">
        <w:t>National Quality Standard</w:t>
      </w:r>
      <w:bookmarkEnd w:id="23"/>
      <w:r w:rsidRPr="00E602C7">
        <w:t xml:space="preserve"> </w:t>
      </w:r>
    </w:p>
    <w:p w:rsidR="00AB799C" w:rsidRPr="00E602C7" w:rsidRDefault="00AB799C" w:rsidP="004A66F8">
      <w:r w:rsidRPr="00E602C7">
        <w:t>The National Quality Standard sets the benchmark for quality education and care in children’s education and care services. It provides families and care providers with a more detailed understanding of children’s education and care requirements, objectives, outcomes and expectations.</w:t>
      </w:r>
    </w:p>
    <w:p w:rsidR="00C31D9A" w:rsidRPr="00C31D9A" w:rsidRDefault="00AB799C" w:rsidP="00C31D9A">
      <w:r w:rsidRPr="00E602C7">
        <w:t xml:space="preserve">The National Quality Standard is comprised of quality areas, standards and elements. </w:t>
      </w:r>
    </w:p>
    <w:p w:rsidR="00AB799C" w:rsidRPr="00E602C7" w:rsidRDefault="00AB799C" w:rsidP="00AA4A33">
      <w:pPr>
        <w:pStyle w:val="BoldBulTight0"/>
      </w:pPr>
      <w:r w:rsidRPr="00E602C7">
        <w:t xml:space="preserve">There are seven quality areas: </w:t>
      </w:r>
    </w:p>
    <w:p w:rsidR="00AB799C" w:rsidRPr="00E602C7" w:rsidRDefault="00161EC3" w:rsidP="00AA4A33">
      <w:pPr>
        <w:pStyle w:val="Bullets"/>
      </w:pPr>
      <w:r>
        <w:rPr>
          <w:noProof/>
          <w:lang w:val="en-GB" w:eastAsia="en-GB"/>
        </w:rPr>
        <w:drawing>
          <wp:anchor distT="0" distB="0" distL="114300" distR="114300" simplePos="0" relativeHeight="251734016" behindDoc="1" locked="0" layoutInCell="1" allowOverlap="1" wp14:anchorId="578CDA83" wp14:editId="51A7C781">
            <wp:simplePos x="0" y="0"/>
            <wp:positionH relativeFrom="column">
              <wp:posOffset>4286250</wp:posOffset>
            </wp:positionH>
            <wp:positionV relativeFrom="paragraph">
              <wp:posOffset>95885</wp:posOffset>
            </wp:positionV>
            <wp:extent cx="1438910" cy="2171700"/>
            <wp:effectExtent l="0" t="0" r="0" b="0"/>
            <wp:wrapTight wrapText="bothSides">
              <wp:wrapPolygon edited="0">
                <wp:start x="0" y="0"/>
                <wp:lineTo x="0" y="21411"/>
                <wp:lineTo x="21447" y="21411"/>
                <wp:lineTo x="21447" y="0"/>
                <wp:lineTo x="0" y="0"/>
              </wp:wrapPolygon>
            </wp:wrapTight>
            <wp:docPr id="20" name="Picture 20" descr="C:\Users\Victoria\Desktop\My Work\ArtWork\bullet_point_stick_figure_point_low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toria\Desktop\My Work\ArtWork\bullet_point_stick_figure_point_low_800_wht.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910" cy="2171700"/>
                    </a:xfrm>
                    <a:prstGeom prst="rect">
                      <a:avLst/>
                    </a:prstGeom>
                    <a:noFill/>
                    <a:ln>
                      <a:noFill/>
                    </a:ln>
                  </pic:spPr>
                </pic:pic>
              </a:graphicData>
            </a:graphic>
            <wp14:sizeRelH relativeFrom="page">
              <wp14:pctWidth>0</wp14:pctWidth>
            </wp14:sizeRelH>
            <wp14:sizeRelV relativeFrom="page">
              <wp14:pctHeight>0</wp14:pctHeight>
            </wp14:sizeRelV>
          </wp:anchor>
        </w:drawing>
      </w:r>
      <w:r w:rsidR="00AB799C" w:rsidRPr="00E602C7">
        <w:t xml:space="preserve">Educational program and practice </w:t>
      </w:r>
    </w:p>
    <w:p w:rsidR="00AB799C" w:rsidRPr="00E602C7" w:rsidRDefault="00AB799C" w:rsidP="00AA4A33">
      <w:pPr>
        <w:pStyle w:val="Bullets"/>
      </w:pPr>
      <w:r w:rsidRPr="00E602C7">
        <w:t xml:space="preserve">Children’s health and safety </w:t>
      </w:r>
    </w:p>
    <w:p w:rsidR="00AB799C" w:rsidRPr="00E602C7" w:rsidRDefault="00AB799C" w:rsidP="00AA4A33">
      <w:pPr>
        <w:pStyle w:val="Bullets"/>
      </w:pPr>
      <w:r w:rsidRPr="00E602C7">
        <w:t xml:space="preserve">Physical environment </w:t>
      </w:r>
    </w:p>
    <w:p w:rsidR="00AB799C" w:rsidRPr="00E602C7" w:rsidRDefault="00AB799C" w:rsidP="00AA4A33">
      <w:pPr>
        <w:pStyle w:val="Bullets"/>
      </w:pPr>
      <w:r w:rsidRPr="00E602C7">
        <w:t xml:space="preserve">Staffing arrangements </w:t>
      </w:r>
    </w:p>
    <w:p w:rsidR="00AB799C" w:rsidRPr="00E602C7" w:rsidRDefault="00AB799C" w:rsidP="00AA4A33">
      <w:pPr>
        <w:pStyle w:val="Bullets"/>
      </w:pPr>
      <w:r w:rsidRPr="00E602C7">
        <w:t xml:space="preserve">Relationships with children </w:t>
      </w:r>
    </w:p>
    <w:p w:rsidR="00AB799C" w:rsidRPr="00E602C7" w:rsidRDefault="00AB799C" w:rsidP="00AA4A33">
      <w:pPr>
        <w:pStyle w:val="Bullets"/>
      </w:pPr>
      <w:r w:rsidRPr="00E602C7">
        <w:t xml:space="preserve">Collaborative partnerships with families and communities </w:t>
      </w:r>
    </w:p>
    <w:p w:rsidR="00AB799C" w:rsidRPr="00E602C7" w:rsidRDefault="00AB799C" w:rsidP="00AA4A33">
      <w:pPr>
        <w:pStyle w:val="Bullets"/>
      </w:pPr>
      <w:r w:rsidRPr="00E602C7">
        <w:t>Leadership and service management</w:t>
      </w:r>
    </w:p>
    <w:p w:rsidR="00AB799C" w:rsidRPr="00E602C7" w:rsidRDefault="00AB799C" w:rsidP="004A66F8">
      <w:r w:rsidRPr="00E602C7">
        <w:t>There are 18 standards in total, with two or three standards relating to each quality area. The standards are high-level outcome statements. (See table below.)</w:t>
      </w:r>
    </w:p>
    <w:p w:rsidR="00AB799C" w:rsidRPr="00E602C7" w:rsidRDefault="00AB799C" w:rsidP="00AB799C">
      <w:pPr>
        <w:rPr>
          <w:rFonts w:asciiTheme="minorHAnsi" w:hAnsiTheme="minorHAnsi"/>
        </w:rPr>
      </w:pPr>
      <w:r w:rsidRPr="00C31D9A">
        <w:rPr>
          <w:rFonts w:asciiTheme="minorHAnsi" w:hAnsiTheme="minorHAnsi"/>
          <w:b/>
          <w:u w:val="single"/>
        </w:rPr>
        <w:lastRenderedPageBreak/>
        <w:t>National Quality Standard and Quality Areas</w:t>
      </w:r>
      <w:r w:rsidRPr="00E602C7">
        <w:rPr>
          <w:rFonts w:asciiTheme="minorHAnsi" w:hAnsiTheme="minorHAnsi"/>
        </w:rPr>
        <w:t xml:space="preserve"> </w:t>
      </w:r>
      <w:r w:rsidRPr="00E602C7">
        <w:rPr>
          <w:rFonts w:asciiTheme="minorHAnsi" w:hAnsiTheme="minorHAnsi"/>
          <w:noProof/>
          <w:lang w:val="en-GB" w:eastAsia="en-GB"/>
        </w:rPr>
        <w:drawing>
          <wp:inline distT="0" distB="0" distL="0" distR="0" wp14:anchorId="2C9D79A1" wp14:editId="304FE031">
            <wp:extent cx="5715000" cy="8343900"/>
            <wp:effectExtent l="38100" t="19050" r="9525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AB799C" w:rsidRPr="00E602C7" w:rsidRDefault="00AB799C" w:rsidP="00AB799C">
      <w:pPr>
        <w:rPr>
          <w:rFonts w:asciiTheme="minorHAnsi" w:hAnsiTheme="minorHAnsi"/>
          <w:sz w:val="14"/>
        </w:rPr>
      </w:pP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AB799C" w:rsidRPr="00E602C7" w:rsidTr="004A66F8">
        <w:trPr>
          <w:trHeight w:val="1380"/>
        </w:trPr>
        <w:tc>
          <w:tcPr>
            <w:tcW w:w="9240" w:type="dxa"/>
            <w:vAlign w:val="center"/>
          </w:tcPr>
          <w:p w:rsidR="00AB799C" w:rsidRPr="00E602C7" w:rsidRDefault="00AB799C" w:rsidP="004A66F8">
            <w:pPr>
              <w:jc w:val="center"/>
              <w:rPr>
                <w:rFonts w:asciiTheme="minorHAnsi" w:hAnsiTheme="minorHAnsi"/>
              </w:rPr>
            </w:pPr>
            <w:r w:rsidRPr="00E602C7">
              <w:rPr>
                <w:rFonts w:asciiTheme="minorHAnsi" w:hAnsiTheme="minorHAnsi"/>
              </w:rPr>
              <w:t>For more information or to download the Guide to the National Quality Standard, visit the Australian Children’s Education and Care Quality Authority (ACECQA) website:</w:t>
            </w:r>
          </w:p>
          <w:p w:rsidR="00AB799C" w:rsidRPr="00E602C7" w:rsidRDefault="00AB799C" w:rsidP="004A66F8">
            <w:pPr>
              <w:jc w:val="center"/>
              <w:rPr>
                <w:rFonts w:asciiTheme="minorHAnsi" w:hAnsiTheme="minorHAnsi"/>
              </w:rPr>
            </w:pPr>
            <w:r w:rsidRPr="007A5A4F">
              <w:rPr>
                <w:rFonts w:asciiTheme="minorHAnsi" w:hAnsiTheme="minorHAnsi"/>
              </w:rPr>
              <w:t>http://www.acecqa.gov.au/Quality-Areas</w:t>
            </w:r>
          </w:p>
        </w:tc>
      </w:tr>
    </w:tbl>
    <w:p w:rsidR="00AB799C" w:rsidRPr="00E602C7" w:rsidRDefault="00AB799C" w:rsidP="00AB799C">
      <w:pPr>
        <w:rPr>
          <w:rFonts w:asciiTheme="minorHAnsi" w:hAnsiTheme="minorHAnsi"/>
        </w:rPr>
      </w:pPr>
    </w:p>
    <w:p w:rsidR="00AB799C" w:rsidRPr="00E602C7" w:rsidRDefault="00AB799C" w:rsidP="007A5A4F">
      <w:r w:rsidRPr="00E602C7">
        <w:t>Learning frameworks support all educators, including supervisors and co-ordinators, to develop an early childhood education and care program that focuses on a core set of standards and guidelines. This ensures that all children receive opportunities to maximise their potential and develop a</w:t>
      </w:r>
      <w:r w:rsidR="007A5A4F">
        <w:t xml:space="preserve"> foundation for future success.</w:t>
      </w:r>
    </w:p>
    <w:p w:rsidR="00AB799C" w:rsidRPr="00E602C7" w:rsidRDefault="00AB799C" w:rsidP="00AA4A33">
      <w:pPr>
        <w:pStyle w:val="BoldBulTight0"/>
      </w:pPr>
      <w:r w:rsidRPr="00E602C7">
        <w:t>Relevant frameworks include:</w:t>
      </w:r>
    </w:p>
    <w:p w:rsidR="00AB799C" w:rsidRPr="00E602C7" w:rsidRDefault="00AB799C" w:rsidP="00AA4A33">
      <w:pPr>
        <w:pStyle w:val="Bullets"/>
      </w:pPr>
      <w:r w:rsidRPr="00E602C7">
        <w:t>Being Belonging and Becoming Early Years Learning Framework</w:t>
      </w:r>
    </w:p>
    <w:p w:rsidR="00AB799C" w:rsidRPr="007A5A4F" w:rsidRDefault="00AB799C" w:rsidP="00AA4A33">
      <w:pPr>
        <w:pStyle w:val="Bullets"/>
      </w:pPr>
      <w:r w:rsidRPr="00E602C7">
        <w:t xml:space="preserve">My Time, Our Place - </w:t>
      </w:r>
      <w:r w:rsidR="007A5A4F">
        <w:t xml:space="preserve">Framework for School Aged Care </w:t>
      </w:r>
    </w:p>
    <w:p w:rsidR="00AB799C" w:rsidRPr="00E602C7" w:rsidRDefault="00AB799C" w:rsidP="007A5A4F">
      <w:r w:rsidRPr="00E602C7">
        <w:t xml:space="preserve">These frameworks help shape curriculum and learning programs by driving an understanding of the importance of play, relationships, collaborative decision-making and diversity. They help create a common language between educators, children, care providers, families and the broader community so that everyone understands what is required for </w:t>
      </w:r>
      <w:r w:rsidR="007A5A4F">
        <w:t xml:space="preserve">children to learn and develop. </w:t>
      </w:r>
    </w:p>
    <w:p w:rsidR="00AB799C" w:rsidRPr="00E602C7" w:rsidRDefault="00AB799C" w:rsidP="007A5A4F">
      <w:pPr>
        <w:pStyle w:val="Heading3"/>
      </w:pPr>
      <w:bookmarkStart w:id="24" w:name="_Toc451157532"/>
      <w:r w:rsidRPr="00E602C7">
        <w:t>Being, Belonging and Becoming – the Early Years Learning Framework</w:t>
      </w:r>
      <w:bookmarkEnd w:id="24"/>
      <w:r w:rsidRPr="00E602C7">
        <w:t xml:space="preserve"> </w:t>
      </w:r>
    </w:p>
    <w:p w:rsidR="00AB799C" w:rsidRPr="007A5A4F" w:rsidRDefault="00AB799C" w:rsidP="007A5A4F">
      <w:r w:rsidRPr="00E602C7">
        <w:t xml:space="preserve">The Early Years Learning Framework (EYLF), also called ‘Being, Belonging and </w:t>
      </w:r>
      <w:proofErr w:type="gramStart"/>
      <w:r w:rsidRPr="00E602C7">
        <w:t>Becoming</w:t>
      </w:r>
      <w:proofErr w:type="gramEnd"/>
      <w:r w:rsidRPr="00E602C7">
        <w:t>,’ is the first national framework designed for early childhood development. It encompasses children’s learning and develop</w:t>
      </w:r>
      <w:r w:rsidR="007A5A4F">
        <w:t xml:space="preserve">ment from birth to school age. </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AB799C" w:rsidRPr="00E602C7" w:rsidTr="004A66F8">
        <w:trPr>
          <w:trHeight w:val="1326"/>
        </w:trPr>
        <w:tc>
          <w:tcPr>
            <w:tcW w:w="9240" w:type="dxa"/>
            <w:vAlign w:val="center"/>
          </w:tcPr>
          <w:p w:rsidR="00AB799C" w:rsidRPr="00E602C7" w:rsidRDefault="00AB799C" w:rsidP="004A66F8">
            <w:pPr>
              <w:pStyle w:val="Default"/>
              <w:spacing w:line="276" w:lineRule="auto"/>
              <w:jc w:val="center"/>
              <w:rPr>
                <w:rFonts w:asciiTheme="minorHAnsi" w:hAnsiTheme="minorHAnsi"/>
                <w:sz w:val="22"/>
                <w:szCs w:val="22"/>
              </w:rPr>
            </w:pPr>
            <w:r w:rsidRPr="00E602C7">
              <w:rPr>
                <w:rFonts w:asciiTheme="minorHAnsi" w:hAnsiTheme="minorHAnsi"/>
                <w:sz w:val="22"/>
                <w:szCs w:val="22"/>
              </w:rPr>
              <w:t>For more information and to download the Early Years learning Framework</w:t>
            </w:r>
            <w:r w:rsidRPr="00E602C7">
              <w:rPr>
                <w:rFonts w:asciiTheme="minorHAnsi" w:hAnsiTheme="minorHAnsi"/>
                <w:sz w:val="22"/>
                <w:szCs w:val="22"/>
              </w:rPr>
              <w:br/>
              <w:t>visit the Department of Education website:</w:t>
            </w:r>
          </w:p>
          <w:p w:rsidR="00AB799C" w:rsidRPr="007A5A4F" w:rsidRDefault="00AB799C" w:rsidP="004A66F8">
            <w:pPr>
              <w:pStyle w:val="Default"/>
              <w:spacing w:line="276" w:lineRule="auto"/>
              <w:jc w:val="center"/>
              <w:rPr>
                <w:rFonts w:asciiTheme="minorHAnsi" w:hAnsiTheme="minorHAnsi"/>
                <w:color w:val="auto"/>
                <w:sz w:val="22"/>
                <w:szCs w:val="22"/>
              </w:rPr>
            </w:pPr>
            <w:r w:rsidRPr="007A5A4F">
              <w:rPr>
                <w:rFonts w:asciiTheme="minorHAnsi" w:hAnsiTheme="minorHAnsi"/>
                <w:color w:val="auto"/>
                <w:sz w:val="22"/>
                <w:szCs w:val="22"/>
              </w:rPr>
              <w:t>https://education.gov.au/early-years-learning-framework</w:t>
            </w:r>
          </w:p>
        </w:tc>
      </w:tr>
    </w:tbl>
    <w:p w:rsidR="00AB799C" w:rsidRPr="00E602C7" w:rsidRDefault="00AB799C" w:rsidP="00AB799C">
      <w:pPr>
        <w:pStyle w:val="Default"/>
        <w:spacing w:line="276" w:lineRule="auto"/>
        <w:jc w:val="both"/>
        <w:rPr>
          <w:rFonts w:asciiTheme="minorHAnsi" w:hAnsiTheme="minorHAnsi"/>
          <w:sz w:val="22"/>
          <w:szCs w:val="22"/>
        </w:rPr>
      </w:pPr>
    </w:p>
    <w:p w:rsidR="00AB799C" w:rsidRPr="00E602C7" w:rsidRDefault="00AB799C" w:rsidP="00AB799C">
      <w:pPr>
        <w:pStyle w:val="Default"/>
        <w:spacing w:line="276" w:lineRule="auto"/>
        <w:jc w:val="both"/>
        <w:rPr>
          <w:rFonts w:asciiTheme="minorHAnsi" w:hAnsiTheme="minorHAnsi"/>
          <w:bCs/>
          <w:sz w:val="22"/>
          <w:szCs w:val="22"/>
        </w:rPr>
      </w:pPr>
    </w:p>
    <w:p w:rsidR="007A5A4F" w:rsidRPr="00161EC3" w:rsidRDefault="00EE06F3" w:rsidP="00161EC3">
      <w:r>
        <w:rPr>
          <w:rFonts w:asciiTheme="minorHAnsi" w:hAnsiTheme="minorHAnsi"/>
          <w:noProof/>
          <w:lang w:val="en-GB" w:eastAsia="en-GB"/>
        </w:rPr>
        <w:drawing>
          <wp:anchor distT="0" distB="0" distL="114300" distR="114300" simplePos="0" relativeHeight="251735040" behindDoc="1" locked="0" layoutInCell="1" allowOverlap="1" wp14:anchorId="03589551" wp14:editId="7864EBE9">
            <wp:simplePos x="0" y="0"/>
            <wp:positionH relativeFrom="column">
              <wp:posOffset>4184015</wp:posOffset>
            </wp:positionH>
            <wp:positionV relativeFrom="paragraph">
              <wp:posOffset>843915</wp:posOffset>
            </wp:positionV>
            <wp:extent cx="2044700" cy="1533525"/>
            <wp:effectExtent l="0" t="0" r="0" b="0"/>
            <wp:wrapTight wrapText="bothSides">
              <wp:wrapPolygon edited="0">
                <wp:start x="0" y="0"/>
                <wp:lineTo x="0" y="21466"/>
                <wp:lineTo x="21332" y="21466"/>
                <wp:lineTo x="21332" y="0"/>
                <wp:lineTo x="0" y="0"/>
              </wp:wrapPolygon>
            </wp:wrapTight>
            <wp:docPr id="22" name="Picture 22" descr="C:\Users\Victoria\Desktop\My Work\ArtWork\abc_bloc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ctoria\Desktop\My Work\ArtWork\abc_blocks_800_wht.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44700" cy="1533525"/>
                    </a:xfrm>
                    <a:prstGeom prst="rect">
                      <a:avLst/>
                    </a:prstGeom>
                    <a:noFill/>
                    <a:ln>
                      <a:noFill/>
                    </a:ln>
                  </pic:spPr>
                </pic:pic>
              </a:graphicData>
            </a:graphic>
            <wp14:sizeRelH relativeFrom="page">
              <wp14:pctWidth>0</wp14:pctWidth>
            </wp14:sizeRelH>
            <wp14:sizeRelV relativeFrom="page">
              <wp14:pctHeight>0</wp14:pctHeight>
            </wp14:sizeRelV>
          </wp:anchor>
        </w:drawing>
      </w:r>
      <w:r w:rsidR="00AB799C" w:rsidRPr="00E602C7">
        <w:t>Early childhood is a time of considerable learning and development, and this framework has been developed to scaffold this phase in children’s lives. It focuses on play-based learning and emphasises the acquisition of language, literacy and numeracy, communication skills, and social and emotional development.</w:t>
      </w:r>
    </w:p>
    <w:p w:rsidR="00AB799C" w:rsidRPr="00E602C7" w:rsidRDefault="00AB799C" w:rsidP="00AB799C">
      <w:pPr>
        <w:rPr>
          <w:rFonts w:asciiTheme="minorHAnsi" w:hAnsiTheme="minorHAnsi"/>
        </w:rPr>
      </w:pPr>
      <w:r w:rsidRPr="00E602C7">
        <w:rPr>
          <w:rFonts w:asciiTheme="minorHAnsi" w:hAnsiTheme="minorHAnsi"/>
        </w:rPr>
        <w:t>The framework contains five principles, eight practices and five outcomes that reflect contemporary theories and research evidence concerning children’s learning and early childhood pedagogy. The principles underpin the practice that is focused on assisting all children to make progress in relation to the learning outcomes.</w:t>
      </w:r>
    </w:p>
    <w:p w:rsidR="00AB799C" w:rsidRPr="00E602C7" w:rsidRDefault="00AB799C" w:rsidP="00AB799C">
      <w:pPr>
        <w:rPr>
          <w:rFonts w:asciiTheme="minorHAnsi" w:hAnsiTheme="minorHAnsi"/>
        </w:rPr>
      </w:pPr>
    </w:p>
    <w:p w:rsidR="00AB799C" w:rsidRPr="00C31D9A" w:rsidRDefault="00EE06F3" w:rsidP="00AA4A33">
      <w:pPr>
        <w:pStyle w:val="BoldBulTight0"/>
        <w:rPr>
          <w:u w:val="single"/>
        </w:rPr>
      </w:pPr>
      <w:r w:rsidRPr="00C31D9A">
        <w:rPr>
          <w:u w:val="single"/>
        </w:rPr>
        <w:t>T</w:t>
      </w:r>
      <w:r w:rsidR="00AB799C" w:rsidRPr="00C31D9A">
        <w:rPr>
          <w:u w:val="single"/>
        </w:rPr>
        <w:t xml:space="preserve">he </w:t>
      </w:r>
      <w:r w:rsidR="007A5A4F" w:rsidRPr="00C31D9A">
        <w:rPr>
          <w:u w:val="single"/>
        </w:rPr>
        <w:t xml:space="preserve">Early Years Learning Framework </w:t>
      </w:r>
    </w:p>
    <w:p w:rsidR="00AB799C" w:rsidRPr="00756910" w:rsidRDefault="00AB799C" w:rsidP="00756910">
      <w:pPr>
        <w:rPr>
          <w:rFonts w:asciiTheme="minorHAnsi" w:hAnsiTheme="minorHAnsi"/>
        </w:rPr>
      </w:pPr>
      <w:r w:rsidRPr="00E602C7">
        <w:rPr>
          <w:noProof/>
          <w:lang w:val="en-GB" w:eastAsia="en-GB"/>
        </w:rPr>
        <w:drawing>
          <wp:inline distT="0" distB="0" distL="0" distR="0" wp14:anchorId="52BB3F48" wp14:editId="74778DE3">
            <wp:extent cx="5715000" cy="2616200"/>
            <wp:effectExtent l="57150" t="19050" r="95250" b="889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AB799C" w:rsidRPr="00E602C7" w:rsidRDefault="00AB799C" w:rsidP="00756910">
      <w:pPr>
        <w:pStyle w:val="Heading3"/>
      </w:pPr>
      <w:bookmarkStart w:id="25" w:name="_Toc451157533"/>
      <w:r w:rsidRPr="00E602C7">
        <w:t xml:space="preserve">My time, </w:t>
      </w:r>
      <w:proofErr w:type="gramStart"/>
      <w:r w:rsidRPr="00E602C7">
        <w:t>Our</w:t>
      </w:r>
      <w:proofErr w:type="gramEnd"/>
      <w:r w:rsidRPr="00E602C7">
        <w:t xml:space="preserve"> place - Framework for School Age Care in Australia</w:t>
      </w:r>
      <w:bookmarkEnd w:id="25"/>
    </w:p>
    <w:p w:rsidR="00AB799C" w:rsidRPr="00E602C7" w:rsidRDefault="00AB799C" w:rsidP="00AB799C">
      <w:pPr>
        <w:rPr>
          <w:rFonts w:asciiTheme="minorHAnsi" w:hAnsiTheme="minorHAnsi"/>
        </w:rPr>
      </w:pPr>
      <w:r w:rsidRPr="00E602C7">
        <w:rPr>
          <w:rFonts w:asciiTheme="minorHAnsi" w:hAnsiTheme="minorHAnsi"/>
        </w:rPr>
        <w:t>The My Time, Our Place Framework for School Age Care in Australia uses the same underpinning principles, practices and outcomes of the EYLF to emphasise learning and development, with the intention of extending and enriching children’s development and wellbei</w:t>
      </w:r>
      <w:r w:rsidR="007A5A4F">
        <w:rPr>
          <w:rFonts w:asciiTheme="minorHAnsi" w:hAnsiTheme="minorHAnsi"/>
        </w:rPr>
        <w:t>ng in the school-based setting.</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AB799C" w:rsidRPr="00E602C7" w:rsidTr="004A66F8">
        <w:trPr>
          <w:trHeight w:val="1380"/>
        </w:trPr>
        <w:tc>
          <w:tcPr>
            <w:tcW w:w="9240" w:type="dxa"/>
            <w:vAlign w:val="center"/>
          </w:tcPr>
          <w:p w:rsidR="00AB799C" w:rsidRPr="00E602C7" w:rsidRDefault="00AB799C" w:rsidP="004A66F8">
            <w:pPr>
              <w:jc w:val="center"/>
              <w:rPr>
                <w:rFonts w:asciiTheme="minorHAnsi" w:hAnsiTheme="minorHAnsi"/>
              </w:rPr>
            </w:pPr>
            <w:r w:rsidRPr="00E602C7">
              <w:rPr>
                <w:rFonts w:asciiTheme="minorHAnsi" w:hAnsiTheme="minorHAnsi"/>
              </w:rPr>
              <w:t xml:space="preserve">To download The My Time, Our Place Framework for School Age Care in Australia, </w:t>
            </w:r>
            <w:r w:rsidRPr="00E602C7">
              <w:rPr>
                <w:rFonts w:asciiTheme="minorHAnsi" w:hAnsiTheme="minorHAnsi"/>
              </w:rPr>
              <w:br/>
              <w:t>visit the My time, Our Place website:</w:t>
            </w:r>
          </w:p>
          <w:p w:rsidR="00AB799C" w:rsidRPr="00E602C7" w:rsidRDefault="00AB799C" w:rsidP="004A66F8">
            <w:pPr>
              <w:jc w:val="center"/>
              <w:rPr>
                <w:rFonts w:asciiTheme="minorHAnsi" w:hAnsiTheme="minorHAnsi"/>
              </w:rPr>
            </w:pPr>
            <w:r w:rsidRPr="007A5A4F">
              <w:rPr>
                <w:rFonts w:asciiTheme="minorHAnsi" w:hAnsiTheme="minorHAnsi"/>
              </w:rPr>
              <w:t>http://www.mytimeourplace.com.au/the-framework.html</w:t>
            </w:r>
          </w:p>
        </w:tc>
      </w:tr>
    </w:tbl>
    <w:p w:rsidR="00AB799C" w:rsidRPr="00E602C7" w:rsidRDefault="007A5A4F" w:rsidP="00756910">
      <w:pPr>
        <w:spacing w:after="0"/>
        <w:rPr>
          <w:rFonts w:asciiTheme="minorHAnsi" w:hAnsiTheme="minorHAnsi"/>
        </w:rPr>
      </w:pPr>
      <w:r>
        <w:rPr>
          <w:rFonts w:asciiTheme="minorHAnsi" w:hAnsiTheme="minorHAnsi"/>
        </w:rPr>
        <w:t xml:space="preserve"> </w:t>
      </w:r>
    </w:p>
    <w:p w:rsidR="00756910" w:rsidRDefault="00AB799C" w:rsidP="00756910">
      <w:pPr>
        <w:pStyle w:val="Heading3"/>
      </w:pPr>
      <w:bookmarkStart w:id="26" w:name="_Toc451157534"/>
      <w:r w:rsidRPr="00E602C7">
        <w:t>Other recognised frameworks</w:t>
      </w:r>
      <w:bookmarkEnd w:id="26"/>
      <w:r w:rsidRPr="00E602C7">
        <w:t xml:space="preserve"> </w:t>
      </w:r>
    </w:p>
    <w:p w:rsidR="00756910" w:rsidRPr="00756910" w:rsidRDefault="00AB799C" w:rsidP="00756910">
      <w:r w:rsidRPr="00E602C7">
        <w:t>The Education and Care Services National Regulations, under the Education and Care Services National Law also lists a number of other frameworks that are acceptable, and in some cas</w:t>
      </w:r>
      <w:r w:rsidR="007A5A4F">
        <w:t>es, applicable to your setting.</w:t>
      </w:r>
    </w:p>
    <w:p w:rsidR="00AB799C" w:rsidRPr="007A5A4F" w:rsidRDefault="00AB799C" w:rsidP="00AA4A33">
      <w:pPr>
        <w:pStyle w:val="BoldBulTight0"/>
      </w:pPr>
      <w:r w:rsidRPr="00E602C7">
        <w:t>Other approved frameworks include:</w:t>
      </w:r>
    </w:p>
    <w:tbl>
      <w:tblPr>
        <w:tblW w:w="954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2973"/>
        <w:gridCol w:w="1796"/>
        <w:gridCol w:w="4771"/>
      </w:tblGrid>
      <w:tr w:rsidR="00AB799C" w:rsidRPr="00E602C7" w:rsidTr="007A5A4F">
        <w:trPr>
          <w:trHeight w:hRule="exact" w:val="401"/>
        </w:trPr>
        <w:tc>
          <w:tcPr>
            <w:tcW w:w="2973" w:type="dxa"/>
            <w:shd w:val="clear" w:color="auto" w:fill="E5B8B7" w:themeFill="accent2" w:themeFillTint="66"/>
            <w:vAlign w:val="center"/>
          </w:tcPr>
          <w:p w:rsidR="00AB799C" w:rsidRPr="007A5A4F" w:rsidRDefault="00AB799C" w:rsidP="00C31D9A">
            <w:pPr>
              <w:widowControl w:val="0"/>
              <w:kinsoku w:val="0"/>
              <w:overflowPunct w:val="0"/>
              <w:autoSpaceDE w:val="0"/>
              <w:autoSpaceDN w:val="0"/>
              <w:adjustRightInd w:val="0"/>
              <w:spacing w:before="120" w:after="120" w:line="240" w:lineRule="auto"/>
              <w:ind w:left="108"/>
              <w:jc w:val="center"/>
              <w:rPr>
                <w:rFonts w:asciiTheme="minorHAnsi" w:hAnsiTheme="minorHAnsi"/>
                <w:b/>
              </w:rPr>
            </w:pPr>
            <w:bookmarkStart w:id="27" w:name="Other_relevant_resources_and_publication"/>
            <w:bookmarkEnd w:id="27"/>
            <w:r w:rsidRPr="007A5A4F">
              <w:rPr>
                <w:rFonts w:asciiTheme="minorHAnsi" w:hAnsiTheme="minorHAnsi" w:cs="Arial"/>
                <w:b/>
                <w:bCs/>
                <w:spacing w:val="-1"/>
              </w:rPr>
              <w:t>Framework</w:t>
            </w:r>
            <w:r w:rsidRPr="007A5A4F">
              <w:rPr>
                <w:rFonts w:asciiTheme="minorHAnsi" w:hAnsiTheme="minorHAnsi" w:cs="Arial"/>
                <w:b/>
                <w:bCs/>
                <w:spacing w:val="-2"/>
              </w:rPr>
              <w:t xml:space="preserve"> T</w:t>
            </w:r>
            <w:r w:rsidRPr="007A5A4F">
              <w:rPr>
                <w:rFonts w:asciiTheme="minorHAnsi" w:hAnsiTheme="minorHAnsi" w:cs="Arial"/>
                <w:b/>
                <w:bCs/>
                <w:spacing w:val="-1"/>
              </w:rPr>
              <w:t>itle</w:t>
            </w:r>
          </w:p>
        </w:tc>
        <w:tc>
          <w:tcPr>
            <w:tcW w:w="1796" w:type="dxa"/>
            <w:shd w:val="clear" w:color="auto" w:fill="E5B8B7" w:themeFill="accent2" w:themeFillTint="66"/>
            <w:vAlign w:val="center"/>
          </w:tcPr>
          <w:p w:rsidR="00AB799C" w:rsidRPr="007A5A4F" w:rsidRDefault="00AB799C" w:rsidP="00C31D9A">
            <w:pPr>
              <w:widowControl w:val="0"/>
              <w:kinsoku w:val="0"/>
              <w:overflowPunct w:val="0"/>
              <w:autoSpaceDE w:val="0"/>
              <w:autoSpaceDN w:val="0"/>
              <w:adjustRightInd w:val="0"/>
              <w:spacing w:before="120" w:after="120" w:line="240" w:lineRule="auto"/>
              <w:ind w:left="110"/>
              <w:jc w:val="center"/>
              <w:rPr>
                <w:rFonts w:asciiTheme="minorHAnsi" w:hAnsiTheme="minorHAnsi"/>
                <w:b/>
              </w:rPr>
            </w:pPr>
            <w:r w:rsidRPr="007A5A4F">
              <w:rPr>
                <w:rFonts w:asciiTheme="minorHAnsi" w:hAnsiTheme="minorHAnsi" w:cs="Arial"/>
                <w:b/>
                <w:bCs/>
                <w:spacing w:val="-1"/>
              </w:rPr>
              <w:t>Region</w:t>
            </w:r>
          </w:p>
        </w:tc>
        <w:tc>
          <w:tcPr>
            <w:tcW w:w="4771" w:type="dxa"/>
            <w:shd w:val="clear" w:color="auto" w:fill="E5B8B7" w:themeFill="accent2" w:themeFillTint="66"/>
            <w:vAlign w:val="center"/>
          </w:tcPr>
          <w:p w:rsidR="00AB799C" w:rsidRPr="007A5A4F" w:rsidRDefault="00AB799C" w:rsidP="00C31D9A">
            <w:pPr>
              <w:widowControl w:val="0"/>
              <w:kinsoku w:val="0"/>
              <w:overflowPunct w:val="0"/>
              <w:autoSpaceDE w:val="0"/>
              <w:autoSpaceDN w:val="0"/>
              <w:adjustRightInd w:val="0"/>
              <w:spacing w:before="120" w:after="120" w:line="240" w:lineRule="auto"/>
              <w:ind w:left="225"/>
              <w:jc w:val="center"/>
              <w:rPr>
                <w:rFonts w:asciiTheme="minorHAnsi" w:hAnsiTheme="minorHAnsi"/>
                <w:b/>
              </w:rPr>
            </w:pPr>
            <w:r w:rsidRPr="007A5A4F">
              <w:rPr>
                <w:rFonts w:asciiTheme="minorHAnsi" w:hAnsiTheme="minorHAnsi" w:cs="Arial"/>
                <w:b/>
                <w:bCs/>
                <w:spacing w:val="-2"/>
              </w:rPr>
              <w:t>Access</w:t>
            </w:r>
          </w:p>
        </w:tc>
      </w:tr>
      <w:tr w:rsidR="00AB799C" w:rsidRPr="00E602C7" w:rsidTr="007A5A4F">
        <w:trPr>
          <w:trHeight w:hRule="exact" w:val="1897"/>
        </w:trPr>
        <w:tc>
          <w:tcPr>
            <w:tcW w:w="2973" w:type="dxa"/>
            <w:shd w:val="clear" w:color="auto" w:fill="auto"/>
            <w:vAlign w:val="center"/>
          </w:tcPr>
          <w:p w:rsidR="00AB799C" w:rsidRPr="00E602C7" w:rsidRDefault="00AB799C" w:rsidP="00C31D9A">
            <w:pPr>
              <w:spacing w:before="120" w:after="120" w:line="240" w:lineRule="auto"/>
              <w:jc w:val="center"/>
            </w:pPr>
            <w:r w:rsidRPr="00E602C7">
              <w:t>Every Chance to Learn – Curriculum framework for ACT schools preschool to Year 10</w:t>
            </w:r>
          </w:p>
        </w:tc>
        <w:tc>
          <w:tcPr>
            <w:tcW w:w="1796" w:type="dxa"/>
            <w:shd w:val="clear" w:color="auto" w:fill="auto"/>
            <w:vAlign w:val="center"/>
          </w:tcPr>
          <w:p w:rsidR="00AB799C" w:rsidRPr="00E602C7" w:rsidRDefault="00AB799C" w:rsidP="00C31D9A">
            <w:pPr>
              <w:spacing w:before="120" w:after="120" w:line="240" w:lineRule="auto"/>
              <w:jc w:val="center"/>
            </w:pPr>
            <w:r w:rsidRPr="00E602C7">
              <w:t>Australian Capital Territory</w:t>
            </w:r>
          </w:p>
        </w:tc>
        <w:tc>
          <w:tcPr>
            <w:tcW w:w="4771" w:type="dxa"/>
            <w:shd w:val="clear" w:color="auto" w:fill="auto"/>
            <w:vAlign w:val="center"/>
          </w:tcPr>
          <w:p w:rsidR="00AB799C" w:rsidRPr="007A5A4F" w:rsidRDefault="00AB799C" w:rsidP="00C31D9A">
            <w:pPr>
              <w:widowControl w:val="0"/>
              <w:kinsoku w:val="0"/>
              <w:overflowPunct w:val="0"/>
              <w:autoSpaceDE w:val="0"/>
              <w:autoSpaceDN w:val="0"/>
              <w:adjustRightInd w:val="0"/>
              <w:spacing w:before="120" w:after="120" w:line="240" w:lineRule="auto"/>
              <w:ind w:left="225" w:right="149"/>
              <w:jc w:val="center"/>
              <w:rPr>
                <w:rFonts w:asciiTheme="minorHAnsi" w:hAnsiTheme="minorHAnsi" w:cs="Arial"/>
              </w:rPr>
            </w:pPr>
            <w:r w:rsidRPr="007A5A4F">
              <w:rPr>
                <w:rFonts w:asciiTheme="minorHAnsi" w:hAnsiTheme="minorHAnsi" w:cs="Arial"/>
                <w:spacing w:val="-1"/>
              </w:rPr>
              <w:t>http://activated.act.edu.au/ectl/framework.h</w:t>
            </w:r>
            <w:r w:rsidRPr="007A5A4F">
              <w:rPr>
                <w:rFonts w:asciiTheme="minorHAnsi" w:hAnsiTheme="minorHAnsi" w:cs="Arial"/>
                <w:spacing w:val="33"/>
              </w:rPr>
              <w:t xml:space="preserve"> </w:t>
            </w:r>
            <w:hyperlink r:id="rId23" w:history="1">
              <w:r w:rsidRPr="007A5A4F">
                <w:rPr>
                  <w:rFonts w:asciiTheme="minorHAnsi" w:hAnsiTheme="minorHAnsi" w:cs="Arial"/>
                  <w:spacing w:val="1"/>
                </w:rPr>
                <w:t>tm</w:t>
              </w:r>
            </w:hyperlink>
          </w:p>
          <w:p w:rsidR="00AB799C" w:rsidRPr="00E602C7" w:rsidRDefault="00AB799C" w:rsidP="00C31D9A">
            <w:pPr>
              <w:spacing w:before="120" w:after="120" w:line="240" w:lineRule="auto"/>
              <w:jc w:val="center"/>
              <w:rPr>
                <w:i/>
              </w:rPr>
            </w:pPr>
            <w:r w:rsidRPr="00E602C7">
              <w:rPr>
                <w:i/>
              </w:rPr>
              <w:t>Note: the framework is divided into sections which can be downloaded separately</w:t>
            </w:r>
          </w:p>
        </w:tc>
      </w:tr>
      <w:tr w:rsidR="00AB799C" w:rsidRPr="00E602C7" w:rsidTr="007A5A4F">
        <w:trPr>
          <w:trHeight w:hRule="exact" w:val="1517"/>
        </w:trPr>
        <w:tc>
          <w:tcPr>
            <w:tcW w:w="2973" w:type="dxa"/>
            <w:shd w:val="clear" w:color="auto" w:fill="auto"/>
            <w:vAlign w:val="center"/>
          </w:tcPr>
          <w:p w:rsidR="00AB799C" w:rsidRPr="00E602C7" w:rsidRDefault="00AB799C" w:rsidP="00C31D9A">
            <w:pPr>
              <w:spacing w:before="120" w:after="120" w:line="240" w:lineRule="auto"/>
              <w:jc w:val="center"/>
            </w:pPr>
            <w:r w:rsidRPr="00E602C7">
              <w:lastRenderedPageBreak/>
              <w:t>The Tasmanian Curriculum</w:t>
            </w:r>
          </w:p>
        </w:tc>
        <w:tc>
          <w:tcPr>
            <w:tcW w:w="1796" w:type="dxa"/>
            <w:shd w:val="clear" w:color="auto" w:fill="auto"/>
            <w:vAlign w:val="center"/>
          </w:tcPr>
          <w:p w:rsidR="00AB799C" w:rsidRPr="00E602C7" w:rsidRDefault="00AB799C" w:rsidP="00C31D9A">
            <w:pPr>
              <w:spacing w:before="120" w:after="120" w:line="240" w:lineRule="auto"/>
              <w:jc w:val="center"/>
            </w:pPr>
            <w:r w:rsidRPr="00E602C7">
              <w:t>Tasmania</w:t>
            </w:r>
          </w:p>
        </w:tc>
        <w:tc>
          <w:tcPr>
            <w:tcW w:w="4771" w:type="dxa"/>
            <w:shd w:val="clear" w:color="auto" w:fill="auto"/>
            <w:vAlign w:val="center"/>
          </w:tcPr>
          <w:p w:rsidR="00AB799C" w:rsidRPr="007A5A4F" w:rsidRDefault="001D124C" w:rsidP="00C31D9A">
            <w:pPr>
              <w:widowControl w:val="0"/>
              <w:kinsoku w:val="0"/>
              <w:overflowPunct w:val="0"/>
              <w:autoSpaceDE w:val="0"/>
              <w:autoSpaceDN w:val="0"/>
              <w:adjustRightInd w:val="0"/>
              <w:spacing w:before="120" w:after="120" w:line="240" w:lineRule="auto"/>
              <w:ind w:left="225" w:right="126"/>
              <w:jc w:val="center"/>
              <w:rPr>
                <w:rFonts w:asciiTheme="minorHAnsi" w:hAnsiTheme="minorHAnsi"/>
              </w:rPr>
            </w:pPr>
            <w:hyperlink r:id="rId24" w:history="1">
              <w:r w:rsidR="00AB799C" w:rsidRPr="007A5A4F">
                <w:rPr>
                  <w:rFonts w:asciiTheme="minorHAnsi" w:hAnsiTheme="minorHAnsi" w:cs="Arial"/>
                  <w:spacing w:val="-1"/>
                  <w:u w:val="single"/>
                </w:rPr>
                <w:t>http://www.education.tas.gov.au/Students/s</w:t>
              </w:r>
            </w:hyperlink>
            <w:r w:rsidR="00AB799C" w:rsidRPr="007A5A4F">
              <w:rPr>
                <w:rFonts w:asciiTheme="minorHAnsi" w:hAnsiTheme="minorHAnsi" w:cs="Arial"/>
              </w:rPr>
              <w:t xml:space="preserve">  </w:t>
            </w:r>
            <w:hyperlink r:id="rId25" w:history="1">
              <w:proofErr w:type="spellStart"/>
              <w:r w:rsidR="00AB799C" w:rsidRPr="007A5A4F">
                <w:rPr>
                  <w:rFonts w:asciiTheme="minorHAnsi" w:hAnsiTheme="minorHAnsi" w:cs="Arial"/>
                  <w:spacing w:val="-1"/>
                  <w:u w:val="single"/>
                </w:rPr>
                <w:t>chools</w:t>
              </w:r>
              <w:proofErr w:type="spellEnd"/>
              <w:r w:rsidR="00AB799C" w:rsidRPr="007A5A4F">
                <w:rPr>
                  <w:rFonts w:asciiTheme="minorHAnsi" w:hAnsiTheme="minorHAnsi" w:cs="Arial"/>
                  <w:spacing w:val="-1"/>
                  <w:u w:val="single"/>
                </w:rPr>
                <w:t>-</w:t>
              </w:r>
            </w:hyperlink>
            <w:r w:rsidR="00AB799C" w:rsidRPr="007A5A4F">
              <w:rPr>
                <w:rFonts w:asciiTheme="minorHAnsi" w:hAnsiTheme="minorHAnsi" w:cs="Arial"/>
              </w:rPr>
              <w:t xml:space="preserve">  </w:t>
            </w:r>
            <w:r w:rsidR="00AB799C" w:rsidRPr="007A5A4F">
              <w:rPr>
                <w:rFonts w:asciiTheme="minorHAnsi" w:hAnsiTheme="minorHAnsi" w:cs="Arial"/>
                <w:spacing w:val="-1"/>
                <w:u w:val="single"/>
              </w:rPr>
              <w:t>colleges/curriculum/Pages/Tasmanian-</w:t>
            </w:r>
            <w:r w:rsidR="00AB799C" w:rsidRPr="007A5A4F">
              <w:rPr>
                <w:rFonts w:asciiTheme="minorHAnsi" w:hAnsiTheme="minorHAnsi" w:cs="Arial"/>
              </w:rPr>
              <w:t xml:space="preserve">  </w:t>
            </w:r>
            <w:hyperlink r:id="rId26" w:history="1">
              <w:r w:rsidR="00AB799C" w:rsidRPr="007A5A4F">
                <w:rPr>
                  <w:rFonts w:asciiTheme="minorHAnsi" w:hAnsiTheme="minorHAnsi" w:cs="Arial"/>
                  <w:spacing w:val="-1"/>
                  <w:u w:val="single"/>
                </w:rPr>
                <w:t>Curriculum.aspx</w:t>
              </w:r>
            </w:hyperlink>
          </w:p>
        </w:tc>
      </w:tr>
      <w:tr w:rsidR="00AB799C" w:rsidRPr="00E602C7" w:rsidTr="007A5A4F">
        <w:trPr>
          <w:trHeight w:hRule="exact" w:val="1140"/>
        </w:trPr>
        <w:tc>
          <w:tcPr>
            <w:tcW w:w="2973" w:type="dxa"/>
            <w:shd w:val="clear" w:color="auto" w:fill="auto"/>
            <w:vAlign w:val="center"/>
          </w:tcPr>
          <w:p w:rsidR="00AB799C" w:rsidRPr="00E602C7" w:rsidRDefault="00AB799C" w:rsidP="00C31D9A">
            <w:pPr>
              <w:spacing w:before="120" w:after="120" w:line="240" w:lineRule="auto"/>
              <w:jc w:val="center"/>
            </w:pPr>
            <w:r w:rsidRPr="00E602C7">
              <w:t>The Victorian Early Years Learning and Development Framework</w:t>
            </w:r>
          </w:p>
        </w:tc>
        <w:tc>
          <w:tcPr>
            <w:tcW w:w="1796" w:type="dxa"/>
            <w:shd w:val="clear" w:color="auto" w:fill="auto"/>
            <w:vAlign w:val="center"/>
          </w:tcPr>
          <w:p w:rsidR="00AB799C" w:rsidRPr="00E602C7" w:rsidRDefault="00AB799C" w:rsidP="00C31D9A">
            <w:pPr>
              <w:spacing w:before="120" w:after="120" w:line="240" w:lineRule="auto"/>
              <w:jc w:val="center"/>
            </w:pPr>
            <w:r w:rsidRPr="00E602C7">
              <w:t>Victoria</w:t>
            </w:r>
          </w:p>
        </w:tc>
        <w:tc>
          <w:tcPr>
            <w:tcW w:w="4771" w:type="dxa"/>
            <w:shd w:val="clear" w:color="auto" w:fill="auto"/>
            <w:vAlign w:val="center"/>
          </w:tcPr>
          <w:p w:rsidR="00AB799C" w:rsidRPr="007A5A4F" w:rsidRDefault="001D124C" w:rsidP="00C31D9A">
            <w:pPr>
              <w:widowControl w:val="0"/>
              <w:kinsoku w:val="0"/>
              <w:overflowPunct w:val="0"/>
              <w:autoSpaceDE w:val="0"/>
              <w:autoSpaceDN w:val="0"/>
              <w:adjustRightInd w:val="0"/>
              <w:spacing w:before="120" w:after="120" w:line="240" w:lineRule="auto"/>
              <w:ind w:left="225" w:right="187"/>
              <w:jc w:val="center"/>
              <w:rPr>
                <w:rFonts w:asciiTheme="minorHAnsi" w:hAnsiTheme="minorHAnsi"/>
              </w:rPr>
            </w:pPr>
            <w:hyperlink r:id="rId27" w:history="1">
              <w:r w:rsidR="00AB799C" w:rsidRPr="007A5A4F">
                <w:rPr>
                  <w:rFonts w:asciiTheme="minorHAnsi" w:hAnsiTheme="minorHAnsi" w:cs="Arial"/>
                  <w:spacing w:val="-1"/>
                </w:rPr>
                <w:t>http://www.education.vic.gov.au/childhood/</w:t>
              </w:r>
            </w:hyperlink>
            <w:r w:rsidR="00AB799C" w:rsidRPr="007A5A4F">
              <w:rPr>
                <w:rFonts w:asciiTheme="minorHAnsi" w:hAnsiTheme="minorHAnsi" w:cs="Arial"/>
                <w:spacing w:val="30"/>
              </w:rPr>
              <w:t xml:space="preserve"> </w:t>
            </w:r>
            <w:hyperlink r:id="rId28" w:history="1">
              <w:r w:rsidR="00AB799C" w:rsidRPr="007A5A4F">
                <w:rPr>
                  <w:rFonts w:asciiTheme="minorHAnsi" w:hAnsiTheme="minorHAnsi" w:cs="Arial"/>
                  <w:spacing w:val="-1"/>
                </w:rPr>
                <w:t>providers/</w:t>
              </w:r>
              <w:proofErr w:type="spellStart"/>
              <w:r w:rsidR="00AB799C" w:rsidRPr="007A5A4F">
                <w:rPr>
                  <w:rFonts w:asciiTheme="minorHAnsi" w:hAnsiTheme="minorHAnsi" w:cs="Arial"/>
                  <w:spacing w:val="-1"/>
                </w:rPr>
                <w:t>edcare</w:t>
              </w:r>
              <w:proofErr w:type="spellEnd"/>
              <w:r w:rsidR="00AB799C" w:rsidRPr="007A5A4F">
                <w:rPr>
                  <w:rFonts w:asciiTheme="minorHAnsi" w:hAnsiTheme="minorHAnsi" w:cs="Arial"/>
                  <w:spacing w:val="-1"/>
                </w:rPr>
                <w:t>/pages/veyladf.aspx</w:t>
              </w:r>
            </w:hyperlink>
          </w:p>
        </w:tc>
      </w:tr>
      <w:tr w:rsidR="00AB799C" w:rsidRPr="00E602C7" w:rsidTr="007A5A4F">
        <w:trPr>
          <w:trHeight w:hRule="exact" w:val="1523"/>
        </w:trPr>
        <w:tc>
          <w:tcPr>
            <w:tcW w:w="2973" w:type="dxa"/>
            <w:shd w:val="clear" w:color="auto" w:fill="auto"/>
            <w:vAlign w:val="center"/>
          </w:tcPr>
          <w:p w:rsidR="00AB799C" w:rsidRPr="00E602C7" w:rsidRDefault="00AB799C" w:rsidP="00C31D9A">
            <w:pPr>
              <w:spacing w:before="120" w:after="120" w:line="240" w:lineRule="auto"/>
              <w:jc w:val="center"/>
            </w:pPr>
            <w:r w:rsidRPr="00E602C7">
              <w:t>The Curriculum Framework for Kindergarten to Year 12 Education in Western Australia</w:t>
            </w:r>
          </w:p>
        </w:tc>
        <w:tc>
          <w:tcPr>
            <w:tcW w:w="1796" w:type="dxa"/>
            <w:shd w:val="clear" w:color="auto" w:fill="auto"/>
            <w:vAlign w:val="center"/>
          </w:tcPr>
          <w:p w:rsidR="00AB799C" w:rsidRPr="00E602C7" w:rsidRDefault="00AB799C" w:rsidP="00C31D9A">
            <w:pPr>
              <w:spacing w:before="120" w:after="120" w:line="240" w:lineRule="auto"/>
              <w:jc w:val="center"/>
            </w:pPr>
            <w:r w:rsidRPr="00E602C7">
              <w:t>Western Australia</w:t>
            </w:r>
          </w:p>
        </w:tc>
        <w:tc>
          <w:tcPr>
            <w:tcW w:w="4771" w:type="dxa"/>
            <w:shd w:val="clear" w:color="auto" w:fill="auto"/>
            <w:vAlign w:val="center"/>
          </w:tcPr>
          <w:p w:rsidR="00AB799C" w:rsidRPr="007A5A4F" w:rsidRDefault="001D124C" w:rsidP="00C31D9A">
            <w:pPr>
              <w:widowControl w:val="0"/>
              <w:kinsoku w:val="0"/>
              <w:overflowPunct w:val="0"/>
              <w:autoSpaceDE w:val="0"/>
              <w:autoSpaceDN w:val="0"/>
              <w:adjustRightInd w:val="0"/>
              <w:spacing w:before="120" w:after="120" w:line="240" w:lineRule="auto"/>
              <w:ind w:left="225" w:right="176"/>
              <w:jc w:val="center"/>
              <w:rPr>
                <w:rFonts w:asciiTheme="minorHAnsi" w:hAnsiTheme="minorHAnsi"/>
              </w:rPr>
            </w:pPr>
            <w:hyperlink r:id="rId29" w:history="1">
              <w:r w:rsidR="00AB799C" w:rsidRPr="007A5A4F">
                <w:rPr>
                  <w:rFonts w:asciiTheme="minorHAnsi" w:hAnsiTheme="minorHAnsi" w:cs="Arial"/>
                  <w:spacing w:val="-1"/>
                  <w:u w:val="single"/>
                </w:rPr>
                <w:t>http://www.scsa.wa.edu.au/internet/Years_</w:t>
              </w:r>
            </w:hyperlink>
            <w:r w:rsidR="00AB799C" w:rsidRPr="007A5A4F">
              <w:rPr>
                <w:rFonts w:asciiTheme="minorHAnsi" w:hAnsiTheme="minorHAnsi" w:cs="Arial"/>
              </w:rPr>
              <w:t xml:space="preserve">  </w:t>
            </w:r>
            <w:hyperlink r:id="rId30" w:history="1">
              <w:r w:rsidR="00AB799C" w:rsidRPr="007A5A4F">
                <w:rPr>
                  <w:rFonts w:asciiTheme="minorHAnsi" w:hAnsiTheme="minorHAnsi" w:cs="Arial"/>
                  <w:spacing w:val="-1"/>
                  <w:u w:val="single"/>
                </w:rPr>
                <w:t>K10/</w:t>
              </w:r>
              <w:proofErr w:type="spellStart"/>
              <w:r w:rsidR="00AB799C" w:rsidRPr="007A5A4F">
                <w:rPr>
                  <w:rFonts w:asciiTheme="minorHAnsi" w:hAnsiTheme="minorHAnsi" w:cs="Arial"/>
                  <w:spacing w:val="-1"/>
                  <w:u w:val="single"/>
                </w:rPr>
                <w:t>Curriculum_Framework</w:t>
              </w:r>
              <w:proofErr w:type="spellEnd"/>
            </w:hyperlink>
          </w:p>
        </w:tc>
      </w:tr>
    </w:tbl>
    <w:p w:rsidR="00AB799C" w:rsidRPr="00E602C7" w:rsidRDefault="00AB799C" w:rsidP="00AB799C">
      <w:pPr>
        <w:pStyle w:val="Default"/>
        <w:spacing w:line="276" w:lineRule="auto"/>
        <w:jc w:val="both"/>
        <w:rPr>
          <w:rFonts w:asciiTheme="minorHAnsi" w:hAnsiTheme="minorHAnsi"/>
          <w:color w:val="C0504D" w:themeColor="accent2"/>
          <w:sz w:val="22"/>
          <w:szCs w:val="22"/>
        </w:rPr>
      </w:pPr>
    </w:p>
    <w:p w:rsidR="00AB799C" w:rsidRPr="00E602C7" w:rsidRDefault="00AB799C" w:rsidP="00AA4A33">
      <w:pPr>
        <w:pStyle w:val="BoldBulTight0"/>
      </w:pPr>
      <w:r w:rsidRPr="00E602C7">
        <w:t>Although they share some similarities, the frameworks have some differences:</w:t>
      </w:r>
    </w:p>
    <w:p w:rsidR="00AB799C" w:rsidRPr="00E602C7" w:rsidRDefault="00AB799C" w:rsidP="00AA4A33">
      <w:pPr>
        <w:pStyle w:val="Bullets"/>
      </w:pPr>
      <w:r w:rsidRPr="00E602C7">
        <w:t>The national framework offers a vision for a new Australia where:</w:t>
      </w:r>
    </w:p>
    <w:p w:rsidR="00AB799C" w:rsidRPr="00E602C7" w:rsidRDefault="00AB799C" w:rsidP="00AA4A33">
      <w:pPr>
        <w:pStyle w:val="Bullets2"/>
      </w:pPr>
      <w:r w:rsidRPr="00E602C7">
        <w:t>All children are equal, and get an equal start</w:t>
      </w:r>
    </w:p>
    <w:p w:rsidR="00AB799C" w:rsidRPr="00E602C7" w:rsidRDefault="00AB799C" w:rsidP="00AA4A33">
      <w:pPr>
        <w:pStyle w:val="Bullets2"/>
      </w:pPr>
      <w:r w:rsidRPr="00E602C7">
        <w:t>There is mutual respect for each individual and the part they play</w:t>
      </w:r>
    </w:p>
    <w:p w:rsidR="00AB799C" w:rsidRPr="00E602C7" w:rsidRDefault="00AB799C" w:rsidP="00AA4A33">
      <w:pPr>
        <w:pStyle w:val="Bullets2"/>
      </w:pPr>
      <w:r w:rsidRPr="00E602C7">
        <w:t xml:space="preserve">All children are considered to play an equal part in the future of Australia </w:t>
      </w:r>
    </w:p>
    <w:p w:rsidR="00AB799C" w:rsidRPr="00E602C7" w:rsidRDefault="00AB799C" w:rsidP="00AA4A33">
      <w:pPr>
        <w:pStyle w:val="Bullets"/>
      </w:pPr>
      <w:r w:rsidRPr="00E602C7">
        <w:t>The goal of the national framework is to close the gap in educational achievements between indigenous and non-indigenous people</w:t>
      </w:r>
      <w:r w:rsidR="00B82483">
        <w:t>.</w:t>
      </w:r>
    </w:p>
    <w:p w:rsidR="00AB799C" w:rsidRPr="00E602C7" w:rsidRDefault="00AB799C" w:rsidP="00AA4A33">
      <w:pPr>
        <w:pStyle w:val="Bullets"/>
      </w:pPr>
      <w:r w:rsidRPr="00E602C7">
        <w:t>The relevant framework is different in that it is more unified in its approach.  It can be used to complement, supplement or replace the other frameworks mentioned</w:t>
      </w:r>
      <w:r w:rsidR="00B82483">
        <w:t>.</w:t>
      </w:r>
    </w:p>
    <w:p w:rsidR="00AB799C" w:rsidRPr="005E2BC6" w:rsidRDefault="00AB799C" w:rsidP="00AA4A33">
      <w:pPr>
        <w:pStyle w:val="Bullets"/>
      </w:pPr>
      <w:r w:rsidRPr="00E602C7">
        <w:t>The other approved framewor</w:t>
      </w:r>
      <w:r w:rsidR="005E2BC6">
        <w:t>ks are specific to their region</w:t>
      </w:r>
      <w:r w:rsidR="00B82483">
        <w:t>.</w:t>
      </w:r>
    </w:p>
    <w:p w:rsidR="004A66F8" w:rsidRPr="004A66F8" w:rsidRDefault="00B82483" w:rsidP="005E2BC6">
      <w:pPr>
        <w:rPr>
          <w:rFonts w:asciiTheme="minorHAnsi" w:hAnsiTheme="minorHAnsi"/>
        </w:rPr>
      </w:pPr>
      <w:r>
        <w:rPr>
          <w:rFonts w:asciiTheme="minorHAnsi" w:eastAsiaTheme="majorEastAsia" w:hAnsiTheme="minorHAnsi" w:cstheme="majorBidi"/>
          <w:b/>
          <w:bCs/>
          <w:noProof/>
          <w:color w:val="C0504D" w:themeColor="accent2"/>
          <w:sz w:val="28"/>
          <w:szCs w:val="26"/>
          <w:lang w:val="en-GB" w:eastAsia="en-GB"/>
        </w:rPr>
        <w:drawing>
          <wp:anchor distT="0" distB="0" distL="114300" distR="114300" simplePos="0" relativeHeight="251736064" behindDoc="1" locked="0" layoutInCell="1" allowOverlap="1" wp14:anchorId="298B2A6A" wp14:editId="5AE6DC2E">
            <wp:simplePos x="0" y="0"/>
            <wp:positionH relativeFrom="column">
              <wp:posOffset>2000250</wp:posOffset>
            </wp:positionH>
            <wp:positionV relativeFrom="paragraph">
              <wp:posOffset>716280</wp:posOffset>
            </wp:positionV>
            <wp:extent cx="2490470" cy="1867535"/>
            <wp:effectExtent l="0" t="0" r="0" b="0"/>
            <wp:wrapTight wrapText="bothSides">
              <wp:wrapPolygon edited="0">
                <wp:start x="0" y="0"/>
                <wp:lineTo x="0" y="21372"/>
                <wp:lineTo x="21479" y="21372"/>
                <wp:lineTo x="21479" y="0"/>
                <wp:lineTo x="0" y="0"/>
              </wp:wrapPolygon>
            </wp:wrapTight>
            <wp:docPr id="23" name="Picture 23" descr="C:\Users\Victoria\Desktop\My Work\ArtWork\AusFtB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ctoria\Desktop\My Work\ArtWork\AusFtBall.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90470" cy="1867535"/>
                    </a:xfrm>
                    <a:prstGeom prst="rect">
                      <a:avLst/>
                    </a:prstGeom>
                    <a:noFill/>
                    <a:ln>
                      <a:noFill/>
                    </a:ln>
                  </pic:spPr>
                </pic:pic>
              </a:graphicData>
            </a:graphic>
            <wp14:sizeRelH relativeFrom="page">
              <wp14:pctWidth>0</wp14:pctWidth>
            </wp14:sizeRelH>
            <wp14:sizeRelV relativeFrom="page">
              <wp14:pctHeight>0</wp14:pctHeight>
            </wp14:sizeRelV>
          </wp:anchor>
        </w:drawing>
      </w:r>
      <w:r w:rsidR="004A66F8" w:rsidRPr="004A66F8">
        <w:rPr>
          <w:rFonts w:asciiTheme="minorHAnsi" w:hAnsiTheme="minorHAnsi"/>
        </w:rPr>
        <w:t>(Parts of this section have been provided with permission from the Community Services and Health Industry Skills Council, Companion Volume, Knowledge Guide for CHC Children’s Services and Youth Services, 2014)</w:t>
      </w:r>
    </w:p>
    <w:p w:rsidR="00AB799C" w:rsidRPr="00E602C7" w:rsidRDefault="00AB799C" w:rsidP="00AB799C">
      <w:pPr>
        <w:rPr>
          <w:rFonts w:asciiTheme="minorHAnsi" w:eastAsiaTheme="majorEastAsia" w:hAnsiTheme="minorHAnsi" w:cstheme="majorBidi"/>
          <w:b/>
          <w:bCs/>
          <w:color w:val="C0504D" w:themeColor="accent2"/>
          <w:sz w:val="28"/>
          <w:szCs w:val="26"/>
        </w:rPr>
      </w:pPr>
    </w:p>
    <w:p w:rsidR="00AB799C" w:rsidRPr="00C31D9A" w:rsidRDefault="00AB799C" w:rsidP="00C31D9A">
      <w:pPr>
        <w:pStyle w:val="BoldBulTight0"/>
        <w:rPr>
          <w:u w:val="single"/>
        </w:rPr>
      </w:pPr>
      <w:r w:rsidRPr="00C31D9A">
        <w:rPr>
          <w:u w:val="single"/>
        </w:rPr>
        <w:br w:type="column"/>
      </w:r>
      <w:r w:rsidRPr="00C31D9A">
        <w:rPr>
          <w:u w:val="single"/>
        </w:rPr>
        <w:lastRenderedPageBreak/>
        <w:t xml:space="preserve">National Quality Standards </w:t>
      </w:r>
    </w:p>
    <w:p w:rsidR="00AB799C" w:rsidRPr="00C31D9A" w:rsidRDefault="00AB799C" w:rsidP="00C31D9A">
      <w:pPr>
        <w:pStyle w:val="BoldBulTight0"/>
      </w:pPr>
      <w:r w:rsidRPr="00C31D9A">
        <w:t>Quality Area and Stan</w:t>
      </w:r>
      <w:r w:rsidR="005E2BC6" w:rsidRPr="00C31D9A">
        <w:t>dards included in this section:</w:t>
      </w:r>
    </w:p>
    <w:p w:rsidR="00AB799C" w:rsidRPr="00E602C7" w:rsidRDefault="00AB799C" w:rsidP="00AB799C">
      <w:r w:rsidRPr="00E602C7">
        <w:rPr>
          <w:noProof/>
          <w:lang w:val="en-GB" w:eastAsia="en-GB"/>
        </w:rPr>
        <w:drawing>
          <wp:inline distT="0" distB="0" distL="0" distR="0" wp14:anchorId="6599A8F9" wp14:editId="52F4579C">
            <wp:extent cx="5715000" cy="867833"/>
            <wp:effectExtent l="38100" t="38100" r="95250" b="6604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AB799C" w:rsidRPr="00C31D9A" w:rsidRDefault="00AB799C" w:rsidP="00C31D9A">
      <w:pPr>
        <w:pStyle w:val="BoldBulTight0"/>
        <w:rPr>
          <w:u w:val="single"/>
        </w:rPr>
      </w:pPr>
      <w:r w:rsidRPr="00C31D9A">
        <w:rPr>
          <w:u w:val="single"/>
        </w:rPr>
        <w:t xml:space="preserve">The Early Years Learning Framework </w:t>
      </w:r>
    </w:p>
    <w:p w:rsidR="00AB799C" w:rsidRPr="00C31D9A" w:rsidRDefault="00AB799C" w:rsidP="00C31D9A">
      <w:pPr>
        <w:pStyle w:val="BoldBulTight0"/>
      </w:pPr>
      <w:r w:rsidRPr="00C31D9A">
        <w:t>The principles, practices and out</w:t>
      </w:r>
      <w:r w:rsidR="005E2BC6" w:rsidRPr="00C31D9A">
        <w:t>comes included in this section:</w:t>
      </w:r>
    </w:p>
    <w:p w:rsidR="00AB799C" w:rsidRPr="00E602C7" w:rsidRDefault="00AB799C" w:rsidP="00AB799C">
      <w:r w:rsidRPr="00E602C7">
        <w:rPr>
          <w:noProof/>
          <w:lang w:val="en-GB" w:eastAsia="en-GB"/>
        </w:rPr>
        <w:drawing>
          <wp:inline distT="0" distB="0" distL="0" distR="0" wp14:anchorId="02D1DEE2" wp14:editId="48602419">
            <wp:extent cx="5715000" cy="2616200"/>
            <wp:effectExtent l="57150" t="19050" r="95250" b="1079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rsidR="00AB799C" w:rsidRPr="00E602C7" w:rsidRDefault="00AB799C" w:rsidP="00AB799C"/>
    <w:p w:rsidR="00AB799C" w:rsidRPr="00E602C7" w:rsidRDefault="00AB799C" w:rsidP="00AB799C"/>
    <w:p w:rsidR="00AB799C" w:rsidRPr="00E602C7" w:rsidRDefault="00AB799C" w:rsidP="000A5EA3">
      <w:pPr>
        <w:pStyle w:val="Heading3"/>
      </w:pPr>
      <w:r w:rsidRPr="00E602C7">
        <w:rPr>
          <w:color w:val="C0504D" w:themeColor="accent2"/>
        </w:rPr>
        <w:br w:type="column"/>
      </w:r>
      <w:bookmarkStart w:id="28" w:name="_Toc451157535"/>
      <w:r w:rsidR="00C31D9A">
        <w:lastRenderedPageBreak/>
        <w:t>Learner Task</w:t>
      </w:r>
      <w:r w:rsidRPr="00E602C7">
        <w:t xml:space="preserve"> One</w:t>
      </w:r>
      <w:bookmarkEnd w:id="28"/>
    </w:p>
    <w:p w:rsidR="00AB799C" w:rsidRPr="00E602C7" w:rsidRDefault="00AB799C" w:rsidP="00AB799C">
      <w:pPr>
        <w:rPr>
          <w:rFonts w:asciiTheme="minorHAnsi" w:eastAsiaTheme="majorEastAsia" w:hAnsiTheme="minorHAnsi" w:cstheme="majorBidi"/>
          <w:bCs/>
          <w:color w:val="C0504D" w:themeColor="accent2"/>
          <w:szCs w:val="26"/>
        </w:rPr>
      </w:pPr>
    </w:p>
    <w:p w:rsidR="00AB799C" w:rsidRPr="00245866" w:rsidRDefault="00AB799C" w:rsidP="000A5EA3">
      <w:r w:rsidRPr="00245866">
        <w:t>What is the purpose of the National Quality Standard?</w:t>
      </w:r>
    </w:p>
    <w:p w:rsidR="00AB799C" w:rsidRPr="00E602C7" w:rsidRDefault="00AB799C" w:rsidP="000A5EA3"/>
    <w:p w:rsidR="00AB799C" w:rsidRPr="00E602C7" w:rsidRDefault="00AB799C" w:rsidP="000A5EA3"/>
    <w:p w:rsidR="00AB799C" w:rsidRDefault="00AB799C" w:rsidP="000A5EA3"/>
    <w:p w:rsidR="00AB799C" w:rsidRDefault="00AB799C" w:rsidP="000A5EA3"/>
    <w:p w:rsidR="00AB799C" w:rsidRPr="00E602C7" w:rsidRDefault="00AB799C" w:rsidP="000A5EA3"/>
    <w:p w:rsidR="00AB799C" w:rsidRPr="00E602C7" w:rsidRDefault="00AB799C" w:rsidP="000A5EA3"/>
    <w:p w:rsidR="00AB799C" w:rsidRPr="00245866" w:rsidRDefault="00AB799C" w:rsidP="000A5EA3">
      <w:r w:rsidRPr="00245866">
        <w:t>What is the purpose of the Early Years Learning Framework?</w:t>
      </w:r>
    </w:p>
    <w:p w:rsidR="00AB799C" w:rsidRPr="00E602C7" w:rsidRDefault="00AB799C" w:rsidP="00AB799C">
      <w:pPr>
        <w:rPr>
          <w:rFonts w:asciiTheme="minorHAnsi" w:eastAsiaTheme="majorEastAsia" w:hAnsiTheme="minorHAnsi" w:cstheme="majorBidi"/>
          <w:bCs/>
          <w:color w:val="000000" w:themeColor="text1"/>
          <w:szCs w:val="26"/>
        </w:rPr>
      </w:pPr>
    </w:p>
    <w:p w:rsidR="00AB799C" w:rsidRDefault="00AB799C" w:rsidP="00AB799C">
      <w:pPr>
        <w:rPr>
          <w:rFonts w:asciiTheme="minorHAnsi" w:eastAsiaTheme="majorEastAsia" w:hAnsiTheme="minorHAnsi" w:cstheme="majorBidi"/>
          <w:bCs/>
          <w:color w:val="000000" w:themeColor="text1"/>
          <w:szCs w:val="26"/>
        </w:rPr>
      </w:pPr>
    </w:p>
    <w:p w:rsidR="00AB799C" w:rsidRDefault="00AB799C" w:rsidP="00AB799C">
      <w:pPr>
        <w:rPr>
          <w:rFonts w:asciiTheme="minorHAnsi" w:eastAsiaTheme="majorEastAsia" w:hAnsiTheme="minorHAnsi" w:cstheme="majorBidi"/>
          <w:bCs/>
          <w:color w:val="000000" w:themeColor="text1"/>
          <w:szCs w:val="26"/>
        </w:rPr>
      </w:pPr>
    </w:p>
    <w:p w:rsidR="00AB799C" w:rsidRPr="00E602C7" w:rsidRDefault="00AB799C" w:rsidP="00AB799C">
      <w:pPr>
        <w:rPr>
          <w:rFonts w:asciiTheme="minorHAnsi" w:eastAsiaTheme="majorEastAsia" w:hAnsiTheme="minorHAnsi" w:cstheme="majorBidi"/>
          <w:bCs/>
          <w:color w:val="000000" w:themeColor="text1"/>
          <w:szCs w:val="26"/>
        </w:rPr>
      </w:pPr>
    </w:p>
    <w:p w:rsidR="00AB799C" w:rsidRPr="00E602C7" w:rsidRDefault="00AB799C" w:rsidP="00AB799C">
      <w:pPr>
        <w:rPr>
          <w:rFonts w:asciiTheme="minorHAnsi" w:eastAsiaTheme="majorEastAsia" w:hAnsiTheme="minorHAnsi" w:cstheme="majorBidi"/>
          <w:bCs/>
          <w:color w:val="000000" w:themeColor="text1"/>
          <w:szCs w:val="26"/>
        </w:rPr>
      </w:pPr>
    </w:p>
    <w:p w:rsidR="00AB799C" w:rsidRPr="00E602C7" w:rsidRDefault="00AB799C" w:rsidP="00AB799C">
      <w:pPr>
        <w:rPr>
          <w:rFonts w:asciiTheme="minorHAnsi" w:eastAsiaTheme="majorEastAsia" w:hAnsiTheme="minorHAnsi" w:cstheme="majorBidi"/>
          <w:bCs/>
          <w:color w:val="000000" w:themeColor="text1"/>
          <w:szCs w:val="26"/>
        </w:rPr>
      </w:pPr>
    </w:p>
    <w:p w:rsidR="00AB799C" w:rsidRPr="00245866" w:rsidRDefault="00AB799C" w:rsidP="000A5EA3">
      <w:r w:rsidRPr="00245866">
        <w:t>What is the purpose of the My Time, Our Place Framework?</w:t>
      </w:r>
    </w:p>
    <w:p w:rsidR="00AB799C" w:rsidRPr="00E602C7" w:rsidRDefault="00AB799C" w:rsidP="00AB799C">
      <w:pPr>
        <w:rPr>
          <w:rFonts w:asciiTheme="minorHAnsi" w:eastAsiaTheme="majorEastAsia" w:hAnsiTheme="minorHAnsi" w:cstheme="majorBidi"/>
          <w:bCs/>
          <w:color w:val="000000" w:themeColor="text1"/>
          <w:szCs w:val="26"/>
        </w:rPr>
      </w:pPr>
    </w:p>
    <w:p w:rsidR="00AB799C" w:rsidRPr="00E602C7" w:rsidRDefault="00AB799C" w:rsidP="00AB799C">
      <w:pPr>
        <w:rPr>
          <w:rFonts w:asciiTheme="minorHAnsi" w:eastAsiaTheme="majorEastAsia" w:hAnsiTheme="minorHAnsi" w:cstheme="majorBidi"/>
          <w:bCs/>
          <w:color w:val="000000" w:themeColor="text1"/>
          <w:szCs w:val="26"/>
        </w:rPr>
      </w:pPr>
    </w:p>
    <w:p w:rsidR="00AB799C" w:rsidRDefault="00AB799C" w:rsidP="00AB799C">
      <w:pPr>
        <w:rPr>
          <w:rFonts w:asciiTheme="minorHAnsi" w:eastAsiaTheme="majorEastAsia" w:hAnsiTheme="minorHAnsi" w:cstheme="majorBidi"/>
          <w:bCs/>
          <w:color w:val="000000" w:themeColor="text1"/>
          <w:szCs w:val="26"/>
        </w:rPr>
      </w:pPr>
    </w:p>
    <w:p w:rsidR="00AB799C" w:rsidRDefault="00AB799C" w:rsidP="00AB799C">
      <w:pPr>
        <w:rPr>
          <w:rFonts w:asciiTheme="minorHAnsi" w:eastAsiaTheme="majorEastAsia" w:hAnsiTheme="minorHAnsi" w:cstheme="majorBidi"/>
          <w:bCs/>
          <w:color w:val="000000" w:themeColor="text1"/>
          <w:szCs w:val="26"/>
        </w:rPr>
      </w:pPr>
    </w:p>
    <w:p w:rsidR="00AB799C" w:rsidRPr="00E602C7" w:rsidRDefault="00AB799C" w:rsidP="00AB799C">
      <w:pPr>
        <w:rPr>
          <w:rFonts w:asciiTheme="minorHAnsi" w:eastAsiaTheme="majorEastAsia" w:hAnsiTheme="minorHAnsi" w:cstheme="majorBidi"/>
          <w:bCs/>
          <w:color w:val="000000" w:themeColor="text1"/>
          <w:szCs w:val="26"/>
        </w:rPr>
      </w:pPr>
    </w:p>
    <w:p w:rsidR="00AB799C" w:rsidRPr="00E602C7" w:rsidRDefault="00AB799C" w:rsidP="00AB799C">
      <w:pPr>
        <w:rPr>
          <w:rFonts w:asciiTheme="minorHAnsi" w:eastAsiaTheme="majorEastAsia" w:hAnsiTheme="minorHAnsi" w:cstheme="majorBidi"/>
          <w:bCs/>
          <w:color w:val="000000" w:themeColor="text1"/>
          <w:szCs w:val="26"/>
        </w:rPr>
      </w:pPr>
    </w:p>
    <w:p w:rsidR="00AB799C" w:rsidRPr="00245866" w:rsidRDefault="00AB799C" w:rsidP="000A5EA3">
      <w:r w:rsidRPr="00245866">
        <w:t>What are the significant differences between these frameworks?</w:t>
      </w:r>
    </w:p>
    <w:p w:rsidR="00AB799C" w:rsidRPr="00AB799C" w:rsidRDefault="00AB799C" w:rsidP="00AB799C"/>
    <w:p w:rsidR="00AB799C" w:rsidRDefault="00AB799C" w:rsidP="00994C40">
      <w:pPr>
        <w:pStyle w:val="Heading2"/>
      </w:pPr>
      <w:r>
        <w:br w:type="page"/>
      </w:r>
    </w:p>
    <w:p w:rsidR="00AB799C" w:rsidRDefault="00C31D9A" w:rsidP="00AB799C">
      <w:pPr>
        <w:pStyle w:val="Heading3"/>
      </w:pPr>
      <w:bookmarkStart w:id="29" w:name="_Toc451157536"/>
      <w:r>
        <w:lastRenderedPageBreak/>
        <w:t>Activity</w:t>
      </w:r>
      <w:r w:rsidR="00AB799C" w:rsidRPr="00FB7D3C">
        <w:t xml:space="preserve"> </w:t>
      </w:r>
      <w:r w:rsidR="00AB799C">
        <w:t>1</w:t>
      </w:r>
      <w:r>
        <w:t>A</w:t>
      </w:r>
      <w:bookmarkEnd w:id="29"/>
    </w:p>
    <w:p w:rsidR="00AB799C" w:rsidRDefault="00AB799C" w:rsidP="00AB799C">
      <w:r>
        <w:rPr>
          <w:noProof/>
          <w:lang w:val="en-GB" w:eastAsia="en-GB"/>
        </w:rPr>
        <w:drawing>
          <wp:anchor distT="0" distB="0" distL="114300" distR="114300" simplePos="0" relativeHeight="251728896" behindDoc="1" locked="0" layoutInCell="1" allowOverlap="1" wp14:anchorId="2B559C11" wp14:editId="0E50FF83">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2" cstate="print"/>
                    <a:stretch>
                      <a:fillRect/>
                    </a:stretch>
                  </pic:blipFill>
                  <pic:spPr>
                    <a:xfrm>
                      <a:off x="0" y="0"/>
                      <a:ext cx="5029200" cy="3848100"/>
                    </a:xfrm>
                    <a:prstGeom prst="rect">
                      <a:avLst/>
                    </a:prstGeom>
                    <a:ln>
                      <a:noFill/>
                    </a:ln>
                    <a:effectLst>
                      <a:softEdge rad="112500"/>
                    </a:effectLst>
                  </pic:spPr>
                </pic:pic>
              </a:graphicData>
            </a:graphic>
          </wp:anchor>
        </w:drawing>
      </w:r>
    </w:p>
    <w:p w:rsidR="00AB799C" w:rsidRDefault="00AB799C" w:rsidP="00994C40">
      <w:pPr>
        <w:pStyle w:val="Heading2"/>
      </w:pPr>
    </w:p>
    <w:p w:rsidR="00AB799C" w:rsidRDefault="00AB799C" w:rsidP="00994C40">
      <w:pPr>
        <w:pStyle w:val="Heading2"/>
      </w:pPr>
      <w:r>
        <w:br w:type="page"/>
      </w:r>
    </w:p>
    <w:p w:rsidR="00994C40" w:rsidRPr="00994C40" w:rsidRDefault="00994C40" w:rsidP="00994C40">
      <w:pPr>
        <w:pStyle w:val="Heading2"/>
        <w:rPr>
          <w:rStyle w:val="Strong"/>
          <w:b/>
          <w:bCs/>
        </w:rPr>
      </w:pPr>
      <w:bookmarkStart w:id="30" w:name="_Toc451157537"/>
      <w:r w:rsidRPr="00994C40">
        <w:lastRenderedPageBreak/>
        <w:t xml:space="preserve">1.3 – </w:t>
      </w:r>
      <w:r w:rsidR="00690738">
        <w:rPr>
          <w:rFonts w:asciiTheme="minorHAnsi" w:hAnsiTheme="minorHAnsi"/>
        </w:rPr>
        <w:t>Clarify the relevance of the framework with educators and others to identify its relationship to other aspects of relevant law and regulations</w:t>
      </w:r>
      <w:bookmarkEnd w:id="30"/>
    </w:p>
    <w:p w:rsidR="00354671" w:rsidRDefault="00354671" w:rsidP="00354671"/>
    <w:p w:rsidR="00AB799C" w:rsidRPr="008B1E85" w:rsidRDefault="00AB799C" w:rsidP="00AB799C">
      <w:r w:rsidRPr="00E602C7">
        <w:t>Ensuring that everyone understands the framework and its related laws and regulations sends the message that safety and adherence to laws is a priority and confirms if they have current knowledge of relevant laws and regulations.</w:t>
      </w:r>
    </w:p>
    <w:p w:rsidR="00AB799C" w:rsidRPr="00E602C7" w:rsidRDefault="00AB799C" w:rsidP="008B1E85">
      <w:pPr>
        <w:pStyle w:val="Heading3"/>
      </w:pPr>
      <w:bookmarkStart w:id="31" w:name="_Toc451157538"/>
      <w:r w:rsidRPr="00E602C7">
        <w:t>National Laws</w:t>
      </w:r>
      <w:bookmarkEnd w:id="31"/>
      <w:r w:rsidRPr="00E602C7">
        <w:t xml:space="preserve"> </w:t>
      </w:r>
    </w:p>
    <w:p w:rsidR="00AB799C" w:rsidRPr="00E602C7" w:rsidRDefault="00AB799C" w:rsidP="00AA4A33">
      <w:pPr>
        <w:pStyle w:val="BoldBulTight0"/>
      </w:pPr>
      <w:r w:rsidRPr="00E602C7">
        <w:t>Laws applicable to the National Quality Framework for each state and territory are as follows:</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718"/>
        <w:gridCol w:w="6480"/>
      </w:tblGrid>
      <w:tr w:rsidR="00AB799C" w:rsidRPr="00E602C7" w:rsidTr="008B1E85">
        <w:tc>
          <w:tcPr>
            <w:tcW w:w="2718" w:type="dxa"/>
            <w:shd w:val="clear" w:color="auto" w:fill="E5B8B7" w:themeFill="accent2" w:themeFillTint="66"/>
            <w:vAlign w:val="center"/>
          </w:tcPr>
          <w:p w:rsidR="00AB799C" w:rsidRPr="008B1E85" w:rsidRDefault="00AB799C" w:rsidP="00C31D9A">
            <w:pPr>
              <w:spacing w:before="120" w:after="120" w:line="240" w:lineRule="auto"/>
              <w:rPr>
                <w:rFonts w:asciiTheme="minorHAnsi" w:hAnsiTheme="minorHAnsi"/>
                <w:b/>
              </w:rPr>
            </w:pPr>
            <w:bookmarkStart w:id="32" w:name="There_are_18_standards_in_total,_with_tw"/>
            <w:bookmarkStart w:id="33" w:name="National_laws_and_regulations"/>
            <w:bookmarkStart w:id="34" w:name="bookmark0"/>
            <w:bookmarkEnd w:id="32"/>
            <w:bookmarkEnd w:id="33"/>
            <w:bookmarkEnd w:id="34"/>
            <w:r w:rsidRPr="008B1E85">
              <w:rPr>
                <w:rFonts w:asciiTheme="minorHAnsi" w:hAnsiTheme="minorHAnsi"/>
                <w:b/>
              </w:rPr>
              <w:t>Region</w:t>
            </w:r>
          </w:p>
        </w:tc>
        <w:tc>
          <w:tcPr>
            <w:tcW w:w="6480" w:type="dxa"/>
            <w:shd w:val="clear" w:color="auto" w:fill="E5B8B7" w:themeFill="accent2" w:themeFillTint="66"/>
            <w:vAlign w:val="center"/>
          </w:tcPr>
          <w:p w:rsidR="00AB799C" w:rsidRPr="008B1E85" w:rsidRDefault="00AB799C" w:rsidP="00C31D9A">
            <w:pPr>
              <w:spacing w:before="120" w:after="120" w:line="240" w:lineRule="auto"/>
              <w:rPr>
                <w:rFonts w:asciiTheme="minorHAnsi" w:hAnsiTheme="minorHAnsi"/>
                <w:b/>
              </w:rPr>
            </w:pPr>
            <w:r w:rsidRPr="008B1E85">
              <w:rPr>
                <w:rFonts w:asciiTheme="minorHAnsi" w:hAnsiTheme="minorHAnsi"/>
                <w:b/>
              </w:rPr>
              <w:t>Legislation</w:t>
            </w:r>
          </w:p>
        </w:tc>
      </w:tr>
      <w:tr w:rsidR="00AB799C" w:rsidRPr="00E602C7" w:rsidTr="008B1E85">
        <w:tc>
          <w:tcPr>
            <w:tcW w:w="2718" w:type="dxa"/>
            <w:vAlign w:val="center"/>
          </w:tcPr>
          <w:p w:rsidR="00AB799C" w:rsidRPr="00E602C7" w:rsidRDefault="00AB799C" w:rsidP="00C31D9A">
            <w:pPr>
              <w:spacing w:before="120" w:after="120" w:line="240" w:lineRule="auto"/>
              <w:rPr>
                <w:rFonts w:asciiTheme="minorHAnsi" w:hAnsiTheme="minorHAnsi"/>
                <w:b/>
              </w:rPr>
            </w:pPr>
            <w:r w:rsidRPr="00E602C7">
              <w:rPr>
                <w:rFonts w:asciiTheme="minorHAnsi" w:hAnsiTheme="minorHAnsi"/>
                <w:b/>
              </w:rPr>
              <w:t>Australian Capital Territory</w:t>
            </w:r>
          </w:p>
        </w:tc>
        <w:tc>
          <w:tcPr>
            <w:tcW w:w="6480" w:type="dxa"/>
            <w:vAlign w:val="center"/>
          </w:tcPr>
          <w:p w:rsidR="00AB799C" w:rsidRPr="00E602C7" w:rsidRDefault="00AB799C" w:rsidP="00C31D9A">
            <w:pPr>
              <w:spacing w:before="120" w:after="120" w:line="240" w:lineRule="auto"/>
              <w:rPr>
                <w:rFonts w:asciiTheme="minorHAnsi" w:hAnsiTheme="minorHAnsi"/>
              </w:rPr>
            </w:pPr>
            <w:r w:rsidRPr="00E602C7">
              <w:rPr>
                <w:spacing w:val="-1"/>
              </w:rPr>
              <w:t>Education</w:t>
            </w:r>
            <w:r w:rsidRPr="00E602C7">
              <w:rPr>
                <w:spacing w:val="1"/>
              </w:rPr>
              <w:t xml:space="preserve"> </w:t>
            </w:r>
            <w:r w:rsidRPr="00E602C7">
              <w:rPr>
                <w:spacing w:val="-1"/>
              </w:rPr>
              <w:t>and</w:t>
            </w:r>
            <w:r w:rsidRPr="00E602C7">
              <w:t xml:space="preserve"> </w:t>
            </w:r>
            <w:r w:rsidRPr="00E602C7">
              <w:rPr>
                <w:spacing w:val="-1"/>
              </w:rPr>
              <w:t>Care</w:t>
            </w:r>
            <w:r w:rsidRPr="00E602C7">
              <w:t xml:space="preserve"> </w:t>
            </w:r>
            <w:r w:rsidRPr="00E602C7">
              <w:rPr>
                <w:spacing w:val="-2"/>
              </w:rPr>
              <w:t>Services</w:t>
            </w:r>
            <w:r w:rsidRPr="00E602C7">
              <w:rPr>
                <w:spacing w:val="1"/>
              </w:rPr>
              <w:t xml:space="preserve"> </w:t>
            </w:r>
            <w:r w:rsidRPr="00E602C7">
              <w:rPr>
                <w:spacing w:val="-1"/>
              </w:rPr>
              <w:t>National</w:t>
            </w:r>
            <w:r w:rsidRPr="00E602C7">
              <w:t xml:space="preserve"> </w:t>
            </w:r>
            <w:r w:rsidRPr="00E602C7">
              <w:rPr>
                <w:spacing w:val="-1"/>
              </w:rPr>
              <w:t>Law</w:t>
            </w:r>
            <w:r w:rsidRPr="00E602C7">
              <w:rPr>
                <w:spacing w:val="24"/>
              </w:rPr>
              <w:t xml:space="preserve"> </w:t>
            </w:r>
            <w:r w:rsidRPr="00E602C7">
              <w:rPr>
                <w:spacing w:val="-1"/>
              </w:rPr>
              <w:t>(ACT)</w:t>
            </w:r>
            <w:r w:rsidRPr="00E602C7">
              <w:rPr>
                <w:spacing w:val="2"/>
              </w:rPr>
              <w:t xml:space="preserve"> </w:t>
            </w:r>
            <w:r w:rsidRPr="00E602C7">
              <w:rPr>
                <w:spacing w:val="-2"/>
              </w:rPr>
              <w:t>Act</w:t>
            </w:r>
            <w:r w:rsidRPr="00E602C7">
              <w:rPr>
                <w:spacing w:val="2"/>
              </w:rPr>
              <w:t xml:space="preserve"> </w:t>
            </w:r>
            <w:r w:rsidRPr="00E602C7">
              <w:rPr>
                <w:spacing w:val="-1"/>
              </w:rPr>
              <w:t>2011</w:t>
            </w:r>
          </w:p>
        </w:tc>
      </w:tr>
      <w:tr w:rsidR="00AB799C" w:rsidRPr="00E602C7" w:rsidTr="008B1E85">
        <w:tc>
          <w:tcPr>
            <w:tcW w:w="2718" w:type="dxa"/>
            <w:vAlign w:val="center"/>
          </w:tcPr>
          <w:p w:rsidR="00AB799C" w:rsidRPr="00E602C7" w:rsidRDefault="00AB799C" w:rsidP="00C31D9A">
            <w:pPr>
              <w:spacing w:before="120" w:after="120" w:line="240" w:lineRule="auto"/>
              <w:rPr>
                <w:rFonts w:asciiTheme="minorHAnsi" w:hAnsiTheme="minorHAnsi"/>
                <w:b/>
              </w:rPr>
            </w:pPr>
            <w:r w:rsidRPr="00E602C7">
              <w:rPr>
                <w:rFonts w:asciiTheme="minorHAnsi" w:hAnsiTheme="minorHAnsi"/>
                <w:b/>
              </w:rPr>
              <w:t>New South Wales</w:t>
            </w:r>
          </w:p>
        </w:tc>
        <w:tc>
          <w:tcPr>
            <w:tcW w:w="6480" w:type="dxa"/>
            <w:vAlign w:val="center"/>
          </w:tcPr>
          <w:p w:rsidR="00AB799C" w:rsidRPr="00E602C7" w:rsidRDefault="00AB799C" w:rsidP="00C31D9A">
            <w:pPr>
              <w:spacing w:before="120" w:after="120" w:line="240" w:lineRule="auto"/>
              <w:rPr>
                <w:rFonts w:asciiTheme="minorHAnsi" w:hAnsiTheme="minorHAnsi"/>
              </w:rPr>
            </w:pPr>
            <w:r w:rsidRPr="00E602C7">
              <w:rPr>
                <w:spacing w:val="-1"/>
              </w:rPr>
              <w:t>Children</w:t>
            </w:r>
            <w:r w:rsidRPr="00E602C7">
              <w:t xml:space="preserve"> </w:t>
            </w:r>
            <w:r w:rsidRPr="00E602C7">
              <w:rPr>
                <w:spacing w:val="-1"/>
              </w:rPr>
              <w:t>(Education</w:t>
            </w:r>
            <w:r w:rsidRPr="00E602C7">
              <w:t xml:space="preserve"> </w:t>
            </w:r>
            <w:r w:rsidRPr="00E602C7">
              <w:rPr>
                <w:spacing w:val="-1"/>
              </w:rPr>
              <w:t>and</w:t>
            </w:r>
            <w:r w:rsidRPr="00E602C7">
              <w:rPr>
                <w:spacing w:val="-4"/>
              </w:rPr>
              <w:t xml:space="preserve"> </w:t>
            </w:r>
            <w:r w:rsidRPr="00E602C7">
              <w:rPr>
                <w:spacing w:val="-1"/>
              </w:rPr>
              <w:t>Care</w:t>
            </w:r>
            <w:r w:rsidRPr="00E602C7">
              <w:t xml:space="preserve"> </w:t>
            </w:r>
            <w:r w:rsidRPr="00E602C7">
              <w:rPr>
                <w:spacing w:val="-1"/>
              </w:rPr>
              <w:t>Services</w:t>
            </w:r>
            <w:r w:rsidRPr="00E602C7">
              <w:rPr>
                <w:spacing w:val="20"/>
              </w:rPr>
              <w:t xml:space="preserve"> </w:t>
            </w:r>
            <w:r w:rsidRPr="00E602C7">
              <w:rPr>
                <w:spacing w:val="-1"/>
              </w:rPr>
              <w:t>National</w:t>
            </w:r>
            <w:r w:rsidRPr="00E602C7">
              <w:t xml:space="preserve"> </w:t>
            </w:r>
            <w:r w:rsidRPr="00E602C7">
              <w:rPr>
                <w:spacing w:val="-3"/>
              </w:rPr>
              <w:t>LAW</w:t>
            </w:r>
            <w:r w:rsidRPr="00E602C7">
              <w:rPr>
                <w:spacing w:val="6"/>
              </w:rPr>
              <w:t xml:space="preserve"> </w:t>
            </w:r>
            <w:r w:rsidRPr="00E602C7">
              <w:rPr>
                <w:spacing w:val="-1"/>
              </w:rPr>
              <w:t>Application</w:t>
            </w:r>
            <w:r w:rsidRPr="00E602C7">
              <w:t xml:space="preserve"> </w:t>
            </w:r>
            <w:r w:rsidRPr="00E602C7">
              <w:rPr>
                <w:spacing w:val="-1"/>
              </w:rPr>
              <w:t>Act)</w:t>
            </w:r>
            <w:r w:rsidRPr="00E602C7">
              <w:rPr>
                <w:spacing w:val="2"/>
              </w:rPr>
              <w:t xml:space="preserve"> </w:t>
            </w:r>
            <w:r w:rsidRPr="00E602C7">
              <w:rPr>
                <w:spacing w:val="-1"/>
              </w:rPr>
              <w:t>2010</w:t>
            </w:r>
          </w:p>
        </w:tc>
      </w:tr>
      <w:tr w:rsidR="00AB799C" w:rsidRPr="00E602C7" w:rsidTr="008B1E85">
        <w:tc>
          <w:tcPr>
            <w:tcW w:w="2718" w:type="dxa"/>
            <w:vAlign w:val="center"/>
          </w:tcPr>
          <w:p w:rsidR="00AB799C" w:rsidRPr="00E602C7" w:rsidRDefault="00AB799C" w:rsidP="00C31D9A">
            <w:pPr>
              <w:spacing w:before="120" w:after="120" w:line="240" w:lineRule="auto"/>
              <w:rPr>
                <w:rFonts w:asciiTheme="minorHAnsi" w:hAnsiTheme="minorHAnsi"/>
                <w:b/>
              </w:rPr>
            </w:pPr>
            <w:r w:rsidRPr="00E602C7">
              <w:rPr>
                <w:b/>
                <w:bCs/>
                <w:spacing w:val="-1"/>
              </w:rPr>
              <w:t>Northern</w:t>
            </w:r>
            <w:r w:rsidRPr="00E602C7">
              <w:rPr>
                <w:b/>
                <w:bCs/>
              </w:rPr>
              <w:t xml:space="preserve"> </w:t>
            </w:r>
            <w:r w:rsidRPr="00E602C7">
              <w:rPr>
                <w:b/>
                <w:bCs/>
                <w:spacing w:val="-1"/>
              </w:rPr>
              <w:t>Territory</w:t>
            </w:r>
          </w:p>
        </w:tc>
        <w:tc>
          <w:tcPr>
            <w:tcW w:w="6480" w:type="dxa"/>
            <w:vAlign w:val="center"/>
          </w:tcPr>
          <w:p w:rsidR="00AB799C" w:rsidRPr="00E602C7" w:rsidRDefault="00AB799C" w:rsidP="00C31D9A">
            <w:pPr>
              <w:spacing w:before="120" w:after="120" w:line="240" w:lineRule="auto"/>
              <w:rPr>
                <w:rFonts w:asciiTheme="minorHAnsi" w:hAnsiTheme="minorHAnsi"/>
              </w:rPr>
            </w:pPr>
            <w:r w:rsidRPr="00E602C7">
              <w:rPr>
                <w:spacing w:val="-1"/>
              </w:rPr>
              <w:t>Education</w:t>
            </w:r>
            <w:r w:rsidRPr="00E602C7">
              <w:t xml:space="preserve"> </w:t>
            </w:r>
            <w:r w:rsidRPr="00E602C7">
              <w:rPr>
                <w:spacing w:val="-1"/>
              </w:rPr>
              <w:t>and</w:t>
            </w:r>
            <w:r w:rsidRPr="00E602C7">
              <w:t xml:space="preserve"> </w:t>
            </w:r>
            <w:r w:rsidRPr="00E602C7">
              <w:rPr>
                <w:spacing w:val="-1"/>
              </w:rPr>
              <w:t>Care</w:t>
            </w:r>
            <w:r w:rsidRPr="00E602C7">
              <w:t xml:space="preserve"> </w:t>
            </w:r>
            <w:r w:rsidRPr="00E602C7">
              <w:rPr>
                <w:spacing w:val="-2"/>
              </w:rPr>
              <w:t>Services</w:t>
            </w:r>
            <w:r w:rsidRPr="00E602C7">
              <w:rPr>
                <w:spacing w:val="1"/>
              </w:rPr>
              <w:t xml:space="preserve"> </w:t>
            </w:r>
            <w:r w:rsidRPr="00E602C7">
              <w:rPr>
                <w:spacing w:val="-1"/>
              </w:rPr>
              <w:t>(National</w:t>
            </w:r>
            <w:r w:rsidRPr="00E602C7">
              <w:rPr>
                <w:spacing w:val="26"/>
              </w:rPr>
              <w:t xml:space="preserve"> </w:t>
            </w:r>
            <w:r w:rsidRPr="00E602C7">
              <w:rPr>
                <w:spacing w:val="-1"/>
              </w:rPr>
              <w:t>Uniform Legislation)</w:t>
            </w:r>
            <w:r w:rsidRPr="00E602C7">
              <w:rPr>
                <w:spacing w:val="2"/>
              </w:rPr>
              <w:t xml:space="preserve"> </w:t>
            </w:r>
            <w:r w:rsidRPr="00E602C7">
              <w:rPr>
                <w:spacing w:val="-2"/>
              </w:rPr>
              <w:t>Act</w:t>
            </w:r>
            <w:r w:rsidRPr="00E602C7">
              <w:rPr>
                <w:spacing w:val="-1"/>
              </w:rPr>
              <w:t xml:space="preserve"> 2011</w:t>
            </w:r>
          </w:p>
        </w:tc>
      </w:tr>
      <w:tr w:rsidR="00AB799C" w:rsidRPr="00E602C7" w:rsidTr="008B1E85">
        <w:tc>
          <w:tcPr>
            <w:tcW w:w="2718" w:type="dxa"/>
            <w:vAlign w:val="center"/>
          </w:tcPr>
          <w:p w:rsidR="00AB799C" w:rsidRPr="00E602C7" w:rsidRDefault="00AB799C" w:rsidP="00C31D9A">
            <w:pPr>
              <w:spacing w:before="120" w:after="120" w:line="240" w:lineRule="auto"/>
              <w:rPr>
                <w:rFonts w:asciiTheme="minorHAnsi" w:hAnsiTheme="minorHAnsi"/>
                <w:b/>
              </w:rPr>
            </w:pPr>
            <w:r w:rsidRPr="00E602C7">
              <w:rPr>
                <w:b/>
                <w:bCs/>
                <w:spacing w:val="-1"/>
              </w:rPr>
              <w:t>Queensland</w:t>
            </w:r>
          </w:p>
        </w:tc>
        <w:tc>
          <w:tcPr>
            <w:tcW w:w="6480" w:type="dxa"/>
            <w:vAlign w:val="center"/>
          </w:tcPr>
          <w:p w:rsidR="00AB799C" w:rsidRPr="00E602C7" w:rsidRDefault="00AB799C" w:rsidP="00C31D9A">
            <w:pPr>
              <w:spacing w:before="120" w:after="120" w:line="240" w:lineRule="auto"/>
              <w:rPr>
                <w:rFonts w:asciiTheme="minorHAnsi" w:hAnsiTheme="minorHAnsi"/>
              </w:rPr>
            </w:pPr>
            <w:r w:rsidRPr="00E602C7">
              <w:rPr>
                <w:spacing w:val="-1"/>
              </w:rPr>
              <w:t>Education</w:t>
            </w:r>
            <w:r w:rsidRPr="00E602C7">
              <w:t xml:space="preserve"> </w:t>
            </w:r>
            <w:r w:rsidRPr="00E602C7">
              <w:rPr>
                <w:spacing w:val="-1"/>
              </w:rPr>
              <w:t>and</w:t>
            </w:r>
            <w:r w:rsidRPr="00E602C7">
              <w:t xml:space="preserve"> </w:t>
            </w:r>
            <w:r w:rsidRPr="00E602C7">
              <w:rPr>
                <w:spacing w:val="-1"/>
              </w:rPr>
              <w:t>Care</w:t>
            </w:r>
            <w:r w:rsidRPr="00E602C7">
              <w:t xml:space="preserve"> </w:t>
            </w:r>
            <w:r w:rsidRPr="00E602C7">
              <w:rPr>
                <w:spacing w:val="-2"/>
              </w:rPr>
              <w:t>Services</w:t>
            </w:r>
            <w:r w:rsidRPr="00E602C7">
              <w:rPr>
                <w:spacing w:val="1"/>
              </w:rPr>
              <w:t xml:space="preserve"> </w:t>
            </w:r>
            <w:r w:rsidRPr="00E602C7">
              <w:rPr>
                <w:spacing w:val="-1"/>
              </w:rPr>
              <w:t>National</w:t>
            </w:r>
            <w:r w:rsidRPr="00E602C7">
              <w:t xml:space="preserve"> </w:t>
            </w:r>
            <w:r w:rsidRPr="00E602C7">
              <w:rPr>
                <w:spacing w:val="-1"/>
              </w:rPr>
              <w:t>Law</w:t>
            </w:r>
            <w:r w:rsidRPr="00E602C7">
              <w:rPr>
                <w:spacing w:val="24"/>
              </w:rPr>
              <w:t xml:space="preserve"> </w:t>
            </w:r>
            <w:r w:rsidRPr="00E602C7">
              <w:rPr>
                <w:spacing w:val="-1"/>
              </w:rPr>
              <w:t>(Queensland)</w:t>
            </w:r>
            <w:r w:rsidRPr="00E602C7">
              <w:rPr>
                <w:spacing w:val="2"/>
              </w:rPr>
              <w:t xml:space="preserve"> </w:t>
            </w:r>
            <w:r w:rsidRPr="00E602C7">
              <w:rPr>
                <w:spacing w:val="-2"/>
              </w:rPr>
              <w:t>Act</w:t>
            </w:r>
            <w:r w:rsidRPr="00E602C7">
              <w:rPr>
                <w:spacing w:val="2"/>
              </w:rPr>
              <w:t xml:space="preserve"> </w:t>
            </w:r>
            <w:r w:rsidRPr="00E602C7">
              <w:rPr>
                <w:spacing w:val="-1"/>
              </w:rPr>
              <w:t>2011</w:t>
            </w:r>
          </w:p>
        </w:tc>
      </w:tr>
      <w:tr w:rsidR="00AB799C" w:rsidRPr="00E602C7" w:rsidTr="008B1E85">
        <w:tc>
          <w:tcPr>
            <w:tcW w:w="2718" w:type="dxa"/>
            <w:vAlign w:val="center"/>
          </w:tcPr>
          <w:p w:rsidR="00AB799C" w:rsidRPr="00E602C7" w:rsidRDefault="00AB799C" w:rsidP="00C31D9A">
            <w:pPr>
              <w:spacing w:before="120" w:after="120" w:line="240" w:lineRule="auto"/>
              <w:rPr>
                <w:rFonts w:asciiTheme="minorHAnsi" w:hAnsiTheme="minorHAnsi"/>
                <w:b/>
              </w:rPr>
            </w:pPr>
            <w:r w:rsidRPr="00E602C7">
              <w:rPr>
                <w:b/>
                <w:bCs/>
                <w:spacing w:val="-1"/>
              </w:rPr>
              <w:t>South</w:t>
            </w:r>
            <w:r w:rsidRPr="00E602C7">
              <w:rPr>
                <w:b/>
                <w:bCs/>
                <w:spacing w:val="3"/>
              </w:rPr>
              <w:t xml:space="preserve"> </w:t>
            </w:r>
            <w:r w:rsidRPr="00E602C7">
              <w:rPr>
                <w:b/>
                <w:bCs/>
                <w:spacing w:val="-2"/>
              </w:rPr>
              <w:t>Australia</w:t>
            </w:r>
          </w:p>
        </w:tc>
        <w:tc>
          <w:tcPr>
            <w:tcW w:w="6480" w:type="dxa"/>
            <w:vAlign w:val="center"/>
          </w:tcPr>
          <w:p w:rsidR="00AB799C" w:rsidRPr="00E602C7" w:rsidRDefault="00AB799C" w:rsidP="00C31D9A">
            <w:pPr>
              <w:spacing w:before="120" w:after="120" w:line="240" w:lineRule="auto"/>
              <w:rPr>
                <w:rFonts w:asciiTheme="minorHAnsi" w:hAnsiTheme="minorHAnsi"/>
              </w:rPr>
            </w:pPr>
            <w:r w:rsidRPr="00E602C7">
              <w:rPr>
                <w:spacing w:val="-1"/>
              </w:rPr>
              <w:t>Education</w:t>
            </w:r>
            <w:r w:rsidRPr="00E602C7">
              <w:t xml:space="preserve"> </w:t>
            </w:r>
            <w:r w:rsidRPr="00E602C7">
              <w:rPr>
                <w:spacing w:val="-1"/>
              </w:rPr>
              <w:t>and</w:t>
            </w:r>
            <w:r w:rsidRPr="00E602C7">
              <w:t xml:space="preserve"> </w:t>
            </w:r>
            <w:r w:rsidRPr="00E602C7">
              <w:rPr>
                <w:spacing w:val="-1"/>
              </w:rPr>
              <w:t>Early</w:t>
            </w:r>
            <w:r w:rsidRPr="00E602C7">
              <w:rPr>
                <w:spacing w:val="-2"/>
              </w:rPr>
              <w:t xml:space="preserve"> </w:t>
            </w:r>
            <w:r w:rsidRPr="00E602C7">
              <w:rPr>
                <w:spacing w:val="-1"/>
              </w:rPr>
              <w:t>Childhood</w:t>
            </w:r>
            <w:r w:rsidRPr="00E602C7">
              <w:t xml:space="preserve"> </w:t>
            </w:r>
            <w:r w:rsidRPr="00E602C7">
              <w:rPr>
                <w:spacing w:val="-1"/>
              </w:rPr>
              <w:t>Services</w:t>
            </w:r>
            <w:r w:rsidRPr="00E602C7">
              <w:rPr>
                <w:spacing w:val="28"/>
              </w:rPr>
              <w:t xml:space="preserve"> </w:t>
            </w:r>
            <w:r w:rsidRPr="00E602C7">
              <w:rPr>
                <w:spacing w:val="-1"/>
              </w:rPr>
              <w:t>(Registration</w:t>
            </w:r>
            <w:r w:rsidRPr="00E602C7">
              <w:t xml:space="preserve"> </w:t>
            </w:r>
            <w:r w:rsidRPr="00E602C7">
              <w:rPr>
                <w:spacing w:val="-1"/>
              </w:rPr>
              <w:t>and</w:t>
            </w:r>
            <w:r w:rsidRPr="00E602C7">
              <w:t xml:space="preserve"> </w:t>
            </w:r>
            <w:r w:rsidRPr="00E602C7">
              <w:rPr>
                <w:spacing w:val="-1"/>
              </w:rPr>
              <w:t>Standards) Act 2011</w:t>
            </w:r>
          </w:p>
        </w:tc>
      </w:tr>
      <w:tr w:rsidR="00AB799C" w:rsidRPr="00E602C7" w:rsidTr="008B1E85">
        <w:tc>
          <w:tcPr>
            <w:tcW w:w="2718" w:type="dxa"/>
            <w:vAlign w:val="center"/>
          </w:tcPr>
          <w:p w:rsidR="00AB799C" w:rsidRPr="00E602C7" w:rsidRDefault="00AB799C" w:rsidP="00C31D9A">
            <w:pPr>
              <w:spacing w:before="120" w:after="120" w:line="240" w:lineRule="auto"/>
              <w:rPr>
                <w:rFonts w:asciiTheme="minorHAnsi" w:hAnsiTheme="minorHAnsi"/>
                <w:b/>
              </w:rPr>
            </w:pPr>
            <w:r w:rsidRPr="00E602C7">
              <w:rPr>
                <w:b/>
                <w:bCs/>
                <w:spacing w:val="-1"/>
              </w:rPr>
              <w:t>Tasmania</w:t>
            </w:r>
          </w:p>
        </w:tc>
        <w:tc>
          <w:tcPr>
            <w:tcW w:w="6480" w:type="dxa"/>
            <w:vAlign w:val="center"/>
          </w:tcPr>
          <w:p w:rsidR="00AB799C" w:rsidRPr="00E602C7" w:rsidRDefault="00AB799C" w:rsidP="00C31D9A">
            <w:pPr>
              <w:spacing w:before="120" w:after="120" w:line="240" w:lineRule="auto"/>
              <w:rPr>
                <w:rFonts w:asciiTheme="minorHAnsi" w:hAnsiTheme="minorHAnsi"/>
              </w:rPr>
            </w:pPr>
            <w:r w:rsidRPr="00E602C7">
              <w:rPr>
                <w:spacing w:val="-1"/>
              </w:rPr>
              <w:t>Education</w:t>
            </w:r>
            <w:r w:rsidRPr="00E602C7">
              <w:t xml:space="preserve"> </w:t>
            </w:r>
            <w:r w:rsidRPr="00E602C7">
              <w:rPr>
                <w:spacing w:val="-1"/>
              </w:rPr>
              <w:t>and</w:t>
            </w:r>
            <w:r w:rsidRPr="00E602C7">
              <w:t xml:space="preserve"> </w:t>
            </w:r>
            <w:r w:rsidRPr="00E602C7">
              <w:rPr>
                <w:spacing w:val="-1"/>
              </w:rPr>
              <w:t>Care</w:t>
            </w:r>
            <w:r w:rsidRPr="00E602C7">
              <w:t xml:space="preserve"> </w:t>
            </w:r>
            <w:r w:rsidRPr="00E602C7">
              <w:rPr>
                <w:spacing w:val="-2"/>
              </w:rPr>
              <w:t>Services</w:t>
            </w:r>
            <w:r w:rsidRPr="00E602C7">
              <w:rPr>
                <w:spacing w:val="1"/>
              </w:rPr>
              <w:t xml:space="preserve"> </w:t>
            </w:r>
            <w:r w:rsidRPr="00E602C7">
              <w:rPr>
                <w:spacing w:val="-1"/>
              </w:rPr>
              <w:t>(National</w:t>
            </w:r>
            <w:r w:rsidRPr="00E602C7">
              <w:t xml:space="preserve"> </w:t>
            </w:r>
            <w:r w:rsidRPr="00E602C7">
              <w:rPr>
                <w:spacing w:val="-2"/>
              </w:rPr>
              <w:t>Law)</w:t>
            </w:r>
            <w:r w:rsidRPr="00E602C7">
              <w:rPr>
                <w:spacing w:val="33"/>
              </w:rPr>
              <w:t xml:space="preserve"> </w:t>
            </w:r>
            <w:r w:rsidRPr="00E602C7">
              <w:rPr>
                <w:spacing w:val="-1"/>
              </w:rPr>
              <w:t>Application)</w:t>
            </w:r>
            <w:r w:rsidRPr="00E602C7">
              <w:rPr>
                <w:spacing w:val="2"/>
              </w:rPr>
              <w:t xml:space="preserve"> </w:t>
            </w:r>
            <w:r w:rsidRPr="00E602C7">
              <w:rPr>
                <w:spacing w:val="-1"/>
              </w:rPr>
              <w:t>Act 2011</w:t>
            </w:r>
          </w:p>
        </w:tc>
      </w:tr>
      <w:tr w:rsidR="00AB799C" w:rsidRPr="00E602C7" w:rsidTr="008B1E85">
        <w:tc>
          <w:tcPr>
            <w:tcW w:w="2718" w:type="dxa"/>
            <w:vAlign w:val="center"/>
          </w:tcPr>
          <w:p w:rsidR="00AB799C" w:rsidRPr="00E602C7" w:rsidRDefault="00AB799C" w:rsidP="00C31D9A">
            <w:pPr>
              <w:spacing w:before="120" w:after="120" w:line="240" w:lineRule="auto"/>
              <w:rPr>
                <w:rFonts w:asciiTheme="minorHAnsi" w:hAnsiTheme="minorHAnsi"/>
                <w:b/>
              </w:rPr>
            </w:pPr>
            <w:r w:rsidRPr="00E602C7">
              <w:rPr>
                <w:b/>
                <w:bCs/>
                <w:spacing w:val="-1"/>
              </w:rPr>
              <w:t>Victoria</w:t>
            </w:r>
          </w:p>
        </w:tc>
        <w:tc>
          <w:tcPr>
            <w:tcW w:w="6480" w:type="dxa"/>
            <w:vAlign w:val="center"/>
          </w:tcPr>
          <w:p w:rsidR="00AB799C" w:rsidRPr="00E602C7" w:rsidRDefault="00AB799C" w:rsidP="00C31D9A">
            <w:pPr>
              <w:spacing w:before="120" w:after="120" w:line="240" w:lineRule="auto"/>
              <w:rPr>
                <w:rFonts w:asciiTheme="minorHAnsi" w:hAnsiTheme="minorHAnsi"/>
              </w:rPr>
            </w:pPr>
            <w:r w:rsidRPr="00E602C7">
              <w:rPr>
                <w:spacing w:val="-1"/>
              </w:rPr>
              <w:t>Education</w:t>
            </w:r>
            <w:r w:rsidRPr="00E602C7">
              <w:t xml:space="preserve"> </w:t>
            </w:r>
            <w:r w:rsidRPr="00E602C7">
              <w:rPr>
                <w:spacing w:val="-1"/>
              </w:rPr>
              <w:t>and</w:t>
            </w:r>
            <w:r w:rsidRPr="00E602C7">
              <w:t xml:space="preserve"> </w:t>
            </w:r>
            <w:r w:rsidRPr="00E602C7">
              <w:rPr>
                <w:spacing w:val="-1"/>
              </w:rPr>
              <w:t>Care</w:t>
            </w:r>
            <w:r w:rsidRPr="00E602C7">
              <w:t xml:space="preserve"> </w:t>
            </w:r>
            <w:r w:rsidRPr="00E602C7">
              <w:rPr>
                <w:spacing w:val="-2"/>
              </w:rPr>
              <w:t>Services</w:t>
            </w:r>
            <w:r w:rsidRPr="00E602C7">
              <w:rPr>
                <w:spacing w:val="29"/>
              </w:rPr>
              <w:t xml:space="preserve"> </w:t>
            </w:r>
            <w:r w:rsidRPr="00E602C7">
              <w:rPr>
                <w:spacing w:val="-1"/>
              </w:rPr>
              <w:t>National</w:t>
            </w:r>
            <w:r w:rsidRPr="00E602C7">
              <w:t xml:space="preserve"> </w:t>
            </w:r>
            <w:r w:rsidRPr="00E602C7">
              <w:rPr>
                <w:spacing w:val="-1"/>
              </w:rPr>
              <w:t>Law</w:t>
            </w:r>
            <w:r w:rsidRPr="00E602C7">
              <w:rPr>
                <w:spacing w:val="-3"/>
              </w:rPr>
              <w:t xml:space="preserve"> </w:t>
            </w:r>
            <w:r w:rsidRPr="00E602C7">
              <w:rPr>
                <w:spacing w:val="-1"/>
              </w:rPr>
              <w:t>Act</w:t>
            </w:r>
            <w:r w:rsidRPr="00E602C7">
              <w:rPr>
                <w:spacing w:val="2"/>
              </w:rPr>
              <w:t xml:space="preserve"> </w:t>
            </w:r>
            <w:r w:rsidRPr="00E602C7">
              <w:rPr>
                <w:spacing w:val="-1"/>
              </w:rPr>
              <w:t>2010</w:t>
            </w:r>
          </w:p>
        </w:tc>
      </w:tr>
      <w:tr w:rsidR="00AB799C" w:rsidRPr="00E602C7" w:rsidTr="008B1E85">
        <w:tc>
          <w:tcPr>
            <w:tcW w:w="2718" w:type="dxa"/>
            <w:vAlign w:val="center"/>
          </w:tcPr>
          <w:p w:rsidR="00AB799C" w:rsidRPr="00E602C7" w:rsidRDefault="00AB799C" w:rsidP="00C31D9A">
            <w:pPr>
              <w:spacing w:before="120" w:after="120" w:line="240" w:lineRule="auto"/>
              <w:rPr>
                <w:rFonts w:asciiTheme="minorHAnsi" w:hAnsiTheme="minorHAnsi"/>
                <w:b/>
              </w:rPr>
            </w:pPr>
            <w:r w:rsidRPr="00E602C7">
              <w:rPr>
                <w:rFonts w:asciiTheme="minorHAnsi" w:hAnsiTheme="minorHAnsi"/>
                <w:b/>
              </w:rPr>
              <w:t>Western Australia</w:t>
            </w:r>
          </w:p>
        </w:tc>
        <w:tc>
          <w:tcPr>
            <w:tcW w:w="6480" w:type="dxa"/>
            <w:vAlign w:val="center"/>
          </w:tcPr>
          <w:p w:rsidR="00AB799C" w:rsidRPr="00E602C7" w:rsidRDefault="00AB799C" w:rsidP="00C31D9A">
            <w:pPr>
              <w:spacing w:before="120" w:after="120" w:line="240" w:lineRule="auto"/>
              <w:rPr>
                <w:rFonts w:asciiTheme="minorHAnsi" w:hAnsiTheme="minorHAnsi"/>
              </w:rPr>
            </w:pPr>
            <w:r w:rsidRPr="00E602C7">
              <w:rPr>
                <w:spacing w:val="-1"/>
              </w:rPr>
              <w:t>Education</w:t>
            </w:r>
            <w:r w:rsidRPr="00E602C7">
              <w:t xml:space="preserve"> </w:t>
            </w:r>
            <w:r w:rsidRPr="00E602C7">
              <w:rPr>
                <w:spacing w:val="-1"/>
              </w:rPr>
              <w:t>and</w:t>
            </w:r>
            <w:r w:rsidRPr="00E602C7">
              <w:t xml:space="preserve"> </w:t>
            </w:r>
            <w:r w:rsidRPr="00E602C7">
              <w:rPr>
                <w:spacing w:val="-1"/>
              </w:rPr>
              <w:t>Care</w:t>
            </w:r>
            <w:r w:rsidRPr="00E602C7">
              <w:t xml:space="preserve"> </w:t>
            </w:r>
            <w:r w:rsidRPr="00E602C7">
              <w:rPr>
                <w:spacing w:val="-2"/>
              </w:rPr>
              <w:t>Services</w:t>
            </w:r>
            <w:r w:rsidRPr="00E602C7">
              <w:rPr>
                <w:spacing w:val="29"/>
              </w:rPr>
              <w:t xml:space="preserve"> </w:t>
            </w:r>
            <w:r w:rsidRPr="00E602C7">
              <w:rPr>
                <w:spacing w:val="-1"/>
              </w:rPr>
              <w:t>National</w:t>
            </w:r>
            <w:r w:rsidRPr="00E602C7">
              <w:t xml:space="preserve"> </w:t>
            </w:r>
            <w:r w:rsidRPr="00E602C7">
              <w:rPr>
                <w:spacing w:val="-1"/>
              </w:rPr>
              <w:t>Law</w:t>
            </w:r>
            <w:r w:rsidRPr="00E602C7">
              <w:rPr>
                <w:spacing w:val="-3"/>
              </w:rPr>
              <w:t xml:space="preserve"> (WA) </w:t>
            </w:r>
            <w:r w:rsidRPr="00E602C7">
              <w:rPr>
                <w:spacing w:val="-1"/>
              </w:rPr>
              <w:t>Act</w:t>
            </w:r>
            <w:r w:rsidRPr="00E602C7">
              <w:rPr>
                <w:spacing w:val="2"/>
              </w:rPr>
              <w:t xml:space="preserve"> </w:t>
            </w:r>
            <w:r w:rsidRPr="00E602C7">
              <w:rPr>
                <w:spacing w:val="-1"/>
              </w:rPr>
              <w:t>2012</w:t>
            </w:r>
          </w:p>
        </w:tc>
      </w:tr>
    </w:tbl>
    <w:p w:rsidR="00AB799C" w:rsidRPr="00E602C7" w:rsidRDefault="00AB799C" w:rsidP="008B1E85">
      <w:pPr>
        <w:pStyle w:val="Heading3"/>
      </w:pPr>
      <w:bookmarkStart w:id="35" w:name="_Toc451157539"/>
      <w:r w:rsidRPr="00E602C7">
        <w:t>Regulations</w:t>
      </w:r>
      <w:bookmarkEnd w:id="35"/>
    </w:p>
    <w:p w:rsidR="00AB799C" w:rsidRPr="00E602C7" w:rsidRDefault="00AB799C" w:rsidP="008B1E85">
      <w:r w:rsidRPr="00E602C7">
        <w:t>The Australian Children’s Education and Care Quality Authority (ACECQA) is the statutory authority responsible for providing national leadership in promoting the quality education and continuous improvement in the care of school age children and early childhood. ACECQA work alongside state and territory governments and the children’s education and care sector to implement changes that will benefit children and their families (CSHISC, 2014</w:t>
      </w:r>
      <w:r w:rsidRPr="000E194F">
        <w:t>, p.15</w:t>
      </w:r>
      <w:r w:rsidRPr="00E602C7">
        <w:t>).</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AB799C" w:rsidRPr="00E602C7" w:rsidTr="004A66F8">
        <w:trPr>
          <w:trHeight w:val="741"/>
        </w:trPr>
        <w:tc>
          <w:tcPr>
            <w:tcW w:w="9240" w:type="dxa"/>
            <w:vAlign w:val="center"/>
          </w:tcPr>
          <w:p w:rsidR="00AB799C" w:rsidRPr="00E602C7" w:rsidRDefault="00AB799C" w:rsidP="004A66F8">
            <w:pPr>
              <w:jc w:val="center"/>
              <w:rPr>
                <w:rFonts w:asciiTheme="minorHAnsi" w:hAnsiTheme="minorHAnsi"/>
                <w:color w:val="000000" w:themeColor="text1"/>
              </w:rPr>
            </w:pPr>
            <w:r w:rsidRPr="00E602C7">
              <w:rPr>
                <w:rFonts w:asciiTheme="minorHAnsi" w:hAnsiTheme="minorHAnsi"/>
                <w:color w:val="000000" w:themeColor="text1"/>
              </w:rPr>
              <w:t xml:space="preserve">For more information about ACECQA, visit: </w:t>
            </w:r>
            <w:r w:rsidRPr="008B1E85">
              <w:rPr>
                <w:rFonts w:asciiTheme="minorHAnsi" w:hAnsiTheme="minorHAnsi"/>
              </w:rPr>
              <w:t>www.acecqa.gov.au</w:t>
            </w:r>
          </w:p>
        </w:tc>
      </w:tr>
    </w:tbl>
    <w:p w:rsidR="00AB799C" w:rsidRPr="00E602C7" w:rsidRDefault="00AB799C" w:rsidP="00AB799C">
      <w:pPr>
        <w:rPr>
          <w:rFonts w:asciiTheme="minorHAnsi" w:hAnsiTheme="minorHAnsi"/>
          <w:color w:val="000000" w:themeColor="text1"/>
        </w:rPr>
      </w:pPr>
    </w:p>
    <w:p w:rsidR="00C31D9A" w:rsidRDefault="00C31D9A">
      <w:pPr>
        <w:spacing w:after="0" w:line="240" w:lineRule="auto"/>
        <w:rPr>
          <w:rFonts w:cstheme="majorBidi"/>
          <w:b/>
          <w:bCs/>
          <w:sz w:val="26"/>
          <w:szCs w:val="26"/>
          <w:lang w:val="en-GB"/>
        </w:rPr>
      </w:pPr>
      <w:r>
        <w:br w:type="page"/>
      </w:r>
    </w:p>
    <w:p w:rsidR="00AB799C" w:rsidRPr="00E602C7" w:rsidRDefault="00AB799C" w:rsidP="008B1E85">
      <w:pPr>
        <w:pStyle w:val="Heading3"/>
      </w:pPr>
      <w:bookmarkStart w:id="36" w:name="_Toc451157540"/>
      <w:r w:rsidRPr="00E602C7">
        <w:lastRenderedPageBreak/>
        <w:t>State and Territory Regulators</w:t>
      </w:r>
      <w:bookmarkEnd w:id="36"/>
    </w:p>
    <w:tbl>
      <w:tblPr>
        <w:tblStyle w:val="TableGrid"/>
        <w:tblW w:w="9562"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1998"/>
        <w:gridCol w:w="4140"/>
        <w:gridCol w:w="3424"/>
      </w:tblGrid>
      <w:tr w:rsidR="00AB799C" w:rsidRPr="00E602C7" w:rsidTr="00922F80">
        <w:trPr>
          <w:trHeight w:val="449"/>
          <w:tblHeader/>
        </w:trPr>
        <w:tc>
          <w:tcPr>
            <w:tcW w:w="1998" w:type="dxa"/>
            <w:shd w:val="clear" w:color="auto" w:fill="E5B8B7" w:themeFill="accent2" w:themeFillTint="66"/>
            <w:vAlign w:val="center"/>
          </w:tcPr>
          <w:p w:rsidR="00AB799C" w:rsidRPr="00922F80" w:rsidRDefault="00AB799C" w:rsidP="00C31D9A">
            <w:pPr>
              <w:spacing w:before="120" w:after="120" w:line="240" w:lineRule="auto"/>
              <w:jc w:val="center"/>
              <w:rPr>
                <w:rFonts w:asciiTheme="minorHAnsi" w:hAnsiTheme="minorHAnsi"/>
                <w:b/>
              </w:rPr>
            </w:pPr>
            <w:r w:rsidRPr="00922F80">
              <w:rPr>
                <w:rFonts w:asciiTheme="minorHAnsi" w:hAnsiTheme="minorHAnsi"/>
                <w:b/>
              </w:rPr>
              <w:t>Jurisdiction</w:t>
            </w:r>
          </w:p>
        </w:tc>
        <w:tc>
          <w:tcPr>
            <w:tcW w:w="4140" w:type="dxa"/>
            <w:shd w:val="clear" w:color="auto" w:fill="E5B8B7" w:themeFill="accent2" w:themeFillTint="66"/>
            <w:vAlign w:val="center"/>
          </w:tcPr>
          <w:p w:rsidR="00AB799C" w:rsidRPr="00922F80" w:rsidRDefault="00AB799C" w:rsidP="00C31D9A">
            <w:pPr>
              <w:spacing w:before="120" w:after="120" w:line="240" w:lineRule="auto"/>
              <w:jc w:val="center"/>
              <w:rPr>
                <w:rFonts w:asciiTheme="minorHAnsi" w:hAnsiTheme="minorHAnsi"/>
                <w:b/>
              </w:rPr>
            </w:pPr>
            <w:r w:rsidRPr="00922F80">
              <w:rPr>
                <w:rFonts w:asciiTheme="minorHAnsi" w:hAnsiTheme="minorHAnsi"/>
                <w:b/>
              </w:rPr>
              <w:t>Authority</w:t>
            </w:r>
          </w:p>
        </w:tc>
        <w:tc>
          <w:tcPr>
            <w:tcW w:w="3424" w:type="dxa"/>
            <w:shd w:val="clear" w:color="auto" w:fill="E5B8B7" w:themeFill="accent2" w:themeFillTint="66"/>
            <w:vAlign w:val="center"/>
          </w:tcPr>
          <w:p w:rsidR="00AB799C" w:rsidRPr="00922F80" w:rsidRDefault="00AB799C" w:rsidP="00C31D9A">
            <w:pPr>
              <w:spacing w:before="120" w:after="120" w:line="240" w:lineRule="auto"/>
              <w:jc w:val="center"/>
              <w:rPr>
                <w:rFonts w:asciiTheme="minorHAnsi" w:hAnsiTheme="minorHAnsi"/>
                <w:b/>
              </w:rPr>
            </w:pPr>
            <w:r w:rsidRPr="00922F80">
              <w:rPr>
                <w:rFonts w:asciiTheme="minorHAnsi" w:hAnsiTheme="minorHAnsi"/>
                <w:b/>
              </w:rPr>
              <w:t>Website</w:t>
            </w:r>
          </w:p>
        </w:tc>
      </w:tr>
      <w:tr w:rsidR="00AB799C" w:rsidRPr="00E602C7" w:rsidTr="00922F80">
        <w:trPr>
          <w:trHeight w:val="629"/>
        </w:trPr>
        <w:tc>
          <w:tcPr>
            <w:tcW w:w="1998"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E602C7">
              <w:rPr>
                <w:rFonts w:asciiTheme="minorHAnsi" w:hAnsiTheme="minorHAnsi"/>
                <w:color w:val="000000" w:themeColor="text1"/>
              </w:rPr>
              <w:t>Australian Capital Territory</w:t>
            </w:r>
          </w:p>
        </w:tc>
        <w:tc>
          <w:tcPr>
            <w:tcW w:w="4140"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E602C7">
              <w:rPr>
                <w:rFonts w:asciiTheme="minorHAnsi" w:hAnsiTheme="minorHAnsi"/>
                <w:color w:val="000000" w:themeColor="text1"/>
              </w:rPr>
              <w:t>Children’s Policy and Regulation Unit Education and Training Directorate</w:t>
            </w:r>
          </w:p>
        </w:tc>
        <w:tc>
          <w:tcPr>
            <w:tcW w:w="3424"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922F80">
              <w:rPr>
                <w:rFonts w:asciiTheme="minorHAnsi" w:hAnsiTheme="minorHAnsi"/>
              </w:rPr>
              <w:t>www.dhcs.act.gov.au</w:t>
            </w:r>
          </w:p>
        </w:tc>
      </w:tr>
      <w:tr w:rsidR="00AB799C" w:rsidRPr="00E602C7" w:rsidTr="00922F80">
        <w:trPr>
          <w:trHeight w:val="890"/>
        </w:trPr>
        <w:tc>
          <w:tcPr>
            <w:tcW w:w="1998"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E602C7">
              <w:rPr>
                <w:rFonts w:asciiTheme="minorHAnsi" w:hAnsiTheme="minorHAnsi"/>
                <w:color w:val="000000" w:themeColor="text1"/>
              </w:rPr>
              <w:t>New South Wales</w:t>
            </w:r>
          </w:p>
        </w:tc>
        <w:tc>
          <w:tcPr>
            <w:tcW w:w="4140"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E602C7">
              <w:rPr>
                <w:rFonts w:asciiTheme="minorHAnsi" w:hAnsiTheme="minorHAnsi"/>
                <w:color w:val="000000" w:themeColor="text1"/>
              </w:rPr>
              <w:t>Early Childhood Education and Care Directorate, Department of Education and Communities</w:t>
            </w:r>
          </w:p>
        </w:tc>
        <w:tc>
          <w:tcPr>
            <w:tcW w:w="3424"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922F80">
              <w:rPr>
                <w:rFonts w:asciiTheme="minorHAnsi" w:hAnsiTheme="minorHAnsi"/>
              </w:rPr>
              <w:t>www.det.nsw.edu.au</w:t>
            </w:r>
          </w:p>
        </w:tc>
      </w:tr>
      <w:tr w:rsidR="00AB799C" w:rsidRPr="00E602C7" w:rsidTr="00922F80">
        <w:trPr>
          <w:trHeight w:val="710"/>
        </w:trPr>
        <w:tc>
          <w:tcPr>
            <w:tcW w:w="1998"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E602C7">
              <w:rPr>
                <w:rFonts w:asciiTheme="minorHAnsi" w:hAnsiTheme="minorHAnsi"/>
                <w:color w:val="000000" w:themeColor="text1"/>
              </w:rPr>
              <w:t>Northern Territory</w:t>
            </w:r>
          </w:p>
        </w:tc>
        <w:tc>
          <w:tcPr>
            <w:tcW w:w="4140"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E602C7">
              <w:rPr>
                <w:rFonts w:asciiTheme="minorHAnsi" w:hAnsiTheme="minorHAnsi"/>
                <w:color w:val="000000" w:themeColor="text1"/>
              </w:rPr>
              <w:t>Quality Education and Care NT, Department of Education and Children's Services</w:t>
            </w:r>
          </w:p>
        </w:tc>
        <w:tc>
          <w:tcPr>
            <w:tcW w:w="3424"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922F80">
              <w:rPr>
                <w:rFonts w:asciiTheme="minorHAnsi" w:hAnsiTheme="minorHAnsi"/>
              </w:rPr>
              <w:t>www.det.nt.gov.au</w:t>
            </w:r>
          </w:p>
        </w:tc>
      </w:tr>
      <w:tr w:rsidR="00AB799C" w:rsidRPr="00E602C7" w:rsidTr="00922F80">
        <w:trPr>
          <w:trHeight w:val="971"/>
        </w:trPr>
        <w:tc>
          <w:tcPr>
            <w:tcW w:w="1998"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E602C7">
              <w:rPr>
                <w:rFonts w:asciiTheme="minorHAnsi" w:hAnsiTheme="minorHAnsi"/>
                <w:color w:val="000000" w:themeColor="text1"/>
              </w:rPr>
              <w:t>Queensland</w:t>
            </w:r>
          </w:p>
        </w:tc>
        <w:tc>
          <w:tcPr>
            <w:tcW w:w="4140"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E602C7">
              <w:rPr>
                <w:rFonts w:asciiTheme="minorHAnsi" w:hAnsiTheme="minorHAnsi"/>
                <w:color w:val="000000" w:themeColor="text1"/>
              </w:rPr>
              <w:t>Office for Early Childhood Education and Care, Department of Education, Training and Employment</w:t>
            </w:r>
          </w:p>
        </w:tc>
        <w:tc>
          <w:tcPr>
            <w:tcW w:w="3424"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922F80">
              <w:rPr>
                <w:rFonts w:asciiTheme="minorHAnsi" w:hAnsiTheme="minorHAnsi"/>
              </w:rPr>
              <w:t>www.education.qld.gov.au</w:t>
            </w:r>
          </w:p>
        </w:tc>
      </w:tr>
      <w:tr w:rsidR="00AB799C" w:rsidRPr="00E602C7" w:rsidTr="00922F80">
        <w:trPr>
          <w:trHeight w:val="971"/>
        </w:trPr>
        <w:tc>
          <w:tcPr>
            <w:tcW w:w="1998"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E602C7">
              <w:rPr>
                <w:rFonts w:asciiTheme="minorHAnsi" w:hAnsiTheme="minorHAnsi"/>
                <w:color w:val="000000" w:themeColor="text1"/>
              </w:rPr>
              <w:t>South Australia</w:t>
            </w:r>
          </w:p>
        </w:tc>
        <w:tc>
          <w:tcPr>
            <w:tcW w:w="4140"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E602C7">
              <w:rPr>
                <w:rFonts w:asciiTheme="minorHAnsi" w:hAnsiTheme="minorHAnsi"/>
                <w:color w:val="000000" w:themeColor="text1"/>
              </w:rPr>
              <w:t>Education and Early Childhood Services Registration and Standards Board of South Australia</w:t>
            </w:r>
          </w:p>
        </w:tc>
        <w:tc>
          <w:tcPr>
            <w:tcW w:w="3424"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922F80">
              <w:rPr>
                <w:rFonts w:asciiTheme="minorHAnsi" w:hAnsiTheme="minorHAnsi"/>
              </w:rPr>
              <w:t>www.eecsrsb.sa.gov.au</w:t>
            </w:r>
          </w:p>
        </w:tc>
      </w:tr>
      <w:tr w:rsidR="00AB799C" w:rsidRPr="00E602C7" w:rsidTr="00922F80">
        <w:trPr>
          <w:trHeight w:val="701"/>
        </w:trPr>
        <w:tc>
          <w:tcPr>
            <w:tcW w:w="1998"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E602C7">
              <w:rPr>
                <w:rFonts w:asciiTheme="minorHAnsi" w:hAnsiTheme="minorHAnsi"/>
                <w:color w:val="000000" w:themeColor="text1"/>
              </w:rPr>
              <w:t>Tasmania</w:t>
            </w:r>
          </w:p>
        </w:tc>
        <w:tc>
          <w:tcPr>
            <w:tcW w:w="4140"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E602C7">
              <w:rPr>
                <w:rFonts w:asciiTheme="minorHAnsi" w:hAnsiTheme="minorHAnsi"/>
                <w:color w:val="000000" w:themeColor="text1"/>
              </w:rPr>
              <w:t>Department of Education, Education and Care Unit</w:t>
            </w:r>
          </w:p>
        </w:tc>
        <w:tc>
          <w:tcPr>
            <w:tcW w:w="3424"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922F80">
              <w:rPr>
                <w:rFonts w:asciiTheme="minorHAnsi" w:hAnsiTheme="minorHAnsi"/>
              </w:rPr>
              <w:t>www.education.tas.gov.au</w:t>
            </w:r>
          </w:p>
        </w:tc>
      </w:tr>
      <w:tr w:rsidR="00AB799C" w:rsidRPr="00E602C7" w:rsidTr="00922F80">
        <w:trPr>
          <w:trHeight w:val="782"/>
        </w:trPr>
        <w:tc>
          <w:tcPr>
            <w:tcW w:w="1998"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E602C7">
              <w:rPr>
                <w:rFonts w:asciiTheme="minorHAnsi" w:hAnsiTheme="minorHAnsi"/>
                <w:color w:val="000000" w:themeColor="text1"/>
              </w:rPr>
              <w:t>Victoria</w:t>
            </w:r>
          </w:p>
        </w:tc>
        <w:tc>
          <w:tcPr>
            <w:tcW w:w="4140"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E602C7">
              <w:rPr>
                <w:rFonts w:asciiTheme="minorHAnsi" w:hAnsiTheme="minorHAnsi"/>
                <w:color w:val="000000" w:themeColor="text1"/>
              </w:rPr>
              <w:t>Department of Education and Early Childhood Development</w:t>
            </w:r>
          </w:p>
        </w:tc>
        <w:tc>
          <w:tcPr>
            <w:tcW w:w="3424" w:type="dxa"/>
            <w:vAlign w:val="center"/>
          </w:tcPr>
          <w:p w:rsidR="00AB799C" w:rsidRPr="00E602C7" w:rsidRDefault="00AB799C" w:rsidP="00C31D9A">
            <w:pPr>
              <w:spacing w:before="120" w:after="120" w:line="240" w:lineRule="auto"/>
              <w:jc w:val="center"/>
              <w:rPr>
                <w:rFonts w:asciiTheme="minorHAnsi" w:hAnsiTheme="minorHAnsi" w:cs="Arial"/>
                <w:color w:val="0000FF"/>
              </w:rPr>
            </w:pPr>
            <w:r w:rsidRPr="00922F80">
              <w:rPr>
                <w:rFonts w:asciiTheme="minorHAnsi" w:hAnsiTheme="minorHAnsi" w:cs="Arial"/>
              </w:rPr>
              <w:t>www.education.vic.gov.au/childhood/providers/regulation</w:t>
            </w:r>
          </w:p>
        </w:tc>
      </w:tr>
      <w:tr w:rsidR="00AB799C" w:rsidRPr="00E602C7" w:rsidTr="00922F80">
        <w:trPr>
          <w:trHeight w:val="701"/>
        </w:trPr>
        <w:tc>
          <w:tcPr>
            <w:tcW w:w="1998"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E602C7">
              <w:rPr>
                <w:rFonts w:asciiTheme="minorHAnsi" w:hAnsiTheme="minorHAnsi"/>
                <w:color w:val="000000" w:themeColor="text1"/>
              </w:rPr>
              <w:t>Western Australia</w:t>
            </w:r>
          </w:p>
        </w:tc>
        <w:tc>
          <w:tcPr>
            <w:tcW w:w="4140" w:type="dxa"/>
            <w:vAlign w:val="center"/>
          </w:tcPr>
          <w:p w:rsidR="00AB799C" w:rsidRPr="00E602C7" w:rsidRDefault="00AB799C" w:rsidP="00C31D9A">
            <w:pPr>
              <w:spacing w:before="120" w:after="120" w:line="240" w:lineRule="auto"/>
              <w:jc w:val="center"/>
              <w:rPr>
                <w:rFonts w:asciiTheme="minorHAnsi" w:hAnsiTheme="minorHAnsi"/>
                <w:color w:val="000000" w:themeColor="text1"/>
              </w:rPr>
            </w:pPr>
            <w:r w:rsidRPr="00E602C7">
              <w:rPr>
                <w:rFonts w:asciiTheme="minorHAnsi" w:hAnsiTheme="minorHAnsi"/>
                <w:color w:val="000000" w:themeColor="text1"/>
              </w:rPr>
              <w:t>Department for Communities, Education and Care Regulatory Unit</w:t>
            </w:r>
          </w:p>
        </w:tc>
        <w:tc>
          <w:tcPr>
            <w:tcW w:w="3424" w:type="dxa"/>
            <w:vAlign w:val="center"/>
          </w:tcPr>
          <w:p w:rsidR="00AB799C" w:rsidRPr="00E602C7" w:rsidRDefault="00AB799C" w:rsidP="00C31D9A">
            <w:pPr>
              <w:widowControl w:val="0"/>
              <w:autoSpaceDE w:val="0"/>
              <w:autoSpaceDN w:val="0"/>
              <w:adjustRightInd w:val="0"/>
              <w:spacing w:before="120" w:after="120" w:line="240" w:lineRule="auto"/>
              <w:jc w:val="center"/>
              <w:rPr>
                <w:rFonts w:asciiTheme="minorHAnsi" w:hAnsiTheme="minorHAnsi" w:cs="Arial"/>
                <w:color w:val="0000FF"/>
              </w:rPr>
            </w:pPr>
            <w:r w:rsidRPr="00922F80">
              <w:rPr>
                <w:rFonts w:asciiTheme="minorHAnsi" w:hAnsiTheme="minorHAnsi" w:cs="Arial"/>
              </w:rPr>
              <w:t>www.communities.wa.gov.au</w:t>
            </w:r>
          </w:p>
        </w:tc>
      </w:tr>
    </w:tbl>
    <w:p w:rsidR="00AB799C" w:rsidRPr="00E602C7" w:rsidRDefault="00AB799C" w:rsidP="00AB799C">
      <w:pPr>
        <w:rPr>
          <w:rFonts w:asciiTheme="minorHAnsi" w:hAnsiTheme="minorHAnsi"/>
          <w:color w:val="000000" w:themeColor="text1"/>
        </w:rPr>
      </w:pPr>
    </w:p>
    <w:p w:rsidR="00AB799C" w:rsidRPr="00E602C7" w:rsidRDefault="00AB799C" w:rsidP="00922F80">
      <w:r w:rsidRPr="00E602C7">
        <w:t>A shared understanding of the relationship betwee</w:t>
      </w:r>
      <w:r>
        <w:t>n the framework and legislation</w:t>
      </w:r>
      <w:r w:rsidRPr="00E602C7">
        <w:t xml:space="preserve"> establishes a familiar background with which to launch conversation and learning, and promotes belonging, being and becoming as adult members of the community, as l</w:t>
      </w:r>
      <w:r w:rsidR="00922F80">
        <w:t>earning is a life-long process.</w:t>
      </w:r>
    </w:p>
    <w:p w:rsidR="00AB799C" w:rsidRPr="00E602C7" w:rsidRDefault="00AB799C" w:rsidP="00922F80">
      <w:r w:rsidRPr="00E602C7">
        <w:t>Collaboration, consultation and conversation allow educators to discuss strategies to implement relevant frameworks in line with laws and regulations. These conversations offer educators a process and a framework to reflect on what they have been doing and what they can do better. It engages educators in critical thinking</w:t>
      </w:r>
      <w:r>
        <w:t>,</w:t>
      </w:r>
      <w:r w:rsidRPr="00E602C7">
        <w:t xml:space="preserve"> thus </w:t>
      </w:r>
      <w:r w:rsidR="00922F80">
        <w:t>promoting a culture of inquiry.</w:t>
      </w:r>
    </w:p>
    <w:p w:rsidR="00AB799C" w:rsidRPr="00E602C7" w:rsidRDefault="00AB799C" w:rsidP="00AA4A33">
      <w:pPr>
        <w:pStyle w:val="BoldBulTight0"/>
      </w:pPr>
      <w:r w:rsidRPr="00E602C7">
        <w:t>Educators can facilitate this shared understanding by:</w:t>
      </w:r>
    </w:p>
    <w:p w:rsidR="00AB799C" w:rsidRPr="00E602C7" w:rsidRDefault="00AB799C" w:rsidP="00AA4A33">
      <w:pPr>
        <w:pStyle w:val="Bullets"/>
      </w:pPr>
      <w:r w:rsidRPr="00E602C7">
        <w:t>Participating in regular meetings that are di</w:t>
      </w:r>
      <w:r w:rsidR="00922F80">
        <w:t>scussion-based yet centre on</w:t>
      </w:r>
      <w:r w:rsidRPr="00E602C7">
        <w:t xml:space="preserve"> understanding a</w:t>
      </w:r>
      <w:r>
        <w:t>n</w:t>
      </w:r>
      <w:r w:rsidRPr="00E602C7">
        <w:t>d application of the framework and the greater goals</w:t>
      </w:r>
      <w:r w:rsidR="00922F80">
        <w:t>.</w:t>
      </w:r>
    </w:p>
    <w:p w:rsidR="00AB799C" w:rsidRPr="00E602C7" w:rsidRDefault="00AB799C" w:rsidP="00AA4A33">
      <w:pPr>
        <w:pStyle w:val="Bullets"/>
      </w:pPr>
      <w:r w:rsidRPr="00E602C7">
        <w:t>Assigning a presenter who has outlined the laws and regulations and how they remain relevant in context of the framework</w:t>
      </w:r>
      <w:r w:rsidR="00922F80">
        <w:t>.</w:t>
      </w:r>
    </w:p>
    <w:p w:rsidR="00AB799C" w:rsidRPr="00E602C7" w:rsidRDefault="00AB799C" w:rsidP="00AA4A33">
      <w:pPr>
        <w:pStyle w:val="Bullets"/>
      </w:pPr>
      <w:r w:rsidRPr="00E602C7">
        <w:lastRenderedPageBreak/>
        <w:t>Using videos, and educator and family guides to promote meaningful conversation that encourages reflection and personal growth</w:t>
      </w:r>
      <w:r w:rsidR="00922F80">
        <w:t>.</w:t>
      </w:r>
    </w:p>
    <w:p w:rsidR="00AB799C" w:rsidRPr="00C31D9A" w:rsidRDefault="00AB799C" w:rsidP="00C31D9A">
      <w:pPr>
        <w:pStyle w:val="BoldBulTight0"/>
        <w:rPr>
          <w:u w:val="single"/>
        </w:rPr>
      </w:pPr>
      <w:r w:rsidRPr="00C31D9A">
        <w:rPr>
          <w:u w:val="single"/>
        </w:rPr>
        <w:t xml:space="preserve">National Quality Standards </w:t>
      </w:r>
    </w:p>
    <w:p w:rsidR="00AB799C" w:rsidRPr="00E602C7" w:rsidRDefault="00AB799C" w:rsidP="00C31D9A">
      <w:pPr>
        <w:pStyle w:val="BoldBulTight0"/>
      </w:pPr>
      <w:r w:rsidRPr="00E602C7">
        <w:t>Quality Area and Standards included in this section:</w:t>
      </w:r>
    </w:p>
    <w:p w:rsidR="00AB799C" w:rsidRPr="00E602C7" w:rsidRDefault="00AB799C" w:rsidP="00AB799C">
      <w:r w:rsidRPr="00E602C7">
        <w:rPr>
          <w:noProof/>
          <w:lang w:val="en-GB" w:eastAsia="en-GB"/>
        </w:rPr>
        <w:drawing>
          <wp:inline distT="0" distB="0" distL="0" distR="0" wp14:anchorId="656F7F24" wp14:editId="016D8091">
            <wp:extent cx="5715000" cy="1896533"/>
            <wp:effectExtent l="38100" t="0" r="95250" b="2794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rsidR="00AB799C" w:rsidRPr="00C31D9A" w:rsidRDefault="00AB799C" w:rsidP="00C31D9A">
      <w:pPr>
        <w:pStyle w:val="BoldBulTight0"/>
        <w:rPr>
          <w:u w:val="single"/>
        </w:rPr>
      </w:pPr>
      <w:r w:rsidRPr="00C31D9A">
        <w:rPr>
          <w:u w:val="single"/>
        </w:rPr>
        <w:t xml:space="preserve">The Early Years Learning Framework </w:t>
      </w:r>
    </w:p>
    <w:p w:rsidR="00AB799C" w:rsidRPr="00E602C7" w:rsidRDefault="00AB799C" w:rsidP="00C31D9A">
      <w:pPr>
        <w:pStyle w:val="BoldBulTight0"/>
      </w:pPr>
      <w:r w:rsidRPr="00E602C7">
        <w:t>The principles, practices and out</w:t>
      </w:r>
      <w:r w:rsidR="00922F80">
        <w:t>comes included in this section:</w:t>
      </w:r>
    </w:p>
    <w:p w:rsidR="00AB799C" w:rsidRPr="00E602C7" w:rsidRDefault="00AB799C" w:rsidP="00AB799C">
      <w:r w:rsidRPr="00E602C7">
        <w:rPr>
          <w:noProof/>
          <w:lang w:val="en-GB" w:eastAsia="en-GB"/>
        </w:rPr>
        <w:drawing>
          <wp:inline distT="0" distB="0" distL="0" distR="0" wp14:anchorId="4E805398" wp14:editId="2C13D3D3">
            <wp:extent cx="5715000" cy="2616200"/>
            <wp:effectExtent l="57150" t="19050" r="95250" b="1079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inline>
        </w:drawing>
      </w:r>
    </w:p>
    <w:p w:rsidR="00AB799C" w:rsidRPr="00E602C7" w:rsidRDefault="00AB799C" w:rsidP="00AB799C"/>
    <w:p w:rsidR="00AB799C" w:rsidRPr="00E602C7" w:rsidRDefault="00AB799C" w:rsidP="00AB799C"/>
    <w:p w:rsidR="00AB799C" w:rsidRPr="00922F80" w:rsidRDefault="00AB799C" w:rsidP="00922F80">
      <w:pPr>
        <w:pStyle w:val="Heading3"/>
      </w:pPr>
      <w:r w:rsidRPr="00E602C7">
        <w:br w:type="column"/>
      </w:r>
      <w:bookmarkStart w:id="37" w:name="_Toc451157541"/>
      <w:r w:rsidR="00C31D9A">
        <w:lastRenderedPageBreak/>
        <w:t>Learner Task</w:t>
      </w:r>
      <w:r w:rsidRPr="00E602C7">
        <w:t xml:space="preserve"> Two</w:t>
      </w:r>
      <w:bookmarkEnd w:id="37"/>
    </w:p>
    <w:p w:rsidR="00AB799C" w:rsidRDefault="00AB799C" w:rsidP="00922F80">
      <w:r w:rsidRPr="00307031">
        <w:t>Think</w:t>
      </w:r>
      <w:r>
        <w:t>ing</w:t>
      </w:r>
      <w:r w:rsidRPr="00307031">
        <w:t xml:space="preserve"> about the fra</w:t>
      </w:r>
      <w:r>
        <w:t xml:space="preserve">mework used in your centre, </w:t>
      </w:r>
      <w:r w:rsidRPr="00307031">
        <w:t>write a reflection answering the following questions:</w:t>
      </w:r>
    </w:p>
    <w:p w:rsidR="00AB799C" w:rsidRDefault="00AB799C" w:rsidP="00922F80">
      <w:r>
        <w:t>How is the framework relevant to your work role?</w:t>
      </w:r>
    </w:p>
    <w:p w:rsidR="00922F80" w:rsidRDefault="00922F80" w:rsidP="00922F80"/>
    <w:p w:rsidR="00922F80" w:rsidRDefault="00922F80" w:rsidP="00922F80"/>
    <w:p w:rsidR="00922F80" w:rsidRDefault="00922F80" w:rsidP="00922F80"/>
    <w:p w:rsidR="00922F80" w:rsidRDefault="00922F80" w:rsidP="00922F80"/>
    <w:p w:rsidR="00AB799C" w:rsidRDefault="00AB799C" w:rsidP="00922F80">
      <w:r>
        <w:t>Do you feel like you understand the framew</w:t>
      </w:r>
      <w:r w:rsidRPr="00E214CC">
        <w:t>ork? Why or why not?</w:t>
      </w:r>
    </w:p>
    <w:p w:rsidR="00922F80" w:rsidRDefault="00922F80" w:rsidP="00922F80"/>
    <w:p w:rsidR="00922F80" w:rsidRDefault="00922F80" w:rsidP="00922F80"/>
    <w:p w:rsidR="00922F80" w:rsidRDefault="00922F80" w:rsidP="00922F80"/>
    <w:p w:rsidR="00922F80" w:rsidRDefault="00922F80" w:rsidP="00922F80"/>
    <w:p w:rsidR="00AB799C" w:rsidRDefault="00AB799C" w:rsidP="00922F80">
      <w:r>
        <w:t>Do you think the framework relates to other aspects of laws and regulations?</w:t>
      </w:r>
    </w:p>
    <w:p w:rsidR="00354671" w:rsidRDefault="00354671" w:rsidP="00922F80">
      <w:pPr>
        <w:rPr>
          <w:rFonts w:cstheme="majorBidi"/>
          <w:b/>
          <w:bCs/>
          <w:sz w:val="26"/>
          <w:szCs w:val="26"/>
          <w:lang w:val="en-GB"/>
        </w:rPr>
      </w:pPr>
      <w:r>
        <w:br w:type="page"/>
      </w:r>
    </w:p>
    <w:p w:rsidR="00FB7D3C" w:rsidRDefault="00C31D9A" w:rsidP="00953544">
      <w:pPr>
        <w:pStyle w:val="Heading3"/>
      </w:pPr>
      <w:bookmarkStart w:id="38" w:name="_Toc451157542"/>
      <w:r>
        <w:lastRenderedPageBreak/>
        <w:t>Activity</w:t>
      </w:r>
      <w:r w:rsidR="00953544" w:rsidRPr="00FB7D3C">
        <w:t xml:space="preserve"> </w:t>
      </w:r>
      <w:r w:rsidR="00AB799C">
        <w:t>1</w:t>
      </w:r>
      <w:r>
        <w:t>B</w:t>
      </w:r>
      <w:bookmarkEnd w:id="38"/>
    </w:p>
    <w:p w:rsidR="0035414D" w:rsidRDefault="009261BF">
      <w:r>
        <w:rPr>
          <w:noProof/>
          <w:lang w:val="en-GB" w:eastAsia="en-GB"/>
        </w:rPr>
        <w:drawing>
          <wp:anchor distT="0" distB="0" distL="114300" distR="114300" simplePos="0" relativeHeight="251694080" behindDoc="1" locked="0" layoutInCell="1" allowOverlap="1" wp14:anchorId="0FB204D2" wp14:editId="3B6FA47C">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2" cstate="print"/>
                    <a:stretch>
                      <a:fillRect/>
                    </a:stretch>
                  </pic:blipFill>
                  <pic:spPr>
                    <a:xfrm>
                      <a:off x="0" y="0"/>
                      <a:ext cx="5029200" cy="38481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C04A2A" w:rsidRDefault="007B2BD3" w:rsidP="00804162">
      <w:pPr>
        <w:pStyle w:val="Heading1"/>
      </w:pPr>
      <w:bookmarkStart w:id="39" w:name="_Toc451157543"/>
      <w:r w:rsidRPr="007B2BD3">
        <w:lastRenderedPageBreak/>
        <w:t xml:space="preserve">2. </w:t>
      </w:r>
      <w:r w:rsidR="00690738" w:rsidRPr="00690738">
        <w:t>Apply the learning framework</w:t>
      </w:r>
      <w:bookmarkEnd w:id="39"/>
    </w:p>
    <w:p w:rsidR="00804162" w:rsidRPr="00804162" w:rsidRDefault="00804162" w:rsidP="00804162">
      <w:pPr>
        <w:rPr>
          <w:lang w:val="en-GB" w:eastAsia="en-GB"/>
        </w:rPr>
      </w:pPr>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690738">
        <w:rPr>
          <w:rFonts w:asciiTheme="minorHAnsi" w:hAnsiTheme="minorHAnsi"/>
        </w:rPr>
        <w:t>Investigate how the framework is applied to support children’s learning</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690738">
        <w:rPr>
          <w:rFonts w:asciiTheme="minorHAnsi" w:hAnsiTheme="minorHAnsi"/>
        </w:rPr>
        <w:t>Explore and develop an understanding of the principles and practices of the relevant framework</w:t>
      </w:r>
    </w:p>
    <w:p w:rsidR="00DB5EB1" w:rsidRDefault="00DB5EB1" w:rsidP="00690738">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690738">
        <w:rPr>
          <w:rFonts w:asciiTheme="minorHAnsi" w:hAnsiTheme="minorHAnsi"/>
        </w:rPr>
        <w:t>Work in collaboration with others to apply the principles and practices of the learning framework to all aspects of the educator role</w:t>
      </w:r>
    </w:p>
    <w:p w:rsidR="00CD5946" w:rsidRPr="00690738"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690738">
        <w:rPr>
          <w:rFonts w:asciiTheme="minorHAnsi" w:hAnsiTheme="minorHAnsi"/>
        </w:rPr>
        <w:t>Work in collaboration with others to implement framework learning outcomes</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690738">
        <w:rPr>
          <w:rFonts w:asciiTheme="minorHAnsi" w:hAnsiTheme="minorHAnsi"/>
        </w:rPr>
        <w:t>Reflect on own practices in the workplace and discuss with supervisor</w:t>
      </w:r>
    </w:p>
    <w:p w:rsidR="00C04A2A" w:rsidRDefault="00BE29B3" w:rsidP="001D7754">
      <w:r>
        <w:rPr>
          <w:noProof/>
          <w:lang w:val="en-GB" w:eastAsia="en-GB"/>
        </w:rPr>
        <w:drawing>
          <wp:anchor distT="0" distB="0" distL="114300" distR="114300" simplePos="0" relativeHeight="251676672" behindDoc="1" locked="0" layoutInCell="1" allowOverlap="1" wp14:anchorId="45060BBA" wp14:editId="13FCC0E1">
            <wp:simplePos x="0" y="0"/>
            <wp:positionH relativeFrom="column">
              <wp:posOffset>485775</wp:posOffset>
            </wp:positionH>
            <wp:positionV relativeFrom="paragraph">
              <wp:posOffset>200660</wp:posOffset>
            </wp:positionV>
            <wp:extent cx="4038600" cy="4038600"/>
            <wp:effectExtent l="0" t="0" r="0" b="0"/>
            <wp:wrapTight wrapText="bothSides">
              <wp:wrapPolygon edited="0">
                <wp:start x="408" y="0"/>
                <wp:lineTo x="0" y="204"/>
                <wp:lineTo x="0" y="21294"/>
                <wp:lineTo x="306" y="21498"/>
                <wp:lineTo x="408" y="21498"/>
                <wp:lineTo x="21091" y="21498"/>
                <wp:lineTo x="21192" y="21498"/>
                <wp:lineTo x="21498" y="21294"/>
                <wp:lineTo x="21498" y="204"/>
                <wp:lineTo x="21091" y="0"/>
                <wp:lineTo x="408"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38600" cy="4038600"/>
                    </a:xfrm>
                    <a:prstGeom prst="rect">
                      <a:avLst/>
                    </a:prstGeom>
                    <a:ln>
                      <a:noFill/>
                    </a:ln>
                    <a:effectLst>
                      <a:softEdge rad="112500"/>
                    </a:effectLst>
                  </pic:spPr>
                </pic:pic>
              </a:graphicData>
            </a:graphic>
          </wp:anchor>
        </w:drawing>
      </w:r>
    </w:p>
    <w:p w:rsidR="00274265" w:rsidRDefault="00274265">
      <w:pPr>
        <w:rPr>
          <w:b/>
          <w:color w:val="FF0000"/>
        </w:rPr>
      </w:pPr>
      <w:r>
        <w:rPr>
          <w:b/>
          <w:color w:val="FF0000"/>
        </w:rPr>
        <w:br w:type="page"/>
      </w:r>
    </w:p>
    <w:p w:rsidR="006E5817" w:rsidRPr="006E5817" w:rsidRDefault="006E5817" w:rsidP="006E5817">
      <w:pPr>
        <w:pStyle w:val="Heading2"/>
      </w:pPr>
      <w:bookmarkStart w:id="40" w:name="_Toc451157544"/>
      <w:r w:rsidRPr="006E5817">
        <w:lastRenderedPageBreak/>
        <w:t xml:space="preserve">2.1 – </w:t>
      </w:r>
      <w:r w:rsidR="00690738">
        <w:rPr>
          <w:rFonts w:asciiTheme="minorHAnsi" w:hAnsiTheme="minorHAnsi"/>
        </w:rPr>
        <w:t>Investigate how the framework is applied to support children’s learning</w:t>
      </w:r>
      <w:bookmarkEnd w:id="40"/>
    </w:p>
    <w:p w:rsidR="006E5817" w:rsidRPr="006E5817" w:rsidRDefault="006E5817" w:rsidP="006E5817">
      <w:pPr>
        <w:pStyle w:val="Heading2"/>
      </w:pPr>
      <w:bookmarkStart w:id="41" w:name="_Toc451157545"/>
      <w:r w:rsidRPr="006E5817">
        <w:t xml:space="preserve">2.2 – </w:t>
      </w:r>
      <w:r w:rsidR="00690738">
        <w:rPr>
          <w:rFonts w:asciiTheme="minorHAnsi" w:hAnsiTheme="minorHAnsi"/>
        </w:rPr>
        <w:t>Explore and develop an understanding of the principles and practices of the relevant framework</w:t>
      </w:r>
      <w:bookmarkEnd w:id="41"/>
    </w:p>
    <w:p w:rsidR="000F359E" w:rsidRDefault="000F359E" w:rsidP="000F359E">
      <w:pPr>
        <w:pStyle w:val="Heading3"/>
      </w:pPr>
      <w:bookmarkStart w:id="42" w:name="_Toc451157546"/>
      <w:r>
        <w:t>How is the framework applied?</w:t>
      </w:r>
      <w:bookmarkEnd w:id="42"/>
    </w:p>
    <w:p w:rsidR="00AB799C" w:rsidRPr="00922F80" w:rsidRDefault="00AB799C" w:rsidP="00922F80">
      <w:r w:rsidRPr="00E602C7">
        <w:t xml:space="preserve">Early childhood education and care services are required to incorporate a holistic approach to childcare that caters for individual needs, interests and stages of development. All children should feel welcome regardless of race, ability or family backgrounds. Children have the right to feel loved, happy and safe in a </w:t>
      </w:r>
      <w:r w:rsidR="00922F80">
        <w:t xml:space="preserve">warm and friendly environment. </w:t>
      </w:r>
    </w:p>
    <w:p w:rsidR="00AB799C" w:rsidRPr="00E602C7" w:rsidRDefault="00AB799C" w:rsidP="00922F80">
      <w:pPr>
        <w:rPr>
          <w:color w:val="000000" w:themeColor="text1"/>
        </w:rPr>
      </w:pPr>
      <w:r w:rsidRPr="00E602C7">
        <w:rPr>
          <w:color w:val="000000" w:themeColor="text1"/>
        </w:rPr>
        <w:t>Investigating and exploring the principles and practices of the framework and how they are applied to support children’s learning encourages a greater understanding of how to use the framework in your daily practices. By doing so</w:t>
      </w:r>
      <w:r w:rsidR="00922F80">
        <w:rPr>
          <w:color w:val="000000" w:themeColor="text1"/>
        </w:rPr>
        <w:t>,</w:t>
      </w:r>
      <w:r w:rsidRPr="00E602C7">
        <w:rPr>
          <w:color w:val="000000" w:themeColor="text1"/>
        </w:rPr>
        <w:t xml:space="preserve"> you promote growth, reflection and exploration and thus f</w:t>
      </w:r>
      <w:r w:rsidR="00922F80">
        <w:rPr>
          <w:color w:val="000000" w:themeColor="text1"/>
        </w:rPr>
        <w:t xml:space="preserve">urther develop as an educator. </w:t>
      </w:r>
    </w:p>
    <w:p w:rsidR="00AB799C" w:rsidRPr="00E602C7" w:rsidRDefault="00AB799C" w:rsidP="00AA4A33">
      <w:pPr>
        <w:pStyle w:val="BoldBulTight0"/>
      </w:pPr>
      <w:r w:rsidRPr="00E602C7">
        <w:t xml:space="preserve">Principles and practices of the framework: </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20"/>
        <w:gridCol w:w="4620"/>
      </w:tblGrid>
      <w:tr w:rsidR="00AB799C" w:rsidRPr="00E602C7" w:rsidTr="00922F80">
        <w:tc>
          <w:tcPr>
            <w:tcW w:w="4620" w:type="dxa"/>
            <w:shd w:val="clear" w:color="auto" w:fill="E5B8B7" w:themeFill="accent2" w:themeFillTint="66"/>
            <w:vAlign w:val="center"/>
          </w:tcPr>
          <w:p w:rsidR="00AB799C" w:rsidRPr="00922F80" w:rsidRDefault="00AB799C" w:rsidP="00C31D9A">
            <w:pPr>
              <w:spacing w:before="120" w:after="120" w:line="240" w:lineRule="auto"/>
              <w:jc w:val="center"/>
              <w:rPr>
                <w:rFonts w:asciiTheme="minorHAnsi" w:hAnsiTheme="minorHAnsi"/>
                <w:b/>
              </w:rPr>
            </w:pPr>
            <w:r w:rsidRPr="00922F80">
              <w:rPr>
                <w:rFonts w:asciiTheme="minorHAnsi" w:hAnsiTheme="minorHAnsi"/>
                <w:b/>
              </w:rPr>
              <w:t>Principles</w:t>
            </w:r>
          </w:p>
        </w:tc>
        <w:tc>
          <w:tcPr>
            <w:tcW w:w="4620" w:type="dxa"/>
            <w:shd w:val="clear" w:color="auto" w:fill="E5B8B7" w:themeFill="accent2" w:themeFillTint="66"/>
            <w:vAlign w:val="center"/>
          </w:tcPr>
          <w:p w:rsidR="00AB799C" w:rsidRPr="00922F80" w:rsidRDefault="00AB799C" w:rsidP="00C31D9A">
            <w:pPr>
              <w:spacing w:before="120" w:after="120" w:line="240" w:lineRule="auto"/>
              <w:jc w:val="center"/>
              <w:rPr>
                <w:rFonts w:asciiTheme="minorHAnsi" w:hAnsiTheme="minorHAnsi"/>
                <w:b/>
              </w:rPr>
            </w:pPr>
            <w:r w:rsidRPr="00922F80">
              <w:rPr>
                <w:rFonts w:asciiTheme="minorHAnsi" w:hAnsiTheme="minorHAnsi"/>
                <w:b/>
              </w:rPr>
              <w:t>Practices</w:t>
            </w:r>
          </w:p>
        </w:tc>
      </w:tr>
      <w:tr w:rsidR="00AB799C" w:rsidRPr="00E602C7" w:rsidTr="00922F80">
        <w:trPr>
          <w:trHeight w:val="2600"/>
        </w:trPr>
        <w:tc>
          <w:tcPr>
            <w:tcW w:w="4620" w:type="dxa"/>
            <w:vAlign w:val="center"/>
          </w:tcPr>
          <w:p w:rsidR="00AB799C" w:rsidRPr="00E602C7" w:rsidRDefault="00AB799C" w:rsidP="00C31D9A">
            <w:pPr>
              <w:numPr>
                <w:ilvl w:val="0"/>
                <w:numId w:val="32"/>
              </w:numPr>
              <w:spacing w:before="120" w:after="120" w:line="240" w:lineRule="auto"/>
              <w:rPr>
                <w:rFonts w:asciiTheme="minorHAnsi" w:hAnsiTheme="minorHAnsi"/>
              </w:rPr>
            </w:pPr>
            <w:r w:rsidRPr="00E602C7">
              <w:rPr>
                <w:rFonts w:asciiTheme="minorHAnsi" w:hAnsiTheme="minorHAnsi"/>
              </w:rPr>
              <w:t>Secure, respectful and reciprocal relationships</w:t>
            </w:r>
          </w:p>
          <w:p w:rsidR="00AB799C" w:rsidRPr="00E602C7" w:rsidRDefault="00AB799C" w:rsidP="00C31D9A">
            <w:pPr>
              <w:numPr>
                <w:ilvl w:val="0"/>
                <w:numId w:val="32"/>
              </w:numPr>
              <w:spacing w:before="120" w:after="120" w:line="240" w:lineRule="auto"/>
              <w:rPr>
                <w:rFonts w:asciiTheme="minorHAnsi" w:hAnsiTheme="minorHAnsi"/>
              </w:rPr>
            </w:pPr>
            <w:r w:rsidRPr="00E602C7">
              <w:rPr>
                <w:rFonts w:asciiTheme="minorHAnsi" w:hAnsiTheme="minorHAnsi"/>
              </w:rPr>
              <w:t>Partnerships</w:t>
            </w:r>
          </w:p>
          <w:p w:rsidR="00AB799C" w:rsidRPr="00E602C7" w:rsidRDefault="00AB799C" w:rsidP="00C31D9A">
            <w:pPr>
              <w:numPr>
                <w:ilvl w:val="0"/>
                <w:numId w:val="32"/>
              </w:numPr>
              <w:spacing w:before="120" w:after="120" w:line="240" w:lineRule="auto"/>
              <w:rPr>
                <w:rFonts w:asciiTheme="minorHAnsi" w:hAnsiTheme="minorHAnsi"/>
              </w:rPr>
            </w:pPr>
            <w:r w:rsidRPr="00E602C7">
              <w:rPr>
                <w:rFonts w:asciiTheme="minorHAnsi" w:hAnsiTheme="minorHAnsi"/>
              </w:rPr>
              <w:t>High expectations and equity</w:t>
            </w:r>
          </w:p>
          <w:p w:rsidR="00AB799C" w:rsidRPr="00E602C7" w:rsidRDefault="00AB799C" w:rsidP="00C31D9A">
            <w:pPr>
              <w:numPr>
                <w:ilvl w:val="0"/>
                <w:numId w:val="32"/>
              </w:numPr>
              <w:spacing w:before="120" w:after="120" w:line="240" w:lineRule="auto"/>
              <w:rPr>
                <w:rFonts w:asciiTheme="minorHAnsi" w:hAnsiTheme="minorHAnsi"/>
              </w:rPr>
            </w:pPr>
            <w:r w:rsidRPr="00E602C7">
              <w:rPr>
                <w:rFonts w:asciiTheme="minorHAnsi" w:hAnsiTheme="minorHAnsi"/>
              </w:rPr>
              <w:t>Respect for diversity</w:t>
            </w:r>
          </w:p>
          <w:p w:rsidR="00AB799C" w:rsidRPr="00E602C7" w:rsidRDefault="00AB799C" w:rsidP="00C31D9A">
            <w:pPr>
              <w:numPr>
                <w:ilvl w:val="0"/>
                <w:numId w:val="32"/>
              </w:numPr>
              <w:spacing w:before="120" w:after="120" w:line="240" w:lineRule="auto"/>
              <w:rPr>
                <w:rFonts w:asciiTheme="minorHAnsi" w:hAnsiTheme="minorHAnsi"/>
              </w:rPr>
            </w:pPr>
            <w:r w:rsidRPr="00E602C7">
              <w:rPr>
                <w:rFonts w:asciiTheme="minorHAnsi" w:hAnsiTheme="minorHAnsi"/>
              </w:rPr>
              <w:t>Ongoing learning and reflective practice</w:t>
            </w:r>
          </w:p>
        </w:tc>
        <w:tc>
          <w:tcPr>
            <w:tcW w:w="4620" w:type="dxa"/>
            <w:vAlign w:val="center"/>
          </w:tcPr>
          <w:p w:rsidR="00AB799C" w:rsidRPr="00E602C7" w:rsidRDefault="00AB799C" w:rsidP="00C31D9A">
            <w:pPr>
              <w:numPr>
                <w:ilvl w:val="0"/>
                <w:numId w:val="33"/>
              </w:numPr>
              <w:spacing w:before="120" w:after="120" w:line="240" w:lineRule="auto"/>
              <w:rPr>
                <w:rFonts w:asciiTheme="minorHAnsi" w:hAnsiTheme="minorHAnsi"/>
              </w:rPr>
            </w:pPr>
            <w:r w:rsidRPr="00E602C7">
              <w:rPr>
                <w:rFonts w:asciiTheme="minorHAnsi" w:hAnsiTheme="minorHAnsi"/>
              </w:rPr>
              <w:t>Holistic approaches</w:t>
            </w:r>
          </w:p>
          <w:p w:rsidR="00AB799C" w:rsidRPr="00E602C7" w:rsidRDefault="00AB799C" w:rsidP="00C31D9A">
            <w:pPr>
              <w:numPr>
                <w:ilvl w:val="0"/>
                <w:numId w:val="33"/>
              </w:numPr>
              <w:spacing w:before="120" w:after="120" w:line="240" w:lineRule="auto"/>
              <w:rPr>
                <w:rFonts w:asciiTheme="minorHAnsi" w:hAnsiTheme="minorHAnsi"/>
              </w:rPr>
            </w:pPr>
            <w:r w:rsidRPr="00E602C7">
              <w:rPr>
                <w:rFonts w:asciiTheme="minorHAnsi" w:hAnsiTheme="minorHAnsi"/>
              </w:rPr>
              <w:t>Responsiveness to children</w:t>
            </w:r>
          </w:p>
          <w:p w:rsidR="00AB799C" w:rsidRPr="00E602C7" w:rsidRDefault="00AB799C" w:rsidP="00C31D9A">
            <w:pPr>
              <w:numPr>
                <w:ilvl w:val="0"/>
                <w:numId w:val="33"/>
              </w:numPr>
              <w:spacing w:before="120" w:after="120" w:line="240" w:lineRule="auto"/>
              <w:rPr>
                <w:rFonts w:asciiTheme="minorHAnsi" w:hAnsiTheme="minorHAnsi"/>
              </w:rPr>
            </w:pPr>
            <w:r w:rsidRPr="00E602C7">
              <w:rPr>
                <w:rFonts w:asciiTheme="minorHAnsi" w:hAnsiTheme="minorHAnsi"/>
              </w:rPr>
              <w:t>Learning through play</w:t>
            </w:r>
          </w:p>
          <w:p w:rsidR="00AB799C" w:rsidRPr="00E602C7" w:rsidRDefault="00AB799C" w:rsidP="00C31D9A">
            <w:pPr>
              <w:numPr>
                <w:ilvl w:val="0"/>
                <w:numId w:val="33"/>
              </w:numPr>
              <w:spacing w:before="120" w:after="120" w:line="240" w:lineRule="auto"/>
              <w:rPr>
                <w:rFonts w:asciiTheme="minorHAnsi" w:hAnsiTheme="minorHAnsi"/>
              </w:rPr>
            </w:pPr>
            <w:r w:rsidRPr="00E602C7">
              <w:rPr>
                <w:rFonts w:asciiTheme="minorHAnsi" w:hAnsiTheme="minorHAnsi"/>
              </w:rPr>
              <w:t>Intentional teaching</w:t>
            </w:r>
          </w:p>
          <w:p w:rsidR="00AB799C" w:rsidRPr="00E602C7" w:rsidRDefault="00AB799C" w:rsidP="00C31D9A">
            <w:pPr>
              <w:numPr>
                <w:ilvl w:val="0"/>
                <w:numId w:val="33"/>
              </w:numPr>
              <w:spacing w:before="120" w:after="120" w:line="240" w:lineRule="auto"/>
              <w:rPr>
                <w:rFonts w:asciiTheme="minorHAnsi" w:hAnsiTheme="minorHAnsi"/>
              </w:rPr>
            </w:pPr>
            <w:r w:rsidRPr="00E602C7">
              <w:rPr>
                <w:rFonts w:asciiTheme="minorHAnsi" w:hAnsiTheme="minorHAnsi"/>
              </w:rPr>
              <w:t>Learning environments</w:t>
            </w:r>
          </w:p>
          <w:p w:rsidR="00AB799C" w:rsidRPr="00E602C7" w:rsidRDefault="00AB799C" w:rsidP="00C31D9A">
            <w:pPr>
              <w:numPr>
                <w:ilvl w:val="0"/>
                <w:numId w:val="33"/>
              </w:numPr>
              <w:spacing w:before="120" w:after="120" w:line="240" w:lineRule="auto"/>
              <w:rPr>
                <w:rFonts w:asciiTheme="minorHAnsi" w:hAnsiTheme="minorHAnsi"/>
              </w:rPr>
            </w:pPr>
            <w:r w:rsidRPr="00E602C7">
              <w:rPr>
                <w:rFonts w:asciiTheme="minorHAnsi" w:hAnsiTheme="minorHAnsi"/>
              </w:rPr>
              <w:t>Cultural competence</w:t>
            </w:r>
          </w:p>
          <w:p w:rsidR="00AB799C" w:rsidRPr="00E602C7" w:rsidRDefault="00AB799C" w:rsidP="00C31D9A">
            <w:pPr>
              <w:numPr>
                <w:ilvl w:val="0"/>
                <w:numId w:val="33"/>
              </w:numPr>
              <w:spacing w:before="120" w:after="120" w:line="240" w:lineRule="auto"/>
              <w:rPr>
                <w:rFonts w:asciiTheme="minorHAnsi" w:hAnsiTheme="minorHAnsi"/>
              </w:rPr>
            </w:pPr>
            <w:r w:rsidRPr="00E602C7">
              <w:rPr>
                <w:rFonts w:asciiTheme="minorHAnsi" w:hAnsiTheme="minorHAnsi"/>
              </w:rPr>
              <w:t>Continuity of learning and transitions</w:t>
            </w:r>
          </w:p>
          <w:p w:rsidR="00AB799C" w:rsidRPr="00E602C7" w:rsidRDefault="00AB799C" w:rsidP="00C31D9A">
            <w:pPr>
              <w:numPr>
                <w:ilvl w:val="0"/>
                <w:numId w:val="33"/>
              </w:numPr>
              <w:spacing w:before="120" w:after="120" w:line="240" w:lineRule="auto"/>
              <w:rPr>
                <w:rFonts w:asciiTheme="minorHAnsi" w:hAnsiTheme="minorHAnsi"/>
              </w:rPr>
            </w:pPr>
            <w:r w:rsidRPr="00E602C7">
              <w:rPr>
                <w:rFonts w:asciiTheme="minorHAnsi" w:hAnsiTheme="minorHAnsi"/>
              </w:rPr>
              <w:t>Assessment for learning</w:t>
            </w:r>
          </w:p>
        </w:tc>
      </w:tr>
    </w:tbl>
    <w:p w:rsidR="00AB799C" w:rsidRPr="00E602C7" w:rsidRDefault="00AB799C" w:rsidP="000F359E">
      <w:pPr>
        <w:spacing w:after="0"/>
        <w:rPr>
          <w:rFonts w:asciiTheme="minorHAnsi" w:hAnsiTheme="minorHAnsi"/>
          <w:color w:val="00B050"/>
        </w:rPr>
      </w:pPr>
    </w:p>
    <w:p w:rsidR="00AB799C" w:rsidRPr="00922F80" w:rsidRDefault="00AB799C" w:rsidP="00922F80">
      <w:r w:rsidRPr="00E602C7">
        <w:t xml:space="preserve">To assist you in developing a strategy to implement the framework, use the educator and/or family guide to facilitate investigation from different perspectives. Take advantage of staff meetings to discuss the framework and how other educators are implementing the principles and practices </w:t>
      </w:r>
      <w:r>
        <w:t>in</w:t>
      </w:r>
      <w:r w:rsidR="00922F80">
        <w:t xml:space="preserve"> their rooms.</w:t>
      </w:r>
    </w:p>
    <w:p w:rsidR="00AB799C" w:rsidRPr="00C31D9A" w:rsidRDefault="00AB799C" w:rsidP="00C31D9A">
      <w:pPr>
        <w:pStyle w:val="BoldBulTight0"/>
        <w:rPr>
          <w:u w:val="single"/>
        </w:rPr>
      </w:pPr>
      <w:r w:rsidRPr="00C31D9A">
        <w:rPr>
          <w:u w:val="single"/>
        </w:rPr>
        <w:t xml:space="preserve">National Quality Standards </w:t>
      </w:r>
    </w:p>
    <w:p w:rsidR="00AB799C" w:rsidRPr="00E602C7" w:rsidRDefault="00AB799C" w:rsidP="00C31D9A">
      <w:pPr>
        <w:pStyle w:val="BoldBulTight0"/>
      </w:pPr>
      <w:r w:rsidRPr="00E602C7">
        <w:t>Quality Area and Standards included in this section:</w:t>
      </w:r>
    </w:p>
    <w:p w:rsidR="00AB799C" w:rsidRPr="00E602C7" w:rsidRDefault="00AB799C" w:rsidP="00AB799C">
      <w:r w:rsidRPr="00E602C7">
        <w:rPr>
          <w:noProof/>
          <w:lang w:val="en-GB" w:eastAsia="en-GB"/>
        </w:rPr>
        <w:drawing>
          <wp:inline distT="0" distB="0" distL="0" distR="0" wp14:anchorId="62803733" wp14:editId="6BD299F5">
            <wp:extent cx="5715000" cy="1485900"/>
            <wp:effectExtent l="38100" t="38100" r="95250" b="7620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inline>
        </w:drawing>
      </w:r>
    </w:p>
    <w:p w:rsidR="00AB799C" w:rsidRPr="00C31D9A" w:rsidRDefault="00AB799C" w:rsidP="00C31D9A">
      <w:pPr>
        <w:pStyle w:val="BoldBulTight0"/>
        <w:rPr>
          <w:u w:val="single"/>
        </w:rPr>
      </w:pPr>
      <w:r w:rsidRPr="00C31D9A">
        <w:rPr>
          <w:u w:val="single"/>
        </w:rPr>
        <w:lastRenderedPageBreak/>
        <w:t xml:space="preserve">The Early Years Learning Framework </w:t>
      </w:r>
    </w:p>
    <w:p w:rsidR="00AB799C" w:rsidRPr="00E602C7" w:rsidRDefault="00AB799C" w:rsidP="00C31D9A">
      <w:pPr>
        <w:pStyle w:val="BoldBulTight0"/>
      </w:pPr>
      <w:r w:rsidRPr="00E602C7">
        <w:t>The principles, practices and out</w:t>
      </w:r>
      <w:r w:rsidR="00922F80">
        <w:t>comes included in this section:</w:t>
      </w:r>
    </w:p>
    <w:p w:rsidR="00AB799C" w:rsidRPr="00E602C7" w:rsidRDefault="00AB799C" w:rsidP="00AB799C">
      <w:r w:rsidRPr="00E602C7">
        <w:rPr>
          <w:noProof/>
          <w:lang w:val="en-GB" w:eastAsia="en-GB"/>
        </w:rPr>
        <w:drawing>
          <wp:inline distT="0" distB="0" distL="0" distR="0" wp14:anchorId="09694491" wp14:editId="26782C32">
            <wp:extent cx="5715000" cy="2616200"/>
            <wp:effectExtent l="57150" t="38100" r="95250" b="12700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8" r:lo="rId59" r:qs="rId60" r:cs="rId61"/>
              </a:graphicData>
            </a:graphic>
          </wp:inline>
        </w:drawing>
      </w:r>
    </w:p>
    <w:p w:rsidR="00AB799C" w:rsidRPr="00E602C7" w:rsidRDefault="00AB799C" w:rsidP="00AB799C"/>
    <w:p w:rsidR="00AB799C" w:rsidRPr="00E602C7" w:rsidRDefault="00AB799C" w:rsidP="00AB799C"/>
    <w:p w:rsidR="00AB799C" w:rsidRPr="00E602C7" w:rsidRDefault="00AB799C" w:rsidP="00922F80">
      <w:pPr>
        <w:pStyle w:val="Heading3"/>
      </w:pPr>
      <w:r w:rsidRPr="00E602C7">
        <w:br w:type="column"/>
      </w:r>
      <w:bookmarkStart w:id="43" w:name="_Toc451157547"/>
      <w:r w:rsidR="00C31D9A">
        <w:lastRenderedPageBreak/>
        <w:t>Learner Task</w:t>
      </w:r>
      <w:r w:rsidRPr="00E602C7">
        <w:t xml:space="preserve"> Three</w:t>
      </w:r>
      <w:bookmarkEnd w:id="43"/>
    </w:p>
    <w:p w:rsidR="00AB799C" w:rsidRDefault="00AB799C" w:rsidP="00922F80">
      <w:r>
        <w:t>Define the principles and practices in your own terms.</w:t>
      </w:r>
    </w:p>
    <w:p w:rsidR="00AB799C" w:rsidRDefault="00AB799C" w:rsidP="00922F80"/>
    <w:p w:rsidR="00AB799C" w:rsidRDefault="00AB799C" w:rsidP="00922F80"/>
    <w:p w:rsidR="00AB799C" w:rsidRDefault="00AB799C" w:rsidP="00922F80"/>
    <w:p w:rsidR="00AB799C" w:rsidRDefault="00AB799C" w:rsidP="00922F80"/>
    <w:p w:rsidR="00AB799C" w:rsidRPr="00E602C7" w:rsidRDefault="00AB799C" w:rsidP="00922F80"/>
    <w:p w:rsidR="00AB799C" w:rsidRPr="00E602C7" w:rsidRDefault="00AB799C" w:rsidP="00922F80">
      <w:r w:rsidRPr="00E602C7">
        <w:t>What do the principles and practices mean to you?</w:t>
      </w:r>
    </w:p>
    <w:p w:rsidR="00AB799C" w:rsidRDefault="00AB799C" w:rsidP="006E5817">
      <w:pPr>
        <w:pStyle w:val="Heading2"/>
      </w:pPr>
    </w:p>
    <w:p w:rsidR="00AB799C" w:rsidRDefault="00AB799C" w:rsidP="006E5817">
      <w:pPr>
        <w:pStyle w:val="Heading2"/>
      </w:pPr>
      <w:r>
        <w:br w:type="page"/>
      </w:r>
    </w:p>
    <w:p w:rsidR="00AB799C" w:rsidRDefault="00C31D9A" w:rsidP="00AB799C">
      <w:pPr>
        <w:pStyle w:val="Heading3"/>
      </w:pPr>
      <w:bookmarkStart w:id="44" w:name="_Toc451157548"/>
      <w:r>
        <w:lastRenderedPageBreak/>
        <w:t>Activity</w:t>
      </w:r>
      <w:r w:rsidR="00AB799C">
        <w:t xml:space="preserve"> 2</w:t>
      </w:r>
      <w:r>
        <w:t>A</w:t>
      </w:r>
      <w:bookmarkEnd w:id="44"/>
    </w:p>
    <w:p w:rsidR="00AB799C" w:rsidRDefault="00AB799C" w:rsidP="00AB799C">
      <w:r>
        <w:rPr>
          <w:noProof/>
          <w:lang w:val="en-GB" w:eastAsia="en-GB"/>
        </w:rPr>
        <w:drawing>
          <wp:anchor distT="0" distB="0" distL="114300" distR="114300" simplePos="0" relativeHeight="251730944" behindDoc="1" locked="0" layoutInCell="1" allowOverlap="1" wp14:anchorId="6B443282" wp14:editId="325295D8">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2" name="Picture 1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AB799C" w:rsidRDefault="00AB799C" w:rsidP="006E5817">
      <w:pPr>
        <w:pStyle w:val="Heading2"/>
      </w:pPr>
      <w:r>
        <w:br w:type="page"/>
      </w:r>
    </w:p>
    <w:p w:rsidR="006E5817" w:rsidRPr="006E5817" w:rsidRDefault="006E5817" w:rsidP="006E5817">
      <w:pPr>
        <w:pStyle w:val="Heading2"/>
        <w:rPr>
          <w:rStyle w:val="Strong"/>
          <w:b/>
          <w:bCs/>
        </w:rPr>
      </w:pPr>
      <w:bookmarkStart w:id="45" w:name="_Toc451157549"/>
      <w:r w:rsidRPr="006E5817">
        <w:lastRenderedPageBreak/>
        <w:t xml:space="preserve">2.3 – </w:t>
      </w:r>
      <w:r w:rsidR="00690738">
        <w:rPr>
          <w:rFonts w:asciiTheme="minorHAnsi" w:hAnsiTheme="minorHAnsi"/>
        </w:rPr>
        <w:t>Work in collaboration with others to apply the principles and practices of the learning framework to all aspects of the educator role</w:t>
      </w:r>
      <w:bookmarkEnd w:id="45"/>
    </w:p>
    <w:p w:rsidR="006E5817" w:rsidRDefault="006E5817" w:rsidP="006E5817">
      <w:pPr>
        <w:pStyle w:val="Heading2"/>
        <w:rPr>
          <w:rFonts w:asciiTheme="minorHAnsi" w:hAnsiTheme="minorHAnsi"/>
        </w:rPr>
      </w:pPr>
      <w:bookmarkStart w:id="46" w:name="_Toc451157550"/>
      <w:r w:rsidRPr="006E5817">
        <w:rPr>
          <w:rStyle w:val="Strong"/>
          <w:b/>
          <w:bCs/>
        </w:rPr>
        <w:t xml:space="preserve">2.4 – </w:t>
      </w:r>
      <w:r w:rsidR="00690738">
        <w:rPr>
          <w:rFonts w:asciiTheme="minorHAnsi" w:hAnsiTheme="minorHAnsi"/>
        </w:rPr>
        <w:t>Work in collaboration with others to implement framework learning outcomes</w:t>
      </w:r>
      <w:bookmarkEnd w:id="46"/>
    </w:p>
    <w:p w:rsidR="009F52ED" w:rsidRDefault="009F52ED" w:rsidP="009F52ED">
      <w:pPr>
        <w:pStyle w:val="Heading3"/>
      </w:pPr>
      <w:bookmarkStart w:id="47" w:name="_Toc451157551"/>
      <w:r>
        <w:t>Working in collaboration</w:t>
      </w:r>
      <w:bookmarkEnd w:id="47"/>
    </w:p>
    <w:p w:rsidR="00AB799C" w:rsidRPr="00E602C7" w:rsidRDefault="00AB799C" w:rsidP="009F52ED">
      <w:pPr>
        <w:rPr>
          <w:rFonts w:asciiTheme="minorHAnsi" w:hAnsiTheme="minorHAnsi"/>
          <w:color w:val="000000" w:themeColor="text1"/>
        </w:rPr>
      </w:pPr>
      <w:r w:rsidRPr="00E602C7">
        <w:rPr>
          <w:rFonts w:asciiTheme="minorHAnsi" w:hAnsiTheme="minorHAnsi"/>
          <w:color w:val="000000" w:themeColor="text1"/>
        </w:rPr>
        <w:t xml:space="preserve">Working in collaboration with others, including early childhood education services, promotes cohesion amongst staff and the community. Collaboration brings different perspectives to the table, and creates a greater understanding of how to apply the framework in a range of environments. All children are more likely to reach their potential with many people collaborating to help </w:t>
      </w:r>
      <w:r w:rsidR="009F52ED">
        <w:rPr>
          <w:rFonts w:asciiTheme="minorHAnsi" w:hAnsiTheme="minorHAnsi"/>
          <w:color w:val="000000" w:themeColor="text1"/>
        </w:rPr>
        <w:t>their learning and development.</w:t>
      </w:r>
    </w:p>
    <w:p w:rsidR="00AB799C" w:rsidRPr="00E602C7" w:rsidRDefault="00AB799C" w:rsidP="00AA4A33">
      <w:pPr>
        <w:pStyle w:val="BoldBulTight0"/>
      </w:pPr>
      <w:r w:rsidRPr="00E602C7">
        <w:t>Benefits of collaboration:</w:t>
      </w:r>
    </w:p>
    <w:p w:rsidR="00AB799C" w:rsidRPr="00E602C7" w:rsidRDefault="00AB799C" w:rsidP="00AA4A33">
      <w:pPr>
        <w:pStyle w:val="Bullets"/>
      </w:pPr>
      <w:r w:rsidRPr="00E602C7">
        <w:t>Helps educators become more effective, and this has a positive effect on children</w:t>
      </w:r>
    </w:p>
    <w:p w:rsidR="00AB799C" w:rsidRPr="00E602C7" w:rsidRDefault="00AB799C" w:rsidP="00AA4A33">
      <w:pPr>
        <w:pStyle w:val="Bullets"/>
      </w:pPr>
      <w:r w:rsidRPr="00E602C7">
        <w:t xml:space="preserve">Enhances growth and understanding </w:t>
      </w:r>
    </w:p>
    <w:p w:rsidR="00AB799C" w:rsidRPr="00E602C7" w:rsidRDefault="00AB799C" w:rsidP="00AA4A33">
      <w:pPr>
        <w:pStyle w:val="Bullets"/>
      </w:pPr>
      <w:r w:rsidRPr="00E602C7">
        <w:t>Ensures creative implementation of the framework</w:t>
      </w:r>
    </w:p>
    <w:p w:rsidR="00AB799C" w:rsidRPr="00E602C7" w:rsidRDefault="00AB799C" w:rsidP="00AA4A33">
      <w:pPr>
        <w:pStyle w:val="Bullets"/>
      </w:pPr>
      <w:r w:rsidRPr="00E602C7">
        <w:t>Helps make the goals of the framework more attainable</w:t>
      </w:r>
    </w:p>
    <w:p w:rsidR="009F52ED" w:rsidRPr="008737F4" w:rsidRDefault="00AB799C" w:rsidP="00AA4A33">
      <w:pPr>
        <w:pStyle w:val="Bullets"/>
      </w:pPr>
      <w:r w:rsidRPr="00E602C7">
        <w:t>Creates a large community of people with a vested interest in each child</w:t>
      </w:r>
    </w:p>
    <w:p w:rsidR="00AB799C" w:rsidRPr="00E602C7" w:rsidRDefault="00AB799C" w:rsidP="00AA4A33">
      <w:pPr>
        <w:pStyle w:val="BoldBulTight0"/>
      </w:pPr>
      <w:r w:rsidRPr="00E602C7">
        <w:t>Collaboration can occur in a variety of ways:</w:t>
      </w:r>
    </w:p>
    <w:p w:rsidR="00AB799C" w:rsidRPr="00E602C7" w:rsidRDefault="00AB799C" w:rsidP="00AA4A33">
      <w:pPr>
        <w:pStyle w:val="Bullets"/>
      </w:pPr>
      <w:r w:rsidRPr="00E602C7">
        <w:t>Formal meetings with structured agendas for discussion</w:t>
      </w:r>
    </w:p>
    <w:p w:rsidR="00AB799C" w:rsidRPr="00E602C7" w:rsidRDefault="006B68A8" w:rsidP="00AA4A33">
      <w:pPr>
        <w:pStyle w:val="Bullets"/>
      </w:pPr>
      <w:r>
        <w:rPr>
          <w:noProof/>
          <w:lang w:val="en-GB" w:eastAsia="en-GB"/>
        </w:rPr>
        <w:drawing>
          <wp:anchor distT="0" distB="0" distL="114300" distR="114300" simplePos="0" relativeHeight="251737088" behindDoc="1" locked="0" layoutInCell="1" allowOverlap="1" wp14:anchorId="254B599C" wp14:editId="56B97CDA">
            <wp:simplePos x="0" y="0"/>
            <wp:positionH relativeFrom="column">
              <wp:posOffset>3638550</wp:posOffset>
            </wp:positionH>
            <wp:positionV relativeFrom="paragraph">
              <wp:posOffset>225425</wp:posOffset>
            </wp:positionV>
            <wp:extent cx="2371725" cy="1482090"/>
            <wp:effectExtent l="0" t="0" r="0" b="0"/>
            <wp:wrapTight wrapText="bothSides">
              <wp:wrapPolygon edited="0">
                <wp:start x="0" y="0"/>
                <wp:lineTo x="0" y="21378"/>
                <wp:lineTo x="21513" y="21378"/>
                <wp:lineTo x="21513" y="0"/>
                <wp:lineTo x="0" y="0"/>
              </wp:wrapPolygon>
            </wp:wrapTight>
            <wp:docPr id="24" name="Picture 24" descr="C:\Users\Victoria\Desktop\My Work\ArtWork\group_sess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ictoria\Desktop\My Work\ArtWork\group_session_800_wht.pn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371725" cy="1482090"/>
                    </a:xfrm>
                    <a:prstGeom prst="rect">
                      <a:avLst/>
                    </a:prstGeom>
                    <a:noFill/>
                    <a:ln>
                      <a:noFill/>
                    </a:ln>
                  </pic:spPr>
                </pic:pic>
              </a:graphicData>
            </a:graphic>
            <wp14:sizeRelH relativeFrom="page">
              <wp14:pctWidth>0</wp14:pctWidth>
            </wp14:sizeRelH>
            <wp14:sizeRelV relativeFrom="page">
              <wp14:pctHeight>0</wp14:pctHeight>
            </wp14:sizeRelV>
          </wp:anchor>
        </w:drawing>
      </w:r>
      <w:r w:rsidR="00AB799C" w:rsidRPr="00E602C7">
        <w:t>Informal meetings with casual conversation</w:t>
      </w:r>
    </w:p>
    <w:p w:rsidR="00AB799C" w:rsidRPr="00E602C7" w:rsidRDefault="00AB799C" w:rsidP="00AA4A33">
      <w:pPr>
        <w:pStyle w:val="Bullets"/>
      </w:pPr>
      <w:r w:rsidRPr="00E602C7">
        <w:t>Staff retreats</w:t>
      </w:r>
    </w:p>
    <w:p w:rsidR="00AB799C" w:rsidRPr="00E602C7" w:rsidRDefault="00AB799C" w:rsidP="00AA4A33">
      <w:pPr>
        <w:pStyle w:val="Bullets"/>
      </w:pPr>
      <w:r w:rsidRPr="00E602C7">
        <w:t>Conferences</w:t>
      </w:r>
    </w:p>
    <w:p w:rsidR="00AB799C" w:rsidRPr="00E602C7" w:rsidRDefault="00AB799C" w:rsidP="00AA4A33">
      <w:pPr>
        <w:pStyle w:val="Bullets"/>
      </w:pPr>
      <w:r w:rsidRPr="00E602C7">
        <w:t>Community Events and forums</w:t>
      </w:r>
    </w:p>
    <w:p w:rsidR="00AB799C" w:rsidRPr="00E602C7" w:rsidRDefault="00AB799C" w:rsidP="00AA4A33">
      <w:pPr>
        <w:pStyle w:val="Bullets"/>
      </w:pPr>
      <w:r w:rsidRPr="00E602C7">
        <w:t>Questionnaires and forms</w:t>
      </w:r>
    </w:p>
    <w:p w:rsidR="00AB799C" w:rsidRPr="00E602C7" w:rsidRDefault="00AB799C" w:rsidP="00AA4A33">
      <w:pPr>
        <w:pStyle w:val="Bullets"/>
      </w:pPr>
      <w:r w:rsidRPr="00E602C7">
        <w:t>Network meetings</w:t>
      </w:r>
    </w:p>
    <w:p w:rsidR="00AB799C" w:rsidRPr="00E602C7" w:rsidRDefault="009F52ED" w:rsidP="009F52ED">
      <w:pPr>
        <w:pStyle w:val="Heading3"/>
      </w:pPr>
      <w:bookmarkStart w:id="48" w:name="_Toc451157552"/>
      <w:r>
        <w:t>How are the principles, practices and outcomes applied?</w:t>
      </w:r>
      <w:bookmarkEnd w:id="48"/>
    </w:p>
    <w:p w:rsidR="00C31D9A" w:rsidRDefault="008737F4" w:rsidP="00AA4A33">
      <w:pPr>
        <w:pStyle w:val="BoldBulTight0"/>
      </w:pPr>
      <w:r>
        <w:t>T</w:t>
      </w:r>
      <w:r w:rsidR="00AB799C" w:rsidRPr="00E602C7">
        <w:t xml:space="preserve">he </w:t>
      </w:r>
      <w:r>
        <w:t xml:space="preserve">application of the </w:t>
      </w:r>
      <w:r w:rsidR="00AB799C" w:rsidRPr="00E602C7">
        <w:t>principles, practices and outcomes of t</w:t>
      </w:r>
      <w:r>
        <w:t>he frameworks:</w:t>
      </w:r>
    </w:p>
    <w:p w:rsidR="00C31D9A" w:rsidRDefault="00C31D9A">
      <w:pPr>
        <w:spacing w:after="0" w:line="240" w:lineRule="auto"/>
        <w:rPr>
          <w:b/>
        </w:rPr>
      </w:pPr>
      <w:r>
        <w:br w:type="page"/>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48"/>
        <w:gridCol w:w="7692"/>
      </w:tblGrid>
      <w:tr w:rsidR="00AB799C" w:rsidRPr="00E602C7" w:rsidTr="008737F4">
        <w:tc>
          <w:tcPr>
            <w:tcW w:w="1548" w:type="dxa"/>
            <w:shd w:val="clear" w:color="auto" w:fill="F2DBDB" w:themeFill="accent2" w:themeFillTint="33"/>
            <w:vAlign w:val="center"/>
          </w:tcPr>
          <w:p w:rsidR="00AB799C" w:rsidRPr="00E602C7" w:rsidRDefault="00AB799C" w:rsidP="00C31D9A">
            <w:pPr>
              <w:spacing w:before="120" w:after="120" w:line="240" w:lineRule="auto"/>
              <w:rPr>
                <w:rFonts w:asciiTheme="minorHAnsi" w:hAnsiTheme="minorHAnsi"/>
                <w:b/>
                <w:color w:val="000000" w:themeColor="text1"/>
              </w:rPr>
            </w:pPr>
            <w:r w:rsidRPr="00E602C7">
              <w:rPr>
                <w:rFonts w:asciiTheme="minorHAnsi" w:hAnsiTheme="minorHAnsi"/>
                <w:b/>
                <w:color w:val="000000" w:themeColor="text1"/>
              </w:rPr>
              <w:lastRenderedPageBreak/>
              <w:t>The Principles</w:t>
            </w:r>
          </w:p>
        </w:tc>
        <w:tc>
          <w:tcPr>
            <w:tcW w:w="7692" w:type="dxa"/>
            <w:vAlign w:val="center"/>
          </w:tcPr>
          <w:p w:rsidR="00AB799C" w:rsidRPr="00E602C7" w:rsidRDefault="00AB799C" w:rsidP="00C31D9A">
            <w:pPr>
              <w:pStyle w:val="ListParagraph"/>
              <w:numPr>
                <w:ilvl w:val="0"/>
                <w:numId w:val="37"/>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 xml:space="preserve">Maintaining positive relationships and communication with students and staff </w:t>
            </w:r>
          </w:p>
          <w:p w:rsidR="00AB799C" w:rsidRPr="00E602C7" w:rsidRDefault="00AB799C" w:rsidP="00C31D9A">
            <w:pPr>
              <w:pStyle w:val="ListParagraph"/>
              <w:numPr>
                <w:ilvl w:val="0"/>
                <w:numId w:val="38"/>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Facilitating group activities and lessons to promote partnerships and team building</w:t>
            </w:r>
          </w:p>
          <w:p w:rsidR="00AB799C" w:rsidRPr="00E602C7" w:rsidRDefault="00AB799C" w:rsidP="00C31D9A">
            <w:pPr>
              <w:pStyle w:val="ListParagraph"/>
              <w:numPr>
                <w:ilvl w:val="0"/>
                <w:numId w:val="38"/>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 xml:space="preserve">Using both short and long term planning </w:t>
            </w:r>
          </w:p>
          <w:p w:rsidR="00AB799C" w:rsidRPr="00E602C7" w:rsidRDefault="00AB799C" w:rsidP="00C31D9A">
            <w:pPr>
              <w:pStyle w:val="ListParagraph"/>
              <w:numPr>
                <w:ilvl w:val="0"/>
                <w:numId w:val="38"/>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Maintaining goals for children, not only as a community but also as individuals</w:t>
            </w:r>
          </w:p>
          <w:p w:rsidR="00AB799C" w:rsidRPr="00E602C7" w:rsidRDefault="00AB799C" w:rsidP="00C31D9A">
            <w:pPr>
              <w:pStyle w:val="ListParagraph"/>
              <w:numPr>
                <w:ilvl w:val="0"/>
                <w:numId w:val="38"/>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Setting goals for children and planning how to reach them</w:t>
            </w:r>
          </w:p>
          <w:p w:rsidR="00AB799C" w:rsidRPr="00E602C7" w:rsidRDefault="00AB799C" w:rsidP="00C31D9A">
            <w:pPr>
              <w:pStyle w:val="ListParagraph"/>
              <w:numPr>
                <w:ilvl w:val="0"/>
                <w:numId w:val="38"/>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Using structured lessons, stories, outings and conversation surrounding culture and heritage</w:t>
            </w:r>
          </w:p>
          <w:p w:rsidR="00AB799C" w:rsidRPr="00E602C7" w:rsidRDefault="00AB799C" w:rsidP="00C31D9A">
            <w:pPr>
              <w:pStyle w:val="ListParagraph"/>
              <w:numPr>
                <w:ilvl w:val="0"/>
                <w:numId w:val="38"/>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 xml:space="preserve">Using assessment-based observation and reflection </w:t>
            </w:r>
          </w:p>
          <w:p w:rsidR="00AB799C" w:rsidRPr="00E602C7" w:rsidRDefault="00AB799C" w:rsidP="00C31D9A">
            <w:pPr>
              <w:pStyle w:val="ListParagraph"/>
              <w:numPr>
                <w:ilvl w:val="0"/>
                <w:numId w:val="38"/>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Using community resources</w:t>
            </w:r>
          </w:p>
          <w:p w:rsidR="00AB799C" w:rsidRPr="00E602C7" w:rsidRDefault="00AB799C" w:rsidP="00C31D9A">
            <w:pPr>
              <w:pStyle w:val="ListParagraph"/>
              <w:numPr>
                <w:ilvl w:val="0"/>
                <w:numId w:val="38"/>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Collaborating with other members of the community, e.g., staff, family, specialists, etc.</w:t>
            </w:r>
          </w:p>
        </w:tc>
      </w:tr>
      <w:tr w:rsidR="00AB799C" w:rsidRPr="00E602C7" w:rsidTr="008737F4">
        <w:tc>
          <w:tcPr>
            <w:tcW w:w="1548" w:type="dxa"/>
            <w:shd w:val="clear" w:color="auto" w:fill="F2DBDB" w:themeFill="accent2" w:themeFillTint="33"/>
            <w:vAlign w:val="center"/>
          </w:tcPr>
          <w:p w:rsidR="00AB799C" w:rsidRPr="00E602C7" w:rsidRDefault="00AB799C" w:rsidP="00C31D9A">
            <w:pPr>
              <w:spacing w:before="120" w:after="120" w:line="240" w:lineRule="auto"/>
              <w:rPr>
                <w:rFonts w:asciiTheme="minorHAnsi" w:hAnsiTheme="minorHAnsi"/>
                <w:b/>
                <w:color w:val="000000" w:themeColor="text1"/>
              </w:rPr>
            </w:pPr>
            <w:r w:rsidRPr="00E602C7">
              <w:rPr>
                <w:rFonts w:asciiTheme="minorHAnsi" w:hAnsiTheme="minorHAnsi"/>
                <w:b/>
                <w:color w:val="000000" w:themeColor="text1"/>
              </w:rPr>
              <w:t>The Practices</w:t>
            </w:r>
          </w:p>
          <w:p w:rsidR="00AB799C" w:rsidRPr="00E602C7" w:rsidRDefault="00AB799C" w:rsidP="00C31D9A">
            <w:pPr>
              <w:spacing w:before="120" w:after="120" w:line="240" w:lineRule="auto"/>
              <w:rPr>
                <w:rFonts w:asciiTheme="minorHAnsi" w:hAnsiTheme="minorHAnsi"/>
                <w:b/>
                <w:color w:val="000000" w:themeColor="text1"/>
              </w:rPr>
            </w:pPr>
          </w:p>
        </w:tc>
        <w:tc>
          <w:tcPr>
            <w:tcW w:w="7692" w:type="dxa"/>
            <w:vAlign w:val="center"/>
          </w:tcPr>
          <w:p w:rsidR="00AB799C" w:rsidRPr="00E602C7"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Teaching and learning should focus on the whole child, not just formal learning</w:t>
            </w:r>
          </w:p>
          <w:p w:rsidR="00AB799C" w:rsidRPr="00E602C7"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 xml:space="preserve">Looking at all areas of development with equal weight and </w:t>
            </w:r>
            <w:r>
              <w:rPr>
                <w:rFonts w:asciiTheme="minorHAnsi" w:hAnsiTheme="minorHAnsi"/>
                <w:color w:val="000000" w:themeColor="text1"/>
              </w:rPr>
              <w:t xml:space="preserve">developing strategies to </w:t>
            </w:r>
            <w:r w:rsidRPr="00E602C7">
              <w:rPr>
                <w:rFonts w:asciiTheme="minorHAnsi" w:hAnsiTheme="minorHAnsi"/>
                <w:color w:val="000000" w:themeColor="text1"/>
              </w:rPr>
              <w:t>help each child in all areas</w:t>
            </w:r>
          </w:p>
          <w:p w:rsidR="00AB799C"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Being aware of the individual needs of child</w:t>
            </w:r>
            <w:r>
              <w:rPr>
                <w:rFonts w:asciiTheme="minorHAnsi" w:hAnsiTheme="minorHAnsi"/>
                <w:color w:val="000000" w:themeColor="text1"/>
              </w:rPr>
              <w:t>ren</w:t>
            </w:r>
            <w:r w:rsidRPr="00E602C7">
              <w:rPr>
                <w:rFonts w:asciiTheme="minorHAnsi" w:hAnsiTheme="minorHAnsi"/>
                <w:color w:val="000000" w:themeColor="text1"/>
              </w:rPr>
              <w:t xml:space="preserve"> and adjusting </w:t>
            </w:r>
            <w:r>
              <w:rPr>
                <w:rFonts w:asciiTheme="minorHAnsi" w:hAnsiTheme="minorHAnsi"/>
                <w:color w:val="000000" w:themeColor="text1"/>
              </w:rPr>
              <w:t>y</w:t>
            </w:r>
            <w:r w:rsidRPr="00E602C7">
              <w:rPr>
                <w:rFonts w:asciiTheme="minorHAnsi" w:hAnsiTheme="minorHAnsi"/>
                <w:color w:val="000000" w:themeColor="text1"/>
              </w:rPr>
              <w:t xml:space="preserve">our approach and </w:t>
            </w:r>
            <w:r>
              <w:rPr>
                <w:rFonts w:asciiTheme="minorHAnsi" w:hAnsiTheme="minorHAnsi"/>
                <w:color w:val="000000" w:themeColor="text1"/>
              </w:rPr>
              <w:t>goals to best serve the child</w:t>
            </w:r>
          </w:p>
          <w:p w:rsidR="00AB799C" w:rsidRPr="00E602C7"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 xml:space="preserve">Supporting the child quickly in times of distress and reading their needs </w:t>
            </w:r>
            <w:r>
              <w:rPr>
                <w:rFonts w:asciiTheme="minorHAnsi" w:hAnsiTheme="minorHAnsi"/>
                <w:color w:val="000000" w:themeColor="text1"/>
              </w:rPr>
              <w:t>and respecting where they are</w:t>
            </w:r>
          </w:p>
          <w:p w:rsidR="00AB799C"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Offer</w:t>
            </w:r>
            <w:r>
              <w:rPr>
                <w:rFonts w:asciiTheme="minorHAnsi" w:hAnsiTheme="minorHAnsi"/>
                <w:color w:val="000000" w:themeColor="text1"/>
              </w:rPr>
              <w:t>ing</w:t>
            </w:r>
            <w:r w:rsidRPr="00E602C7">
              <w:rPr>
                <w:rFonts w:asciiTheme="minorHAnsi" w:hAnsiTheme="minorHAnsi"/>
                <w:color w:val="000000" w:themeColor="text1"/>
              </w:rPr>
              <w:t xml:space="preserve"> children plenty of opportunity to explore, create and imagine using concrete</w:t>
            </w:r>
            <w:r>
              <w:rPr>
                <w:rFonts w:asciiTheme="minorHAnsi" w:hAnsiTheme="minorHAnsi"/>
                <w:color w:val="000000" w:themeColor="text1"/>
              </w:rPr>
              <w:t xml:space="preserve"> and abstract</w:t>
            </w:r>
            <w:r w:rsidRPr="00E602C7">
              <w:rPr>
                <w:rFonts w:asciiTheme="minorHAnsi" w:hAnsiTheme="minorHAnsi"/>
                <w:color w:val="000000" w:themeColor="text1"/>
              </w:rPr>
              <w:t xml:space="preserve"> materials</w:t>
            </w:r>
          </w:p>
          <w:p w:rsidR="00AB799C" w:rsidRPr="00E602C7"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Continuously adjust</w:t>
            </w:r>
            <w:r>
              <w:rPr>
                <w:rFonts w:asciiTheme="minorHAnsi" w:hAnsiTheme="minorHAnsi"/>
                <w:color w:val="000000" w:themeColor="text1"/>
              </w:rPr>
              <w:t>ing your options to meet the ever-</w:t>
            </w:r>
            <w:r w:rsidRPr="00E602C7">
              <w:rPr>
                <w:rFonts w:asciiTheme="minorHAnsi" w:hAnsiTheme="minorHAnsi"/>
                <w:color w:val="000000" w:themeColor="text1"/>
              </w:rPr>
              <w:t>c</w:t>
            </w:r>
            <w:r>
              <w:rPr>
                <w:rFonts w:asciiTheme="minorHAnsi" w:hAnsiTheme="minorHAnsi"/>
                <w:color w:val="000000" w:themeColor="text1"/>
              </w:rPr>
              <w:t>hanging needs of the individual</w:t>
            </w:r>
            <w:r w:rsidRPr="00E602C7">
              <w:rPr>
                <w:rFonts w:asciiTheme="minorHAnsi" w:hAnsiTheme="minorHAnsi"/>
                <w:color w:val="000000" w:themeColor="text1"/>
              </w:rPr>
              <w:t xml:space="preserve"> interests and skills within the </w:t>
            </w:r>
            <w:r>
              <w:rPr>
                <w:rFonts w:asciiTheme="minorHAnsi" w:hAnsiTheme="minorHAnsi"/>
                <w:color w:val="000000" w:themeColor="text1"/>
              </w:rPr>
              <w:t xml:space="preserve">learning </w:t>
            </w:r>
            <w:r w:rsidRPr="00E602C7">
              <w:rPr>
                <w:rFonts w:asciiTheme="minorHAnsi" w:hAnsiTheme="minorHAnsi"/>
                <w:color w:val="000000" w:themeColor="text1"/>
              </w:rPr>
              <w:t>community</w:t>
            </w:r>
          </w:p>
          <w:p w:rsidR="00AB799C"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Teach</w:t>
            </w:r>
            <w:r>
              <w:rPr>
                <w:rFonts w:asciiTheme="minorHAnsi" w:hAnsiTheme="minorHAnsi"/>
                <w:color w:val="000000" w:themeColor="text1"/>
              </w:rPr>
              <w:t>ing</w:t>
            </w:r>
            <w:r w:rsidRPr="00E602C7">
              <w:rPr>
                <w:rFonts w:asciiTheme="minorHAnsi" w:hAnsiTheme="minorHAnsi"/>
                <w:color w:val="000000" w:themeColor="text1"/>
              </w:rPr>
              <w:t xml:space="preserve"> children in ways that are specific to their holistic developmental needs</w:t>
            </w:r>
          </w:p>
          <w:p w:rsidR="00AB799C" w:rsidRPr="00E602C7" w:rsidRDefault="00AB799C" w:rsidP="00C31D9A">
            <w:pPr>
              <w:pStyle w:val="ListParagraph"/>
              <w:numPr>
                <w:ilvl w:val="0"/>
                <w:numId w:val="36"/>
              </w:numPr>
              <w:spacing w:before="120" w:after="120" w:line="240" w:lineRule="auto"/>
              <w:rPr>
                <w:rFonts w:asciiTheme="minorHAnsi" w:hAnsiTheme="minorHAnsi"/>
                <w:color w:val="000000" w:themeColor="text1"/>
              </w:rPr>
            </w:pPr>
            <w:r>
              <w:rPr>
                <w:rFonts w:asciiTheme="minorHAnsi" w:hAnsiTheme="minorHAnsi"/>
                <w:color w:val="000000" w:themeColor="text1"/>
              </w:rPr>
              <w:t xml:space="preserve">Observing </w:t>
            </w:r>
            <w:r w:rsidRPr="00E602C7">
              <w:rPr>
                <w:rFonts w:asciiTheme="minorHAnsi" w:hAnsiTheme="minorHAnsi"/>
                <w:color w:val="000000" w:themeColor="text1"/>
              </w:rPr>
              <w:t xml:space="preserve">children </w:t>
            </w:r>
            <w:r>
              <w:rPr>
                <w:rFonts w:asciiTheme="minorHAnsi" w:hAnsiTheme="minorHAnsi"/>
                <w:color w:val="000000" w:themeColor="text1"/>
              </w:rPr>
              <w:t>to identify where they are developmentally, assessing where they need to go</w:t>
            </w:r>
            <w:r w:rsidRPr="00E602C7">
              <w:rPr>
                <w:rFonts w:asciiTheme="minorHAnsi" w:hAnsiTheme="minorHAnsi"/>
                <w:color w:val="000000" w:themeColor="text1"/>
              </w:rPr>
              <w:t xml:space="preserve"> and </w:t>
            </w:r>
            <w:r>
              <w:rPr>
                <w:rFonts w:asciiTheme="minorHAnsi" w:hAnsiTheme="minorHAnsi"/>
                <w:color w:val="000000" w:themeColor="text1"/>
              </w:rPr>
              <w:t>creating a s</w:t>
            </w:r>
            <w:r w:rsidRPr="00E602C7">
              <w:rPr>
                <w:rFonts w:asciiTheme="minorHAnsi" w:hAnsiTheme="minorHAnsi"/>
                <w:color w:val="000000" w:themeColor="text1"/>
              </w:rPr>
              <w:t>pecific lesson to get them there</w:t>
            </w:r>
          </w:p>
          <w:p w:rsidR="00AB799C"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Provid</w:t>
            </w:r>
            <w:r>
              <w:rPr>
                <w:rFonts w:asciiTheme="minorHAnsi" w:hAnsiTheme="minorHAnsi"/>
                <w:color w:val="000000" w:themeColor="text1"/>
              </w:rPr>
              <w:t xml:space="preserve">ing </w:t>
            </w:r>
            <w:r w:rsidRPr="00E602C7">
              <w:rPr>
                <w:rFonts w:asciiTheme="minorHAnsi" w:hAnsiTheme="minorHAnsi"/>
                <w:color w:val="000000" w:themeColor="text1"/>
              </w:rPr>
              <w:t>a multitude of learning opportunities both inside and outside</w:t>
            </w:r>
          </w:p>
          <w:p w:rsidR="00AB799C" w:rsidRDefault="00AB799C" w:rsidP="00C31D9A">
            <w:pPr>
              <w:pStyle w:val="ListParagraph"/>
              <w:numPr>
                <w:ilvl w:val="0"/>
                <w:numId w:val="36"/>
              </w:numPr>
              <w:spacing w:before="120" w:after="120" w:line="240" w:lineRule="auto"/>
              <w:rPr>
                <w:rFonts w:asciiTheme="minorHAnsi" w:hAnsiTheme="minorHAnsi"/>
                <w:color w:val="000000" w:themeColor="text1"/>
              </w:rPr>
            </w:pPr>
            <w:r>
              <w:rPr>
                <w:rFonts w:asciiTheme="minorHAnsi" w:hAnsiTheme="minorHAnsi"/>
                <w:color w:val="000000" w:themeColor="text1"/>
              </w:rPr>
              <w:t xml:space="preserve">Being </w:t>
            </w:r>
            <w:r w:rsidRPr="00E602C7">
              <w:rPr>
                <w:rFonts w:asciiTheme="minorHAnsi" w:hAnsiTheme="minorHAnsi"/>
                <w:color w:val="000000" w:themeColor="text1"/>
              </w:rPr>
              <w:t>creative and prepar</w:t>
            </w:r>
            <w:r>
              <w:rPr>
                <w:rFonts w:asciiTheme="minorHAnsi" w:hAnsiTheme="minorHAnsi"/>
                <w:color w:val="000000" w:themeColor="text1"/>
              </w:rPr>
              <w:t xml:space="preserve">ing the </w:t>
            </w:r>
            <w:r w:rsidRPr="00E602C7">
              <w:rPr>
                <w:rFonts w:asciiTheme="minorHAnsi" w:hAnsiTheme="minorHAnsi"/>
                <w:color w:val="000000" w:themeColor="text1"/>
              </w:rPr>
              <w:t>environment thoughtfully and ahead of time</w:t>
            </w:r>
            <w:r>
              <w:rPr>
                <w:rFonts w:asciiTheme="minorHAnsi" w:hAnsiTheme="minorHAnsi"/>
                <w:color w:val="000000" w:themeColor="text1"/>
              </w:rPr>
              <w:t xml:space="preserve">, with </w:t>
            </w:r>
            <w:r w:rsidRPr="00E602C7">
              <w:rPr>
                <w:rFonts w:asciiTheme="minorHAnsi" w:hAnsiTheme="minorHAnsi"/>
                <w:color w:val="000000" w:themeColor="text1"/>
              </w:rPr>
              <w:t>specific and developing needs in mind</w:t>
            </w:r>
          </w:p>
          <w:p w:rsidR="00AB799C" w:rsidRPr="00E602C7"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Reassess</w:t>
            </w:r>
            <w:r>
              <w:rPr>
                <w:rFonts w:asciiTheme="minorHAnsi" w:hAnsiTheme="minorHAnsi"/>
                <w:color w:val="000000" w:themeColor="text1"/>
              </w:rPr>
              <w:t>ing the environment periodically and changing</w:t>
            </w:r>
            <w:r w:rsidRPr="00E602C7">
              <w:rPr>
                <w:rFonts w:asciiTheme="minorHAnsi" w:hAnsiTheme="minorHAnsi"/>
                <w:color w:val="000000" w:themeColor="text1"/>
              </w:rPr>
              <w:t xml:space="preserve"> as necessary</w:t>
            </w:r>
          </w:p>
          <w:p w:rsidR="00AB799C"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Guid</w:t>
            </w:r>
            <w:r>
              <w:rPr>
                <w:rFonts w:asciiTheme="minorHAnsi" w:hAnsiTheme="minorHAnsi"/>
                <w:color w:val="000000" w:themeColor="text1"/>
              </w:rPr>
              <w:t>ing</w:t>
            </w:r>
            <w:r w:rsidRPr="00E602C7">
              <w:rPr>
                <w:rFonts w:asciiTheme="minorHAnsi" w:hAnsiTheme="minorHAnsi"/>
                <w:color w:val="000000" w:themeColor="text1"/>
              </w:rPr>
              <w:t xml:space="preserve"> children through an explor</w:t>
            </w:r>
            <w:r>
              <w:rPr>
                <w:rFonts w:asciiTheme="minorHAnsi" w:hAnsiTheme="minorHAnsi"/>
                <w:color w:val="000000" w:themeColor="text1"/>
              </w:rPr>
              <w:t>ation of their culture(s) and u</w:t>
            </w:r>
            <w:r w:rsidRPr="00F26897">
              <w:rPr>
                <w:rFonts w:asciiTheme="minorHAnsi" w:hAnsiTheme="minorHAnsi"/>
                <w:color w:val="000000" w:themeColor="text1"/>
              </w:rPr>
              <w:t>nderstand</w:t>
            </w:r>
            <w:r>
              <w:rPr>
                <w:rFonts w:asciiTheme="minorHAnsi" w:hAnsiTheme="minorHAnsi"/>
                <w:color w:val="000000" w:themeColor="text1"/>
              </w:rPr>
              <w:t>ing</w:t>
            </w:r>
            <w:r w:rsidRPr="00F26897">
              <w:rPr>
                <w:rFonts w:asciiTheme="minorHAnsi" w:hAnsiTheme="minorHAnsi"/>
                <w:color w:val="000000" w:themeColor="text1"/>
              </w:rPr>
              <w:t xml:space="preserve"> who they are within this context by reaching out to families, reading books, visiting </w:t>
            </w:r>
            <w:r>
              <w:rPr>
                <w:rFonts w:asciiTheme="minorHAnsi" w:hAnsiTheme="minorHAnsi"/>
                <w:color w:val="000000" w:themeColor="text1"/>
              </w:rPr>
              <w:t>special places</w:t>
            </w:r>
            <w:r w:rsidRPr="00F26897">
              <w:rPr>
                <w:rFonts w:asciiTheme="minorHAnsi" w:hAnsiTheme="minorHAnsi"/>
                <w:color w:val="000000" w:themeColor="text1"/>
              </w:rPr>
              <w:t xml:space="preserve"> and inviting </w:t>
            </w:r>
            <w:r>
              <w:rPr>
                <w:rFonts w:asciiTheme="minorHAnsi" w:hAnsiTheme="minorHAnsi"/>
                <w:color w:val="000000" w:themeColor="text1"/>
              </w:rPr>
              <w:t xml:space="preserve">guests </w:t>
            </w:r>
            <w:r w:rsidRPr="00F26897">
              <w:rPr>
                <w:rFonts w:asciiTheme="minorHAnsi" w:hAnsiTheme="minorHAnsi"/>
                <w:color w:val="000000" w:themeColor="text1"/>
              </w:rPr>
              <w:t xml:space="preserve">in.  </w:t>
            </w:r>
          </w:p>
          <w:p w:rsidR="00AB799C" w:rsidRPr="00F26897" w:rsidRDefault="00AB799C" w:rsidP="00C31D9A">
            <w:pPr>
              <w:pStyle w:val="ListParagraph"/>
              <w:numPr>
                <w:ilvl w:val="0"/>
                <w:numId w:val="36"/>
              </w:numPr>
              <w:spacing w:before="120" w:after="120" w:line="240" w:lineRule="auto"/>
              <w:rPr>
                <w:rFonts w:asciiTheme="minorHAnsi" w:hAnsiTheme="minorHAnsi"/>
                <w:color w:val="000000" w:themeColor="text1"/>
              </w:rPr>
            </w:pPr>
            <w:r w:rsidRPr="00F26897">
              <w:rPr>
                <w:rFonts w:asciiTheme="minorHAnsi" w:hAnsiTheme="minorHAnsi"/>
                <w:color w:val="000000" w:themeColor="text1"/>
              </w:rPr>
              <w:t>Help</w:t>
            </w:r>
            <w:r>
              <w:rPr>
                <w:rFonts w:asciiTheme="minorHAnsi" w:hAnsiTheme="minorHAnsi"/>
                <w:color w:val="000000" w:themeColor="text1"/>
              </w:rPr>
              <w:t>ing</w:t>
            </w:r>
            <w:r w:rsidRPr="00F26897">
              <w:rPr>
                <w:rFonts w:asciiTheme="minorHAnsi" w:hAnsiTheme="minorHAnsi"/>
                <w:color w:val="000000" w:themeColor="text1"/>
              </w:rPr>
              <w:t xml:space="preserve"> children to assimilate information in a way that promotes growth and understanding and respect for all</w:t>
            </w:r>
          </w:p>
          <w:p w:rsidR="00AB799C" w:rsidRDefault="00AB799C" w:rsidP="00C31D9A">
            <w:pPr>
              <w:pStyle w:val="ListParagraph"/>
              <w:numPr>
                <w:ilvl w:val="0"/>
                <w:numId w:val="36"/>
              </w:numPr>
              <w:spacing w:before="120" w:after="120" w:line="240" w:lineRule="auto"/>
              <w:rPr>
                <w:rFonts w:asciiTheme="minorHAnsi" w:hAnsiTheme="minorHAnsi"/>
                <w:color w:val="000000" w:themeColor="text1"/>
              </w:rPr>
            </w:pPr>
            <w:r>
              <w:rPr>
                <w:rFonts w:asciiTheme="minorHAnsi" w:hAnsiTheme="minorHAnsi"/>
                <w:color w:val="000000" w:themeColor="text1"/>
              </w:rPr>
              <w:t xml:space="preserve">Creating </w:t>
            </w:r>
            <w:r w:rsidRPr="00E602C7">
              <w:rPr>
                <w:rFonts w:asciiTheme="minorHAnsi" w:hAnsiTheme="minorHAnsi"/>
                <w:color w:val="000000" w:themeColor="text1"/>
              </w:rPr>
              <w:t xml:space="preserve">situations </w:t>
            </w:r>
            <w:r>
              <w:rPr>
                <w:rFonts w:asciiTheme="minorHAnsi" w:hAnsiTheme="minorHAnsi"/>
                <w:color w:val="000000" w:themeColor="text1"/>
              </w:rPr>
              <w:t xml:space="preserve">that </w:t>
            </w:r>
            <w:r w:rsidRPr="00E602C7">
              <w:rPr>
                <w:rFonts w:asciiTheme="minorHAnsi" w:hAnsiTheme="minorHAnsi"/>
                <w:color w:val="000000" w:themeColor="text1"/>
              </w:rPr>
              <w:t>offer opportunities for learning</w:t>
            </w:r>
            <w:r>
              <w:rPr>
                <w:rFonts w:asciiTheme="minorHAnsi" w:hAnsiTheme="minorHAnsi"/>
                <w:color w:val="000000" w:themeColor="text1"/>
              </w:rPr>
              <w:t xml:space="preserve"> </w:t>
            </w:r>
          </w:p>
          <w:p w:rsidR="00AB799C" w:rsidRPr="00E602C7"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 xml:space="preserve">Being aware of what </w:t>
            </w:r>
            <w:r>
              <w:rPr>
                <w:rFonts w:asciiTheme="minorHAnsi" w:hAnsiTheme="minorHAnsi"/>
                <w:color w:val="000000" w:themeColor="text1"/>
              </w:rPr>
              <w:t xml:space="preserve">children </w:t>
            </w:r>
            <w:r w:rsidRPr="00E602C7">
              <w:rPr>
                <w:rFonts w:asciiTheme="minorHAnsi" w:hAnsiTheme="minorHAnsi"/>
                <w:color w:val="000000" w:themeColor="text1"/>
              </w:rPr>
              <w:t>can learn and assist</w:t>
            </w:r>
            <w:r>
              <w:rPr>
                <w:rFonts w:asciiTheme="minorHAnsi" w:hAnsiTheme="minorHAnsi"/>
                <w:color w:val="000000" w:themeColor="text1"/>
              </w:rPr>
              <w:t>ing</w:t>
            </w:r>
            <w:r w:rsidRPr="00E602C7">
              <w:rPr>
                <w:rFonts w:asciiTheme="minorHAnsi" w:hAnsiTheme="minorHAnsi"/>
                <w:color w:val="000000" w:themeColor="text1"/>
              </w:rPr>
              <w:t xml:space="preserve"> them </w:t>
            </w:r>
            <w:r>
              <w:rPr>
                <w:rFonts w:asciiTheme="minorHAnsi" w:hAnsiTheme="minorHAnsi"/>
                <w:color w:val="000000" w:themeColor="text1"/>
              </w:rPr>
              <w:t xml:space="preserve">to </w:t>
            </w:r>
            <w:r w:rsidRPr="00E602C7">
              <w:rPr>
                <w:rFonts w:asciiTheme="minorHAnsi" w:hAnsiTheme="minorHAnsi"/>
                <w:color w:val="000000" w:themeColor="text1"/>
              </w:rPr>
              <w:t>gain an understanding of what they ca</w:t>
            </w:r>
            <w:r>
              <w:rPr>
                <w:rFonts w:asciiTheme="minorHAnsi" w:hAnsiTheme="minorHAnsi"/>
                <w:color w:val="000000" w:themeColor="text1"/>
              </w:rPr>
              <w:t>n take away from all situations</w:t>
            </w:r>
            <w:r w:rsidRPr="00E602C7">
              <w:rPr>
                <w:rFonts w:asciiTheme="minorHAnsi" w:hAnsiTheme="minorHAnsi"/>
                <w:color w:val="000000" w:themeColor="text1"/>
              </w:rPr>
              <w:t xml:space="preserve">  </w:t>
            </w:r>
          </w:p>
          <w:p w:rsidR="00AB799C"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lastRenderedPageBreak/>
              <w:t>Find</w:t>
            </w:r>
            <w:r>
              <w:rPr>
                <w:rFonts w:asciiTheme="minorHAnsi" w:hAnsiTheme="minorHAnsi"/>
                <w:color w:val="000000" w:themeColor="text1"/>
              </w:rPr>
              <w:t>ing</w:t>
            </w:r>
            <w:r w:rsidRPr="00E602C7">
              <w:rPr>
                <w:rFonts w:asciiTheme="minorHAnsi" w:hAnsiTheme="minorHAnsi"/>
                <w:color w:val="000000" w:themeColor="text1"/>
              </w:rPr>
              <w:t xml:space="preserve"> ways to evaluate children’s learning, based on the goals you have set</w:t>
            </w:r>
          </w:p>
          <w:p w:rsidR="00AB799C" w:rsidRPr="0054670C"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Be</w:t>
            </w:r>
            <w:r>
              <w:rPr>
                <w:rFonts w:asciiTheme="minorHAnsi" w:hAnsiTheme="minorHAnsi"/>
                <w:color w:val="000000" w:themeColor="text1"/>
              </w:rPr>
              <w:t>ing</w:t>
            </w:r>
            <w:r w:rsidRPr="00E602C7">
              <w:rPr>
                <w:rFonts w:asciiTheme="minorHAnsi" w:hAnsiTheme="minorHAnsi"/>
                <w:color w:val="000000" w:themeColor="text1"/>
              </w:rPr>
              <w:t xml:space="preserve"> creative as all children express their knowledge differently</w:t>
            </w:r>
          </w:p>
        </w:tc>
      </w:tr>
      <w:tr w:rsidR="00AB799C" w:rsidRPr="00E602C7" w:rsidTr="008737F4">
        <w:tc>
          <w:tcPr>
            <w:tcW w:w="1548" w:type="dxa"/>
            <w:shd w:val="clear" w:color="auto" w:fill="F2DBDB" w:themeFill="accent2" w:themeFillTint="33"/>
            <w:vAlign w:val="center"/>
          </w:tcPr>
          <w:p w:rsidR="00AB799C" w:rsidRPr="00E602C7" w:rsidRDefault="00AB799C" w:rsidP="00C31D9A">
            <w:pPr>
              <w:spacing w:before="120" w:after="120" w:line="240" w:lineRule="auto"/>
              <w:rPr>
                <w:rFonts w:asciiTheme="minorHAnsi" w:hAnsiTheme="minorHAnsi"/>
                <w:b/>
                <w:color w:val="000000" w:themeColor="text1"/>
              </w:rPr>
            </w:pPr>
            <w:r w:rsidRPr="00E602C7">
              <w:rPr>
                <w:rFonts w:asciiTheme="minorHAnsi" w:hAnsiTheme="minorHAnsi"/>
                <w:b/>
                <w:color w:val="000000" w:themeColor="text1"/>
              </w:rPr>
              <w:lastRenderedPageBreak/>
              <w:t>The Outcomes</w:t>
            </w:r>
          </w:p>
          <w:p w:rsidR="00AB799C" w:rsidRPr="00E602C7" w:rsidRDefault="00AB799C" w:rsidP="00C31D9A">
            <w:pPr>
              <w:spacing w:before="120" w:after="120" w:line="240" w:lineRule="auto"/>
              <w:rPr>
                <w:rFonts w:asciiTheme="minorHAnsi" w:hAnsiTheme="minorHAnsi"/>
                <w:b/>
                <w:color w:val="000000" w:themeColor="text1"/>
              </w:rPr>
            </w:pPr>
          </w:p>
        </w:tc>
        <w:tc>
          <w:tcPr>
            <w:tcW w:w="7692" w:type="dxa"/>
            <w:vAlign w:val="center"/>
          </w:tcPr>
          <w:p w:rsidR="00AB799C"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Follow</w:t>
            </w:r>
            <w:r>
              <w:rPr>
                <w:rFonts w:asciiTheme="minorHAnsi" w:hAnsiTheme="minorHAnsi"/>
                <w:color w:val="000000" w:themeColor="text1"/>
              </w:rPr>
              <w:t>ing</w:t>
            </w:r>
            <w:r w:rsidRPr="00E602C7">
              <w:rPr>
                <w:rFonts w:asciiTheme="minorHAnsi" w:hAnsiTheme="minorHAnsi"/>
                <w:color w:val="000000" w:themeColor="text1"/>
              </w:rPr>
              <w:t xml:space="preserve"> the child and their interests when possible</w:t>
            </w:r>
          </w:p>
          <w:p w:rsidR="00AB799C" w:rsidRDefault="00AB799C" w:rsidP="00C31D9A">
            <w:pPr>
              <w:pStyle w:val="ListParagraph"/>
              <w:numPr>
                <w:ilvl w:val="0"/>
                <w:numId w:val="36"/>
              </w:numPr>
              <w:spacing w:before="120" w:after="120" w:line="240" w:lineRule="auto"/>
              <w:rPr>
                <w:rFonts w:asciiTheme="minorHAnsi" w:hAnsiTheme="minorHAnsi"/>
                <w:color w:val="000000" w:themeColor="text1"/>
              </w:rPr>
            </w:pPr>
            <w:r>
              <w:rPr>
                <w:rFonts w:asciiTheme="minorHAnsi" w:hAnsiTheme="minorHAnsi"/>
                <w:color w:val="000000" w:themeColor="text1"/>
              </w:rPr>
              <w:t xml:space="preserve">Allowing </w:t>
            </w:r>
            <w:r w:rsidRPr="00E602C7">
              <w:rPr>
                <w:rFonts w:asciiTheme="minorHAnsi" w:hAnsiTheme="minorHAnsi"/>
                <w:color w:val="000000" w:themeColor="text1"/>
              </w:rPr>
              <w:t>children to speak and express their feelings</w:t>
            </w:r>
          </w:p>
          <w:p w:rsidR="00AB799C" w:rsidRPr="00E602C7"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Acknowledg</w:t>
            </w:r>
            <w:r>
              <w:rPr>
                <w:rFonts w:asciiTheme="minorHAnsi" w:hAnsiTheme="minorHAnsi"/>
                <w:color w:val="000000" w:themeColor="text1"/>
              </w:rPr>
              <w:t>ing</w:t>
            </w:r>
            <w:r w:rsidRPr="00E602C7">
              <w:rPr>
                <w:rFonts w:asciiTheme="minorHAnsi" w:hAnsiTheme="minorHAnsi"/>
                <w:color w:val="000000" w:themeColor="text1"/>
              </w:rPr>
              <w:t xml:space="preserve"> where they are </w:t>
            </w:r>
            <w:r>
              <w:rPr>
                <w:rFonts w:asciiTheme="minorHAnsi" w:hAnsiTheme="minorHAnsi"/>
                <w:color w:val="000000" w:themeColor="text1"/>
              </w:rPr>
              <w:t xml:space="preserve">developmentally, </w:t>
            </w:r>
            <w:r w:rsidRPr="00E602C7">
              <w:rPr>
                <w:rFonts w:asciiTheme="minorHAnsi" w:hAnsiTheme="minorHAnsi"/>
                <w:color w:val="000000" w:themeColor="text1"/>
              </w:rPr>
              <w:t>and allow</w:t>
            </w:r>
            <w:r>
              <w:rPr>
                <w:rFonts w:asciiTheme="minorHAnsi" w:hAnsiTheme="minorHAnsi"/>
                <w:color w:val="000000" w:themeColor="text1"/>
              </w:rPr>
              <w:t>ing</w:t>
            </w:r>
            <w:r w:rsidRPr="00E602C7">
              <w:rPr>
                <w:rFonts w:asciiTheme="minorHAnsi" w:hAnsiTheme="minorHAnsi"/>
                <w:color w:val="000000" w:themeColor="text1"/>
              </w:rPr>
              <w:t xml:space="preserve"> them to be </w:t>
            </w:r>
            <w:r>
              <w:rPr>
                <w:rFonts w:asciiTheme="minorHAnsi" w:hAnsiTheme="minorHAnsi"/>
                <w:color w:val="000000" w:themeColor="text1"/>
              </w:rPr>
              <w:t>comfortable there</w:t>
            </w:r>
          </w:p>
          <w:p w:rsidR="00AB799C"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Us</w:t>
            </w:r>
            <w:r>
              <w:rPr>
                <w:rFonts w:asciiTheme="minorHAnsi" w:hAnsiTheme="minorHAnsi"/>
                <w:color w:val="000000" w:themeColor="text1"/>
              </w:rPr>
              <w:t>ing stories, outings</w:t>
            </w:r>
            <w:r w:rsidRPr="00E602C7">
              <w:rPr>
                <w:rFonts w:asciiTheme="minorHAnsi" w:hAnsiTheme="minorHAnsi"/>
                <w:color w:val="000000" w:themeColor="text1"/>
              </w:rPr>
              <w:t xml:space="preserve"> and lessons to help the children connect to the world and find age appropriate ways for them to contribute</w:t>
            </w:r>
            <w:r>
              <w:rPr>
                <w:rFonts w:asciiTheme="minorHAnsi" w:hAnsiTheme="minorHAnsi"/>
                <w:color w:val="000000" w:themeColor="text1"/>
              </w:rPr>
              <w:t xml:space="preserve"> </w:t>
            </w:r>
          </w:p>
          <w:p w:rsidR="00AB799C"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Remain</w:t>
            </w:r>
            <w:r>
              <w:rPr>
                <w:rFonts w:asciiTheme="minorHAnsi" w:hAnsiTheme="minorHAnsi"/>
                <w:color w:val="000000" w:themeColor="text1"/>
              </w:rPr>
              <w:t>ing</w:t>
            </w:r>
            <w:r w:rsidRPr="00E602C7">
              <w:rPr>
                <w:rFonts w:asciiTheme="minorHAnsi" w:hAnsiTheme="minorHAnsi"/>
                <w:color w:val="000000" w:themeColor="text1"/>
              </w:rPr>
              <w:t xml:space="preserve"> positive and empathetic </w:t>
            </w:r>
          </w:p>
          <w:p w:rsidR="00AB799C" w:rsidRDefault="00AB799C" w:rsidP="00C31D9A">
            <w:pPr>
              <w:pStyle w:val="ListParagraph"/>
              <w:numPr>
                <w:ilvl w:val="0"/>
                <w:numId w:val="36"/>
              </w:numPr>
              <w:spacing w:before="120" w:after="120" w:line="240" w:lineRule="auto"/>
              <w:rPr>
                <w:rFonts w:asciiTheme="minorHAnsi" w:hAnsiTheme="minorHAnsi"/>
                <w:color w:val="000000" w:themeColor="text1"/>
              </w:rPr>
            </w:pPr>
            <w:r>
              <w:rPr>
                <w:rFonts w:asciiTheme="minorHAnsi" w:hAnsiTheme="minorHAnsi"/>
                <w:color w:val="000000" w:themeColor="text1"/>
              </w:rPr>
              <w:t>A</w:t>
            </w:r>
            <w:r w:rsidRPr="00E602C7">
              <w:rPr>
                <w:rFonts w:asciiTheme="minorHAnsi" w:hAnsiTheme="minorHAnsi"/>
                <w:color w:val="000000" w:themeColor="text1"/>
              </w:rPr>
              <w:t>llow</w:t>
            </w:r>
            <w:r>
              <w:rPr>
                <w:rFonts w:asciiTheme="minorHAnsi" w:hAnsiTheme="minorHAnsi"/>
                <w:color w:val="000000" w:themeColor="text1"/>
              </w:rPr>
              <w:t>ing children lots of opportunities</w:t>
            </w:r>
            <w:r w:rsidRPr="00E602C7">
              <w:rPr>
                <w:rFonts w:asciiTheme="minorHAnsi" w:hAnsiTheme="minorHAnsi"/>
                <w:color w:val="000000" w:themeColor="text1"/>
              </w:rPr>
              <w:t xml:space="preserve"> to explore, create and imagine</w:t>
            </w:r>
          </w:p>
          <w:p w:rsidR="00AB799C" w:rsidRPr="00E602C7"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Prepar</w:t>
            </w:r>
            <w:r>
              <w:rPr>
                <w:rFonts w:asciiTheme="minorHAnsi" w:hAnsiTheme="minorHAnsi"/>
                <w:color w:val="000000" w:themeColor="text1"/>
              </w:rPr>
              <w:t xml:space="preserve">ing the learning </w:t>
            </w:r>
            <w:r w:rsidRPr="00E602C7">
              <w:rPr>
                <w:rFonts w:asciiTheme="minorHAnsi" w:hAnsiTheme="minorHAnsi"/>
                <w:color w:val="000000" w:themeColor="text1"/>
              </w:rPr>
              <w:t>environment in such a way that the children find their work and time there to be joyful</w:t>
            </w:r>
          </w:p>
          <w:p w:rsidR="00AB799C" w:rsidRDefault="00AB799C" w:rsidP="00C31D9A">
            <w:pPr>
              <w:pStyle w:val="ListParagraph"/>
              <w:numPr>
                <w:ilvl w:val="0"/>
                <w:numId w:val="36"/>
              </w:numPr>
              <w:spacing w:before="120" w:after="120" w:line="240" w:lineRule="auto"/>
              <w:rPr>
                <w:rFonts w:asciiTheme="minorHAnsi" w:hAnsiTheme="minorHAnsi"/>
                <w:color w:val="000000" w:themeColor="text1"/>
              </w:rPr>
            </w:pPr>
            <w:r>
              <w:rPr>
                <w:rFonts w:asciiTheme="minorHAnsi" w:hAnsiTheme="minorHAnsi"/>
                <w:color w:val="000000" w:themeColor="text1"/>
              </w:rPr>
              <w:t xml:space="preserve">Encouraging risk taking </w:t>
            </w:r>
            <w:r w:rsidRPr="00E602C7">
              <w:rPr>
                <w:rFonts w:asciiTheme="minorHAnsi" w:hAnsiTheme="minorHAnsi"/>
                <w:color w:val="000000" w:themeColor="text1"/>
              </w:rPr>
              <w:t>and exploration</w:t>
            </w:r>
          </w:p>
          <w:p w:rsidR="00AB799C" w:rsidRPr="00E602C7" w:rsidRDefault="00AB799C" w:rsidP="00C31D9A">
            <w:pPr>
              <w:pStyle w:val="ListParagraph"/>
              <w:numPr>
                <w:ilvl w:val="0"/>
                <w:numId w:val="36"/>
              </w:numPr>
              <w:spacing w:before="120" w:after="120" w:line="240" w:lineRule="auto"/>
              <w:rPr>
                <w:rFonts w:asciiTheme="minorHAnsi" w:hAnsiTheme="minorHAnsi"/>
                <w:color w:val="000000" w:themeColor="text1"/>
              </w:rPr>
            </w:pPr>
            <w:r w:rsidRPr="00E602C7">
              <w:rPr>
                <w:rFonts w:asciiTheme="minorHAnsi" w:hAnsiTheme="minorHAnsi"/>
                <w:color w:val="000000" w:themeColor="text1"/>
              </w:rPr>
              <w:t>Offer</w:t>
            </w:r>
            <w:r>
              <w:rPr>
                <w:rFonts w:asciiTheme="minorHAnsi" w:hAnsiTheme="minorHAnsi"/>
                <w:color w:val="000000" w:themeColor="text1"/>
              </w:rPr>
              <w:t>ing</w:t>
            </w:r>
            <w:r w:rsidRPr="00E602C7">
              <w:rPr>
                <w:rFonts w:asciiTheme="minorHAnsi" w:hAnsiTheme="minorHAnsi"/>
                <w:color w:val="000000" w:themeColor="text1"/>
              </w:rPr>
              <w:t xml:space="preserve"> learning opportunities that are engaging and based on things that interest</w:t>
            </w:r>
            <w:r>
              <w:rPr>
                <w:rFonts w:asciiTheme="minorHAnsi" w:hAnsiTheme="minorHAnsi"/>
                <w:color w:val="000000" w:themeColor="text1"/>
              </w:rPr>
              <w:t xml:space="preserve"> them</w:t>
            </w:r>
          </w:p>
          <w:p w:rsidR="00AB799C" w:rsidRDefault="00AB799C" w:rsidP="00C31D9A">
            <w:pPr>
              <w:pStyle w:val="ListParagraph"/>
              <w:numPr>
                <w:ilvl w:val="0"/>
                <w:numId w:val="36"/>
              </w:numPr>
              <w:spacing w:before="120" w:after="120" w:line="240" w:lineRule="auto"/>
              <w:rPr>
                <w:rFonts w:asciiTheme="minorHAnsi" w:hAnsiTheme="minorHAnsi"/>
                <w:color w:val="000000" w:themeColor="text1"/>
              </w:rPr>
            </w:pPr>
            <w:r>
              <w:rPr>
                <w:rFonts w:asciiTheme="minorHAnsi" w:hAnsiTheme="minorHAnsi"/>
                <w:color w:val="000000" w:themeColor="text1"/>
              </w:rPr>
              <w:t>Modelling</w:t>
            </w:r>
            <w:r w:rsidRPr="00E602C7">
              <w:rPr>
                <w:rFonts w:asciiTheme="minorHAnsi" w:hAnsiTheme="minorHAnsi"/>
                <w:color w:val="000000" w:themeColor="text1"/>
              </w:rPr>
              <w:t xml:space="preserve"> effective communication skills</w:t>
            </w:r>
          </w:p>
          <w:p w:rsidR="00AB799C" w:rsidRPr="00E602C7" w:rsidRDefault="00AB799C" w:rsidP="00C31D9A">
            <w:pPr>
              <w:pStyle w:val="ListParagraph"/>
              <w:numPr>
                <w:ilvl w:val="0"/>
                <w:numId w:val="36"/>
              </w:numPr>
              <w:spacing w:before="120" w:after="120" w:line="240" w:lineRule="auto"/>
              <w:rPr>
                <w:rFonts w:asciiTheme="minorHAnsi" w:hAnsiTheme="minorHAnsi"/>
                <w:color w:val="000000" w:themeColor="text1"/>
              </w:rPr>
            </w:pPr>
            <w:r>
              <w:rPr>
                <w:rFonts w:asciiTheme="minorHAnsi" w:hAnsiTheme="minorHAnsi"/>
                <w:color w:val="000000" w:themeColor="text1"/>
              </w:rPr>
              <w:t xml:space="preserve">Facilitating </w:t>
            </w:r>
            <w:r w:rsidRPr="00E602C7">
              <w:rPr>
                <w:rFonts w:asciiTheme="minorHAnsi" w:hAnsiTheme="minorHAnsi"/>
                <w:color w:val="000000" w:themeColor="text1"/>
              </w:rPr>
              <w:t>learning experiences that enc</w:t>
            </w:r>
            <w:r>
              <w:rPr>
                <w:rFonts w:asciiTheme="minorHAnsi" w:hAnsiTheme="minorHAnsi"/>
                <w:color w:val="000000" w:themeColor="text1"/>
              </w:rPr>
              <w:t>ompass effective communication</w:t>
            </w:r>
          </w:p>
        </w:tc>
      </w:tr>
    </w:tbl>
    <w:p w:rsidR="00AB799C" w:rsidRPr="00E602C7" w:rsidRDefault="00AB799C" w:rsidP="00AB799C">
      <w:pPr>
        <w:contextualSpacing/>
        <w:rPr>
          <w:rFonts w:asciiTheme="minorHAnsi" w:hAnsiTheme="minorHAnsi"/>
          <w:color w:val="000000" w:themeColor="text1"/>
        </w:rPr>
      </w:pPr>
    </w:p>
    <w:p w:rsidR="00AB799C" w:rsidRPr="00C31D9A" w:rsidRDefault="00AB799C" w:rsidP="00C31D9A">
      <w:pPr>
        <w:pStyle w:val="BoldBulTight0"/>
        <w:rPr>
          <w:u w:val="single"/>
        </w:rPr>
      </w:pPr>
      <w:r w:rsidRPr="00C31D9A">
        <w:rPr>
          <w:u w:val="single"/>
        </w:rPr>
        <w:t xml:space="preserve">National Quality Standards </w:t>
      </w:r>
    </w:p>
    <w:p w:rsidR="00AB799C" w:rsidRDefault="00AB799C" w:rsidP="00C31D9A">
      <w:pPr>
        <w:pStyle w:val="BoldBulTight0"/>
      </w:pPr>
      <w:r>
        <w:t>Quality Area and Standards included in this section:</w:t>
      </w:r>
    </w:p>
    <w:p w:rsidR="00AB799C" w:rsidRDefault="00AB799C" w:rsidP="00AB799C">
      <w:r>
        <w:rPr>
          <w:noProof/>
          <w:lang w:val="en-GB" w:eastAsia="en-GB"/>
        </w:rPr>
        <w:drawing>
          <wp:inline distT="0" distB="0" distL="0" distR="0" wp14:anchorId="7BF34EBB" wp14:editId="40205B50">
            <wp:extent cx="5715000" cy="3039533"/>
            <wp:effectExtent l="38100" t="19050" r="95250" b="4699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4" r:lo="rId65" r:qs="rId66" r:cs="rId67"/>
              </a:graphicData>
            </a:graphic>
          </wp:inline>
        </w:drawing>
      </w:r>
    </w:p>
    <w:p w:rsidR="00C31D9A" w:rsidRDefault="00C31D9A">
      <w:pPr>
        <w:spacing w:after="0" w:line="240" w:lineRule="auto"/>
        <w:rPr>
          <w:b/>
          <w:u w:val="single"/>
        </w:rPr>
      </w:pPr>
      <w:r>
        <w:rPr>
          <w:u w:val="single"/>
        </w:rPr>
        <w:br w:type="page"/>
      </w:r>
    </w:p>
    <w:p w:rsidR="00AB799C" w:rsidRPr="00C31D9A" w:rsidRDefault="00AB799C" w:rsidP="00C31D9A">
      <w:pPr>
        <w:pStyle w:val="BoldBulTight0"/>
        <w:rPr>
          <w:u w:val="single"/>
        </w:rPr>
      </w:pPr>
      <w:r w:rsidRPr="00C31D9A">
        <w:rPr>
          <w:u w:val="single"/>
        </w:rPr>
        <w:lastRenderedPageBreak/>
        <w:t xml:space="preserve">The Early Years Learning Framework </w:t>
      </w:r>
    </w:p>
    <w:p w:rsidR="00AB799C" w:rsidRDefault="00AB799C" w:rsidP="00C31D9A">
      <w:pPr>
        <w:pStyle w:val="BoldBulTight0"/>
      </w:pPr>
      <w:r>
        <w:t>The principles, practices and outcomes included in this section:</w:t>
      </w:r>
    </w:p>
    <w:p w:rsidR="00AB799C" w:rsidRDefault="00AB799C" w:rsidP="00AB799C">
      <w:pPr>
        <w:rPr>
          <w:noProof/>
        </w:rPr>
      </w:pPr>
      <w:r w:rsidRPr="004A20B5">
        <w:rPr>
          <w:noProof/>
          <w:lang w:val="en-GB" w:eastAsia="en-GB"/>
        </w:rPr>
        <w:drawing>
          <wp:inline distT="0" distB="0" distL="0" distR="0" wp14:anchorId="37AA5EAC" wp14:editId="1DFEB2C5">
            <wp:extent cx="5715000" cy="2616200"/>
            <wp:effectExtent l="57150" t="38100" r="95250" b="12700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9" r:lo="rId70" r:qs="rId71" r:cs="rId72"/>
              </a:graphicData>
            </a:graphic>
          </wp:inline>
        </w:drawing>
      </w:r>
    </w:p>
    <w:p w:rsidR="00AB799C" w:rsidRPr="008737F4" w:rsidRDefault="00AB799C" w:rsidP="008737F4">
      <w:pPr>
        <w:pStyle w:val="Heading3"/>
      </w:pPr>
      <w:r>
        <w:br w:type="column"/>
      </w:r>
      <w:bookmarkStart w:id="49" w:name="_Toc451157553"/>
      <w:r w:rsidR="00C31D9A">
        <w:lastRenderedPageBreak/>
        <w:t>Learner Task</w:t>
      </w:r>
      <w:r w:rsidRPr="00C406A9">
        <w:t xml:space="preserve"> Four</w:t>
      </w:r>
      <w:bookmarkEnd w:id="49"/>
    </w:p>
    <w:p w:rsidR="00AB799C" w:rsidRDefault="00AB799C" w:rsidP="008737F4">
      <w:r w:rsidRPr="00F26B46">
        <w:t>Why is it important as educators to work collaboratively to apply and implement the principles, practices and learning outcomes</w:t>
      </w:r>
      <w:r>
        <w:t xml:space="preserve"> of the learning framework</w:t>
      </w:r>
      <w:r w:rsidRPr="00F26B46">
        <w:t>?</w:t>
      </w:r>
    </w:p>
    <w:p w:rsidR="00AB799C" w:rsidRDefault="00AB799C" w:rsidP="008737F4"/>
    <w:p w:rsidR="00AB799C" w:rsidRDefault="00AB799C" w:rsidP="008737F4"/>
    <w:p w:rsidR="008737F4" w:rsidRDefault="008737F4" w:rsidP="008737F4"/>
    <w:p w:rsidR="008737F4" w:rsidRDefault="008737F4" w:rsidP="008737F4"/>
    <w:p w:rsidR="00AB799C" w:rsidRDefault="00AB799C" w:rsidP="008737F4">
      <w:pPr>
        <w:rPr>
          <w:b/>
          <w:sz w:val="28"/>
        </w:rPr>
      </w:pPr>
      <w:r>
        <w:rPr>
          <w:rFonts w:asciiTheme="minorHAnsi" w:hAnsiTheme="minorHAnsi"/>
          <w:color w:val="000000" w:themeColor="text1"/>
        </w:rPr>
        <w:t>Provide 3 examples of h</w:t>
      </w:r>
      <w:r w:rsidRPr="00E602C7">
        <w:rPr>
          <w:rFonts w:asciiTheme="minorHAnsi" w:hAnsiTheme="minorHAnsi"/>
          <w:color w:val="000000" w:themeColor="text1"/>
        </w:rPr>
        <w:t xml:space="preserve">ow </w:t>
      </w:r>
      <w:r>
        <w:rPr>
          <w:rFonts w:asciiTheme="minorHAnsi" w:hAnsiTheme="minorHAnsi"/>
          <w:color w:val="000000" w:themeColor="text1"/>
        </w:rPr>
        <w:t xml:space="preserve">each of </w:t>
      </w:r>
      <w:r w:rsidRPr="00E602C7">
        <w:rPr>
          <w:rFonts w:asciiTheme="minorHAnsi" w:hAnsiTheme="minorHAnsi"/>
          <w:color w:val="000000" w:themeColor="text1"/>
        </w:rPr>
        <w:t xml:space="preserve">the </w:t>
      </w:r>
      <w:r>
        <w:rPr>
          <w:rFonts w:asciiTheme="minorHAnsi" w:hAnsiTheme="minorHAnsi"/>
          <w:color w:val="000000" w:themeColor="text1"/>
        </w:rPr>
        <w:t xml:space="preserve">following </w:t>
      </w:r>
      <w:r w:rsidRPr="00E602C7">
        <w:rPr>
          <w:rFonts w:asciiTheme="minorHAnsi" w:hAnsiTheme="minorHAnsi"/>
          <w:color w:val="000000" w:themeColor="text1"/>
        </w:rPr>
        <w:t xml:space="preserve">can </w:t>
      </w:r>
      <w:r>
        <w:rPr>
          <w:rFonts w:asciiTheme="minorHAnsi" w:hAnsiTheme="minorHAnsi"/>
          <w:color w:val="000000" w:themeColor="text1"/>
        </w:rPr>
        <w:t>be</w:t>
      </w:r>
      <w:r w:rsidRPr="00E602C7">
        <w:rPr>
          <w:rFonts w:asciiTheme="minorHAnsi" w:hAnsiTheme="minorHAnsi"/>
          <w:color w:val="000000" w:themeColor="text1"/>
        </w:rPr>
        <w:t xml:space="preserve"> </w:t>
      </w:r>
      <w:r w:rsidRPr="00B23A13">
        <w:t>applied, in relation to the learning framework:</w:t>
      </w:r>
    </w:p>
    <w:p w:rsidR="00AB799C" w:rsidRPr="00B23A13" w:rsidRDefault="00AB799C" w:rsidP="00AA4A33">
      <w:pPr>
        <w:pStyle w:val="Bullets"/>
      </w:pPr>
      <w:r w:rsidRPr="00B23A13">
        <w:t>Principles</w:t>
      </w:r>
    </w:p>
    <w:p w:rsidR="00AB799C" w:rsidRPr="00B23A13" w:rsidRDefault="00AB799C" w:rsidP="00AA4A33">
      <w:pPr>
        <w:pStyle w:val="Bullets"/>
      </w:pPr>
      <w:r w:rsidRPr="00B23A13">
        <w:t>Practices</w:t>
      </w:r>
    </w:p>
    <w:p w:rsidR="00AB799C" w:rsidRDefault="00AB799C" w:rsidP="00AA4A33">
      <w:pPr>
        <w:pStyle w:val="Bullets"/>
        <w:rPr>
          <w:b/>
          <w:sz w:val="28"/>
        </w:rPr>
      </w:pPr>
      <w:r w:rsidRPr="00B23A13">
        <w:t xml:space="preserve">Learning outcomes </w:t>
      </w:r>
    </w:p>
    <w:p w:rsidR="00AB799C" w:rsidRDefault="00AB799C" w:rsidP="00AB799C">
      <w:r>
        <w:br w:type="page"/>
      </w:r>
    </w:p>
    <w:p w:rsidR="00AB799C" w:rsidRDefault="00C31D9A" w:rsidP="00AB799C">
      <w:pPr>
        <w:pStyle w:val="Heading3"/>
      </w:pPr>
      <w:bookmarkStart w:id="50" w:name="_Toc451157554"/>
      <w:r>
        <w:lastRenderedPageBreak/>
        <w:t>Activity</w:t>
      </w:r>
      <w:r w:rsidR="00AB799C">
        <w:t xml:space="preserve"> 2</w:t>
      </w:r>
      <w:r>
        <w:t>B</w:t>
      </w:r>
      <w:bookmarkEnd w:id="50"/>
      <w:r w:rsidR="00AB799C">
        <w:t xml:space="preserve"> </w:t>
      </w:r>
    </w:p>
    <w:p w:rsidR="00AB799C" w:rsidRDefault="00AB799C" w:rsidP="00AB799C">
      <w:r>
        <w:rPr>
          <w:noProof/>
          <w:lang w:val="en-GB" w:eastAsia="en-GB"/>
        </w:rPr>
        <w:drawing>
          <wp:anchor distT="0" distB="0" distL="114300" distR="114300" simplePos="0" relativeHeight="251732992" behindDoc="1" locked="0" layoutInCell="1" allowOverlap="1" wp14:anchorId="4F1CF194" wp14:editId="246C9595">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6" name="Picture 1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AB799C" w:rsidRDefault="00AB799C" w:rsidP="00AB799C">
      <w:r>
        <w:br w:type="page"/>
      </w:r>
    </w:p>
    <w:p w:rsidR="00AB799C" w:rsidRPr="00AB799C" w:rsidRDefault="00AB799C" w:rsidP="00AB799C"/>
    <w:p w:rsidR="00773C6B" w:rsidRDefault="00773C6B" w:rsidP="00773C6B">
      <w:pPr>
        <w:pStyle w:val="Heading2"/>
      </w:pPr>
      <w:bookmarkStart w:id="51" w:name="_Toc451157555"/>
      <w:r>
        <w:t xml:space="preserve">2.5 – </w:t>
      </w:r>
      <w:r w:rsidR="00690738">
        <w:rPr>
          <w:rFonts w:asciiTheme="minorHAnsi" w:hAnsiTheme="minorHAnsi"/>
        </w:rPr>
        <w:t>Reflect on own practices in the workplace and discuss with supervisor</w:t>
      </w:r>
      <w:bookmarkEnd w:id="51"/>
    </w:p>
    <w:p w:rsidR="00A45851" w:rsidRDefault="00A45851" w:rsidP="00A45851">
      <w:pPr>
        <w:pStyle w:val="Heading3"/>
      </w:pPr>
      <w:bookmarkStart w:id="52" w:name="_Toc451157556"/>
      <w:r>
        <w:t>Reflective practice</w:t>
      </w:r>
      <w:bookmarkEnd w:id="52"/>
    </w:p>
    <w:p w:rsidR="00AB799C" w:rsidRDefault="00AB799C" w:rsidP="00A45851">
      <w:r>
        <w:t>Reflection promotes self-growth, which is vital for the educator’s continued success in the early childhood education setting. Reflecting on your own practices in the workplace involves continuously assessing your own behaviours and interactions to ensure that professionalism, integrity and respect are always demonstrated towards children, parent and other staff.</w:t>
      </w:r>
    </w:p>
    <w:p w:rsidR="00AB799C" w:rsidRDefault="00AB799C" w:rsidP="00AA4A33">
      <w:pPr>
        <w:pStyle w:val="BoldBulTight0"/>
      </w:pPr>
      <w:r>
        <w:t>Reflective practice includes:</w:t>
      </w:r>
    </w:p>
    <w:p w:rsidR="00AB799C" w:rsidRDefault="005F7600" w:rsidP="00AA4A33">
      <w:pPr>
        <w:pStyle w:val="Bullets"/>
      </w:pPr>
      <w:r>
        <w:rPr>
          <w:noProof/>
          <w:lang w:val="en-GB" w:eastAsia="en-GB"/>
        </w:rPr>
        <w:drawing>
          <wp:anchor distT="0" distB="0" distL="114300" distR="114300" simplePos="0" relativeHeight="251738112" behindDoc="1" locked="0" layoutInCell="1" allowOverlap="1" wp14:anchorId="74B32E4C" wp14:editId="19040A28">
            <wp:simplePos x="0" y="0"/>
            <wp:positionH relativeFrom="column">
              <wp:posOffset>4323715</wp:posOffset>
            </wp:positionH>
            <wp:positionV relativeFrom="paragraph">
              <wp:posOffset>144780</wp:posOffset>
            </wp:positionV>
            <wp:extent cx="1971675" cy="1971675"/>
            <wp:effectExtent l="0" t="0" r="0" b="0"/>
            <wp:wrapTight wrapText="bothSides">
              <wp:wrapPolygon edited="0">
                <wp:start x="0" y="0"/>
                <wp:lineTo x="0" y="21496"/>
                <wp:lineTo x="21496" y="21496"/>
                <wp:lineTo x="21496" y="0"/>
                <wp:lineTo x="0" y="0"/>
              </wp:wrapPolygon>
            </wp:wrapTight>
            <wp:docPr id="26" name="Picture 26" descr="C:\Users\Victoria\Desktop\My Work\ArtWork\stickman_check_marking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ictoria\Desktop\My Work\ArtWork\stickman_check_marking_pc_800_wht.pn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971675" cy="1971675"/>
                    </a:xfrm>
                    <a:prstGeom prst="rect">
                      <a:avLst/>
                    </a:prstGeom>
                    <a:noFill/>
                    <a:ln>
                      <a:noFill/>
                    </a:ln>
                  </pic:spPr>
                </pic:pic>
              </a:graphicData>
            </a:graphic>
            <wp14:sizeRelH relativeFrom="page">
              <wp14:pctWidth>0</wp14:pctWidth>
            </wp14:sizeRelH>
            <wp14:sizeRelV relativeFrom="page">
              <wp14:pctHeight>0</wp14:pctHeight>
            </wp14:sizeRelV>
          </wp:anchor>
        </w:drawing>
      </w:r>
      <w:r w:rsidR="00AB799C">
        <w:t>Journaling</w:t>
      </w:r>
    </w:p>
    <w:p w:rsidR="00AB799C" w:rsidRDefault="00AB799C" w:rsidP="00AA4A33">
      <w:pPr>
        <w:pStyle w:val="Bullets"/>
      </w:pPr>
      <w:r>
        <w:t>Reviewing observations and identifying reasons as to why things are working or not, and what else could be tried</w:t>
      </w:r>
    </w:p>
    <w:p w:rsidR="00AB799C" w:rsidRDefault="00AB799C" w:rsidP="00AA4A33">
      <w:pPr>
        <w:pStyle w:val="Bullets"/>
      </w:pPr>
      <w:r>
        <w:t>Thinking about issues and situations after they occur</w:t>
      </w:r>
    </w:p>
    <w:p w:rsidR="00AB799C" w:rsidRDefault="00AB799C" w:rsidP="00AA4A33">
      <w:pPr>
        <w:pStyle w:val="Bullets"/>
      </w:pPr>
      <w:r>
        <w:t>Talking about issues and situations with other educators</w:t>
      </w:r>
    </w:p>
    <w:p w:rsidR="00AB799C" w:rsidRDefault="00AB799C" w:rsidP="00AA4A33">
      <w:pPr>
        <w:pStyle w:val="Bullets"/>
      </w:pPr>
      <w:r>
        <w:t>Reading about current trends and issues</w:t>
      </w:r>
    </w:p>
    <w:p w:rsidR="00AB799C" w:rsidRPr="00A45851" w:rsidRDefault="00A45851" w:rsidP="00AA4A33">
      <w:pPr>
        <w:pStyle w:val="Bullets"/>
      </w:pPr>
      <w:r>
        <w:t xml:space="preserve">Asking questions </w:t>
      </w:r>
    </w:p>
    <w:p w:rsidR="00A45851" w:rsidRDefault="00A45851" w:rsidP="00A45851">
      <w:pPr>
        <w:pStyle w:val="Heading3"/>
      </w:pPr>
      <w:bookmarkStart w:id="53" w:name="_Toc451157557"/>
      <w:r>
        <w:t>Seek feedback</w:t>
      </w:r>
      <w:bookmarkEnd w:id="53"/>
    </w:p>
    <w:p w:rsidR="00AB799C" w:rsidRDefault="00AB799C" w:rsidP="00A45851">
      <w:r>
        <w:t>Self-reflection allows you to give purposeful internal thought to your practice. However, it is also helpful to discuss your work with your supervisor and seek feedback about your practices. Discussing your work practice with a supervisor keeps the lines of communication open and promotes a sense of support between educators. Discussing different perspectives prevents the educator from jumping to conclusions about a situation and furt</w:t>
      </w:r>
      <w:r w:rsidR="00A45851">
        <w:t>hers their professional growth.</w:t>
      </w:r>
    </w:p>
    <w:p w:rsidR="00AB799C" w:rsidRDefault="00AB799C" w:rsidP="00AA4A33">
      <w:pPr>
        <w:pStyle w:val="BoldBulTight0"/>
      </w:pPr>
      <w:r>
        <w:t>Ways to consult with supervisor:</w:t>
      </w:r>
    </w:p>
    <w:p w:rsidR="00AB799C" w:rsidRDefault="00AB799C" w:rsidP="00AA4A33">
      <w:pPr>
        <w:pStyle w:val="Bullets"/>
      </w:pPr>
      <w:r>
        <w:t>Formal or informal meetings</w:t>
      </w:r>
    </w:p>
    <w:p w:rsidR="00AB799C" w:rsidRDefault="00AB799C" w:rsidP="00AA4A33">
      <w:pPr>
        <w:pStyle w:val="Bullets"/>
      </w:pPr>
      <w:r>
        <w:t>Inviting them to observe after a time of sharing with them</w:t>
      </w:r>
    </w:p>
    <w:p w:rsidR="00AB799C" w:rsidRDefault="00AB799C" w:rsidP="00AA4A33">
      <w:pPr>
        <w:pStyle w:val="Bullets"/>
      </w:pPr>
      <w:r>
        <w:t>Via email</w:t>
      </w:r>
    </w:p>
    <w:p w:rsidR="00AB799C" w:rsidRPr="00A45851" w:rsidRDefault="00A45851" w:rsidP="00AA4A33">
      <w:pPr>
        <w:pStyle w:val="Bullets"/>
      </w:pPr>
      <w:r>
        <w:t>Staff retreats or meetings</w:t>
      </w:r>
    </w:p>
    <w:p w:rsidR="00AB799C" w:rsidRDefault="00AB799C" w:rsidP="00A45851">
      <w:r>
        <w:t xml:space="preserve">Feedback is the information you receive from another person, usually a supervisor or a co-worker about your work performance. You can ask for direct feedback about a particular situation or it may be offered as a general comment on how you handle yourself as a worker. </w:t>
      </w:r>
    </w:p>
    <w:p w:rsidR="00AB799C" w:rsidRDefault="00AB799C" w:rsidP="00AB799C">
      <w:pPr>
        <w:rPr>
          <w:rFonts w:asciiTheme="minorHAnsi" w:hAnsiTheme="minorHAnsi"/>
          <w:color w:val="000000" w:themeColor="text1"/>
        </w:rPr>
      </w:pPr>
    </w:p>
    <w:p w:rsidR="00AB799C" w:rsidRDefault="00AB799C" w:rsidP="00AB799C">
      <w:pPr>
        <w:rPr>
          <w:rFonts w:asciiTheme="minorHAnsi" w:hAnsiTheme="minorHAnsi"/>
          <w:color w:val="000000" w:themeColor="text1"/>
        </w:rPr>
      </w:pP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AB799C" w:rsidTr="00AB799C">
        <w:trPr>
          <w:trHeight w:val="939"/>
        </w:trPr>
        <w:tc>
          <w:tcPr>
            <w:tcW w:w="9240" w:type="dxa"/>
            <w:tc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tcBorders>
            <w:vAlign w:val="center"/>
            <w:hideMark/>
          </w:tcPr>
          <w:p w:rsidR="00AB799C" w:rsidRDefault="00AB799C">
            <w:pPr>
              <w:jc w:val="center"/>
              <w:rPr>
                <w:rFonts w:asciiTheme="minorHAnsi" w:hAnsiTheme="minorHAnsi"/>
                <w:color w:val="000000" w:themeColor="text1"/>
                <w:szCs w:val="24"/>
              </w:rPr>
            </w:pPr>
            <w:r>
              <w:rPr>
                <w:rFonts w:asciiTheme="minorHAnsi" w:hAnsiTheme="minorHAnsi"/>
                <w:color w:val="000000" w:themeColor="text1"/>
              </w:rPr>
              <w:lastRenderedPageBreak/>
              <w:t>Feedback is not criticism or praise; it is an objective statement that reflects yours performance in a given situation and provides you with information on how to improve, learn and develop.</w:t>
            </w:r>
          </w:p>
        </w:tc>
      </w:tr>
    </w:tbl>
    <w:p w:rsidR="00AB799C" w:rsidRDefault="00AB799C" w:rsidP="00AB799C">
      <w:pPr>
        <w:rPr>
          <w:rFonts w:asciiTheme="minorHAnsi" w:hAnsiTheme="minorHAnsi" w:cstheme="minorBidi"/>
          <w:color w:val="000000" w:themeColor="text1"/>
        </w:rPr>
      </w:pPr>
    </w:p>
    <w:p w:rsidR="00AB799C" w:rsidRDefault="00AB799C" w:rsidP="00AA4A33">
      <w:pPr>
        <w:pStyle w:val="BoldBulTight0"/>
      </w:pPr>
      <w:r>
        <w:t>Tips for receiving feedback:</w:t>
      </w:r>
    </w:p>
    <w:p w:rsidR="00AB799C" w:rsidRDefault="00AB799C" w:rsidP="00AA4A33">
      <w:pPr>
        <w:pStyle w:val="Bullets"/>
      </w:pPr>
      <w:r>
        <w:t>Listen to what is being said and try to remain focused on the issue</w:t>
      </w:r>
    </w:p>
    <w:p w:rsidR="00AB799C" w:rsidRDefault="00AB799C" w:rsidP="00AA4A33">
      <w:pPr>
        <w:pStyle w:val="Bullets"/>
      </w:pPr>
      <w:r>
        <w:t>Do not personalise the feedback</w:t>
      </w:r>
    </w:p>
    <w:p w:rsidR="00AB799C" w:rsidRDefault="00AB799C" w:rsidP="00AA4A33">
      <w:pPr>
        <w:pStyle w:val="Bullets"/>
      </w:pPr>
      <w:r>
        <w:t>Ask questions to clarify if you do not understand what is being said</w:t>
      </w:r>
    </w:p>
    <w:p w:rsidR="00AB799C" w:rsidRDefault="00AB799C" w:rsidP="00AA4A33">
      <w:pPr>
        <w:pStyle w:val="Bullets"/>
      </w:pPr>
      <w:r>
        <w:t>Try not to be defensive or to justify your behaviour</w:t>
      </w:r>
    </w:p>
    <w:p w:rsidR="00AB799C" w:rsidRDefault="00AB799C" w:rsidP="00AA4A33">
      <w:pPr>
        <w:pStyle w:val="Bullets"/>
      </w:pPr>
      <w:r>
        <w:t>Stay calm</w:t>
      </w:r>
    </w:p>
    <w:p w:rsidR="00AB799C" w:rsidRDefault="00AB799C" w:rsidP="00AA4A33">
      <w:pPr>
        <w:pStyle w:val="Bullets"/>
      </w:pPr>
      <w:r>
        <w:t>Consider what has been said and be honest with yourself and your own self-reflection of the situation and performance</w:t>
      </w:r>
    </w:p>
    <w:p w:rsidR="00AB799C" w:rsidRPr="00A45851" w:rsidRDefault="00AB799C" w:rsidP="00AA4A33">
      <w:pPr>
        <w:pStyle w:val="Bullets"/>
      </w:pPr>
      <w:r>
        <w:t>Make changes to your practice/behaviour</w:t>
      </w:r>
      <w:r w:rsidR="00A45851">
        <w:t xml:space="preserve"> if you see that as appropriate</w:t>
      </w:r>
    </w:p>
    <w:p w:rsidR="00AB799C" w:rsidRDefault="00AB799C" w:rsidP="00AA4A33">
      <w:pPr>
        <w:pStyle w:val="BoldBulTight0"/>
        <w:rPr>
          <w:lang w:eastAsia="en-AU"/>
        </w:rPr>
      </w:pPr>
      <w:r>
        <w:rPr>
          <w:lang w:eastAsia="en-AU"/>
        </w:rPr>
        <w:t>To improve your work practices:</w:t>
      </w:r>
    </w:p>
    <w:p w:rsidR="00AB799C" w:rsidRDefault="00AB799C" w:rsidP="00AA4A33">
      <w:pPr>
        <w:pStyle w:val="Bullets"/>
        <w:rPr>
          <w:rFonts w:eastAsiaTheme="minorEastAsia"/>
        </w:rPr>
      </w:pPr>
      <w:r>
        <w:t>Create opportunities to collaborate with colleagues</w:t>
      </w:r>
    </w:p>
    <w:p w:rsidR="00AB799C" w:rsidRDefault="00AB799C" w:rsidP="00AA4A33">
      <w:pPr>
        <w:pStyle w:val="Bullets"/>
      </w:pPr>
      <w:r>
        <w:t>Collaborate with network members, supervisors other services, etc.</w:t>
      </w:r>
    </w:p>
    <w:p w:rsidR="00AB799C" w:rsidRDefault="00AB799C" w:rsidP="00AA4A33">
      <w:pPr>
        <w:pStyle w:val="Bullets"/>
      </w:pPr>
      <w:r>
        <w:t>Engage in thoughtful dialogue and reflection with co-workers to solve work-related problems</w:t>
      </w:r>
    </w:p>
    <w:p w:rsidR="00AB799C" w:rsidRDefault="00AB799C" w:rsidP="00AA4A33">
      <w:pPr>
        <w:pStyle w:val="Bullets"/>
      </w:pPr>
      <w:r>
        <w:t>Participate in making and implementing organisation-wide decisions</w:t>
      </w:r>
    </w:p>
    <w:p w:rsidR="00AB799C" w:rsidRDefault="00AB799C" w:rsidP="00AA4A33">
      <w:pPr>
        <w:pStyle w:val="Bullets"/>
      </w:pPr>
      <w:r>
        <w:t>Contribute to organisation-wide events and development activities</w:t>
      </w:r>
    </w:p>
    <w:p w:rsidR="00AB799C" w:rsidRDefault="005F7600" w:rsidP="00AA4A33">
      <w:pPr>
        <w:pStyle w:val="Bullets"/>
      </w:pPr>
      <w:r>
        <w:rPr>
          <w:noProof/>
          <w:lang w:val="en-GB" w:eastAsia="en-GB"/>
        </w:rPr>
        <w:drawing>
          <wp:anchor distT="0" distB="0" distL="114300" distR="114300" simplePos="0" relativeHeight="251739136" behindDoc="1" locked="0" layoutInCell="1" allowOverlap="1" wp14:anchorId="4B064D6A" wp14:editId="4BD4ADC7">
            <wp:simplePos x="0" y="0"/>
            <wp:positionH relativeFrom="column">
              <wp:posOffset>4286250</wp:posOffset>
            </wp:positionH>
            <wp:positionV relativeFrom="paragraph">
              <wp:posOffset>391795</wp:posOffset>
            </wp:positionV>
            <wp:extent cx="1824990" cy="2085975"/>
            <wp:effectExtent l="0" t="0" r="0" b="0"/>
            <wp:wrapTight wrapText="bothSides">
              <wp:wrapPolygon edited="0">
                <wp:start x="0" y="0"/>
                <wp:lineTo x="0" y="21501"/>
                <wp:lineTo x="21420" y="21501"/>
                <wp:lineTo x="21420" y="0"/>
                <wp:lineTo x="0" y="0"/>
              </wp:wrapPolygon>
            </wp:wrapTight>
            <wp:docPr id="27" name="Picture 27" descr="C:\Users\Victoria\Desktop\My Work\ArtWork\red_check_mark_in_box_pc_800_wht_1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ictoria\Desktop\My Work\ArtWork\red_check_mark_in_box_pc_800_wht_1619.pn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824990" cy="2085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B799C">
        <w:t>Establish and maintain relationships with the community</w:t>
      </w:r>
    </w:p>
    <w:p w:rsidR="00AB799C" w:rsidRDefault="00AB799C" w:rsidP="00AA4A33">
      <w:pPr>
        <w:pStyle w:val="Bullets"/>
      </w:pPr>
      <w:r>
        <w:t>Observe and learn from co-workers</w:t>
      </w:r>
    </w:p>
    <w:p w:rsidR="00AB799C" w:rsidRDefault="00AB799C" w:rsidP="00AA4A33">
      <w:pPr>
        <w:pStyle w:val="Bullets"/>
      </w:pPr>
      <w:r>
        <w:t>Prevent and resolve personal and professional conflicts with colleagues</w:t>
      </w:r>
    </w:p>
    <w:p w:rsidR="00AB799C" w:rsidRDefault="00AB799C" w:rsidP="00AA4A33">
      <w:pPr>
        <w:pStyle w:val="Bullets"/>
      </w:pPr>
      <w:r>
        <w:t>Contribute to the development of co-workers</w:t>
      </w:r>
    </w:p>
    <w:p w:rsidR="00AB799C" w:rsidRDefault="00AB799C" w:rsidP="00AA4A33">
      <w:pPr>
        <w:pStyle w:val="Bullets"/>
      </w:pPr>
      <w:r>
        <w:t>Share best practices with co-workers</w:t>
      </w:r>
    </w:p>
    <w:p w:rsidR="00AB799C" w:rsidRDefault="00AB799C" w:rsidP="00AA4A33">
      <w:pPr>
        <w:pStyle w:val="Bullets"/>
      </w:pPr>
      <w:r>
        <w:t>Establish professional goals</w:t>
      </w:r>
    </w:p>
    <w:p w:rsidR="00AB799C" w:rsidRDefault="00AB799C" w:rsidP="00AB799C">
      <w:pPr>
        <w:rPr>
          <w:rFonts w:asciiTheme="minorHAnsi" w:hAnsiTheme="minorHAnsi" w:cstheme="minorBidi"/>
          <w:color w:val="000000" w:themeColor="text1"/>
        </w:rPr>
      </w:pPr>
    </w:p>
    <w:p w:rsidR="00AB799C" w:rsidRDefault="00AB799C" w:rsidP="00AB799C">
      <w:pPr>
        <w:jc w:val="center"/>
        <w:rPr>
          <w:rFonts w:asciiTheme="minorHAnsi" w:hAnsiTheme="minorHAnsi"/>
          <w:color w:val="00B050"/>
        </w:rPr>
      </w:pPr>
    </w:p>
    <w:p w:rsidR="00AB799C" w:rsidRDefault="00AB799C" w:rsidP="00AB799C">
      <w:pPr>
        <w:rPr>
          <w:rFonts w:asciiTheme="minorHAnsi" w:hAnsiTheme="minorHAnsi"/>
          <w:color w:val="00B050"/>
        </w:rPr>
      </w:pPr>
    </w:p>
    <w:p w:rsidR="00AB799C" w:rsidRPr="00C31D9A" w:rsidRDefault="00AB799C" w:rsidP="00C31D9A">
      <w:pPr>
        <w:pStyle w:val="BoldBulTight0"/>
        <w:rPr>
          <w:u w:val="single"/>
        </w:rPr>
      </w:pPr>
      <w:r w:rsidRPr="00C31D9A">
        <w:rPr>
          <w:u w:val="single"/>
        </w:rPr>
        <w:lastRenderedPageBreak/>
        <w:t xml:space="preserve">National Quality Standards </w:t>
      </w:r>
    </w:p>
    <w:p w:rsidR="00AB799C" w:rsidRDefault="00AB799C" w:rsidP="00C31D9A">
      <w:pPr>
        <w:pStyle w:val="BoldBulTight0"/>
      </w:pPr>
      <w:r>
        <w:t>Quality Area and Standards included in this section:</w:t>
      </w:r>
    </w:p>
    <w:p w:rsidR="00AB799C" w:rsidRDefault="00AB799C" w:rsidP="00AB799C">
      <w:r>
        <w:rPr>
          <w:noProof/>
          <w:lang w:val="en-GB" w:eastAsia="en-GB"/>
        </w:rPr>
        <w:drawing>
          <wp:inline distT="0" distB="0" distL="0" distR="0" wp14:anchorId="69100B08" wp14:editId="27842D51">
            <wp:extent cx="5734050" cy="981075"/>
            <wp:effectExtent l="38100" t="19050" r="95250" b="66675"/>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6" r:lo="rId77" r:qs="rId78" r:cs="rId79"/>
              </a:graphicData>
            </a:graphic>
          </wp:inline>
        </w:drawing>
      </w:r>
    </w:p>
    <w:p w:rsidR="00AB799C" w:rsidRPr="00C31D9A" w:rsidRDefault="00AB799C" w:rsidP="00C31D9A">
      <w:pPr>
        <w:pStyle w:val="BoldBulTight0"/>
        <w:rPr>
          <w:u w:val="single"/>
        </w:rPr>
      </w:pPr>
      <w:r w:rsidRPr="00C31D9A">
        <w:rPr>
          <w:u w:val="single"/>
        </w:rPr>
        <w:t xml:space="preserve">The Early Years Learning Framework </w:t>
      </w:r>
    </w:p>
    <w:p w:rsidR="00AB799C" w:rsidRDefault="00AB799C" w:rsidP="00C31D9A">
      <w:pPr>
        <w:pStyle w:val="BoldBulTight0"/>
      </w:pPr>
      <w:r>
        <w:t>The principles, practices and out</w:t>
      </w:r>
      <w:r w:rsidR="00A45851">
        <w:t>comes included in this section:</w:t>
      </w:r>
    </w:p>
    <w:p w:rsidR="00AB799C" w:rsidRDefault="00AB799C" w:rsidP="00AB799C">
      <w:pPr>
        <w:rPr>
          <w:noProof/>
        </w:rPr>
      </w:pPr>
      <w:r>
        <w:rPr>
          <w:noProof/>
          <w:lang w:val="en-GB" w:eastAsia="en-GB"/>
        </w:rPr>
        <w:drawing>
          <wp:inline distT="0" distB="0" distL="0" distR="0" wp14:anchorId="5641A9DC" wp14:editId="301E332A">
            <wp:extent cx="5762625" cy="2619375"/>
            <wp:effectExtent l="57150" t="19050" r="85725" b="104775"/>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1" r:lo="rId82" r:qs="rId83" r:cs="rId84"/>
              </a:graphicData>
            </a:graphic>
          </wp:inline>
        </w:drawing>
      </w:r>
    </w:p>
    <w:p w:rsidR="00AB799C" w:rsidRDefault="00AB799C" w:rsidP="00AB799C">
      <w:pPr>
        <w:rPr>
          <w:noProof/>
        </w:rPr>
      </w:pPr>
    </w:p>
    <w:p w:rsidR="00AB799C" w:rsidRDefault="00AB799C" w:rsidP="00AB799C"/>
    <w:p w:rsidR="00AB799C" w:rsidRDefault="00AB799C" w:rsidP="00D02478">
      <w:pPr>
        <w:pStyle w:val="Heading3"/>
      </w:pPr>
      <w:r>
        <w:br w:type="column"/>
      </w:r>
      <w:bookmarkStart w:id="54" w:name="_Toc451157558"/>
      <w:r w:rsidR="00C31D9A">
        <w:lastRenderedPageBreak/>
        <w:t>Learner Task</w:t>
      </w:r>
      <w:r>
        <w:t xml:space="preserve"> Five</w:t>
      </w:r>
      <w:bookmarkEnd w:id="54"/>
    </w:p>
    <w:p w:rsidR="00AB799C" w:rsidRDefault="00AB799C" w:rsidP="00D02478">
      <w:r>
        <w:t>Why is reflecting on your practices a crucial part of becoming a successful, competent educator?</w:t>
      </w:r>
    </w:p>
    <w:p w:rsidR="00AB799C" w:rsidRDefault="00AB799C" w:rsidP="00D02478"/>
    <w:p w:rsidR="00AB799C" w:rsidRDefault="00AB799C" w:rsidP="00D02478"/>
    <w:p w:rsidR="00AB799C" w:rsidRDefault="00AB799C" w:rsidP="00D02478"/>
    <w:p w:rsidR="00AB799C" w:rsidRDefault="00AB799C" w:rsidP="00D02478">
      <w:r>
        <w:t>How to you feel when receiving feedback from someone?</w:t>
      </w:r>
    </w:p>
    <w:p w:rsidR="00AB799C" w:rsidRDefault="00AB799C" w:rsidP="00D02478"/>
    <w:p w:rsidR="00AB799C" w:rsidRDefault="00AB799C" w:rsidP="00D02478"/>
    <w:p w:rsidR="00AB799C" w:rsidRDefault="00AB799C" w:rsidP="00D02478"/>
    <w:p w:rsidR="00DB5EB1" w:rsidRDefault="00AB799C" w:rsidP="00D02478">
      <w:pPr>
        <w:rPr>
          <w:rFonts w:cstheme="majorBidi"/>
          <w:b/>
          <w:bCs/>
          <w:sz w:val="26"/>
          <w:szCs w:val="26"/>
          <w:lang w:val="en-GB"/>
        </w:rPr>
      </w:pPr>
      <w:r>
        <w:t>List 5 ways you could improve how you receive feedback.</w:t>
      </w:r>
      <w:r w:rsidR="00DB5EB1">
        <w:br w:type="page"/>
      </w:r>
    </w:p>
    <w:p w:rsidR="006C1AE2" w:rsidRPr="006C1AE2" w:rsidRDefault="00C31D9A" w:rsidP="00BE29B3">
      <w:pPr>
        <w:pStyle w:val="Heading3"/>
      </w:pPr>
      <w:bookmarkStart w:id="55" w:name="_Toc451157559"/>
      <w:r>
        <w:lastRenderedPageBreak/>
        <w:t>Activity</w:t>
      </w:r>
      <w:r w:rsidR="00683DD9">
        <w:t xml:space="preserve"> </w:t>
      </w:r>
      <w:r w:rsidR="00AB799C">
        <w:t>2</w:t>
      </w:r>
      <w:r>
        <w:t>C</w:t>
      </w:r>
      <w:bookmarkEnd w:id="55"/>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2" cstate="print"/>
                    <a:stretch>
                      <a:fillRect/>
                    </a:stretch>
                  </pic:blipFill>
                  <pic:spPr>
                    <a:xfrm>
                      <a:off x="0" y="0"/>
                      <a:ext cx="5029200" cy="3848100"/>
                    </a:xfrm>
                    <a:prstGeom prst="rect">
                      <a:avLst/>
                    </a:prstGeom>
                    <a:ln>
                      <a:noFill/>
                    </a:ln>
                    <a:effectLst>
                      <a:softEdge rad="112500"/>
                    </a:effectLst>
                  </pic:spPr>
                </pic:pic>
              </a:graphicData>
            </a:graphic>
          </wp:anchor>
        </w:drawing>
      </w:r>
      <w:r>
        <w:br w:type="page"/>
      </w:r>
    </w:p>
    <w:p w:rsidR="002A52DD" w:rsidRPr="006C1AE2" w:rsidRDefault="002A52DD" w:rsidP="002A52DD">
      <w:pPr>
        <w:pStyle w:val="Heading3"/>
      </w:pPr>
      <w:bookmarkStart w:id="56" w:name="_Toc451157560"/>
      <w:r>
        <w:lastRenderedPageBreak/>
        <w:t>Skills and Knowledge Activity</w:t>
      </w:r>
      <w:bookmarkEnd w:id="56"/>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0" t="0" r="0" b="0"/>
            <wp:wrapTight wrapText="bothSides">
              <wp:wrapPolygon edited="0">
                <wp:start x="327" y="0"/>
                <wp:lineTo x="0" y="214"/>
                <wp:lineTo x="0" y="21386"/>
                <wp:lineTo x="327" y="21493"/>
                <wp:lineTo x="21191" y="21493"/>
                <wp:lineTo x="21518" y="21386"/>
                <wp:lineTo x="21518" y="214"/>
                <wp:lineTo x="21191"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2" cstate="print"/>
                    <a:stretch>
                      <a:fillRect/>
                    </a:stretch>
                  </pic:blipFill>
                  <pic:spPr>
                    <a:xfrm>
                      <a:off x="0" y="0"/>
                      <a:ext cx="5029200" cy="3848100"/>
                    </a:xfrm>
                    <a:prstGeom prst="rect">
                      <a:avLst/>
                    </a:prstGeom>
                    <a:ln>
                      <a:noFill/>
                    </a:ln>
                    <a:effectLst>
                      <a:softEdge rad="112500"/>
                    </a:effectLst>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57" w:name="_Toc326743832"/>
      <w:bookmarkStart w:id="58" w:name="_Toc330309176"/>
      <w:bookmarkStart w:id="59" w:name="_Toc338606027"/>
      <w:bookmarkStart w:id="60" w:name="_Toc338792185"/>
      <w:bookmarkStart w:id="61" w:name="_Toc348021071"/>
      <w:bookmarkStart w:id="62" w:name="_Toc451157561"/>
      <w:r>
        <w:t>Major Activity – An opportunity to revise the unit</w:t>
      </w:r>
      <w:bookmarkEnd w:id="57"/>
      <w:bookmarkEnd w:id="58"/>
      <w:bookmarkEnd w:id="59"/>
      <w:bookmarkEnd w:id="60"/>
      <w:bookmarkEnd w:id="61"/>
      <w:bookmarkEnd w:id="62"/>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190918" w:rsidP="006C1AE2">
      <w:pPr>
        <w:rPr>
          <w:b/>
          <w:bCs/>
          <w:color w:val="C00000"/>
        </w:rPr>
      </w:pPr>
      <w:r>
        <w:rPr>
          <w:lang w:val="en-US"/>
        </w:rPr>
        <w:t>You have now finished the unit</w:t>
      </w:r>
      <w:r w:rsidR="00C31F98">
        <w:rPr>
          <w:lang w:val="en-US"/>
        </w:rPr>
        <w:t xml:space="preserve"> </w:t>
      </w:r>
      <w:r w:rsidR="006C1AE2">
        <w:rPr>
          <w:lang w:val="en-US"/>
        </w:rPr>
        <w:t>‘</w:t>
      </w:r>
      <w:r w:rsidR="00AB799C">
        <w:rPr>
          <w:lang w:val="en-US"/>
        </w:rPr>
        <w:t>Use an approved learning framework to guide practice</w:t>
      </w:r>
      <w:r>
        <w:rPr>
          <w:lang w:val="en-US"/>
        </w:rPr>
        <w:t>'</w:t>
      </w:r>
      <w:r w:rsidR="00C31F98">
        <w:rPr>
          <w:lang w:val="en-US"/>
        </w:rPr>
        <w:t>.</w:t>
      </w:r>
    </w:p>
    <w:p w:rsidR="006C1AE2" w:rsidRDefault="007C3FE7" w:rsidP="006C1AE2">
      <w:pPr>
        <w:rPr>
          <w:b/>
          <w:bCs/>
          <w:color w:val="C00000"/>
        </w:rPr>
      </w:pPr>
      <w:r>
        <w:rPr>
          <w:b/>
          <w:bCs/>
          <w:noProof/>
          <w:color w:val="C00000"/>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86"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p w:rsidR="007C3FE7" w:rsidRDefault="007C3FE7">
      <w:pPr>
        <w:spacing w:after="0" w:line="240" w:lineRule="auto"/>
        <w:rPr>
          <w:noProof/>
          <w:color w:val="C00000"/>
          <w:lang w:val="en-GB" w:eastAsia="en-GB"/>
        </w:rPr>
      </w:pPr>
      <w:r>
        <w:rPr>
          <w:noProof/>
          <w:color w:val="C00000"/>
          <w:lang w:val="en-GB" w:eastAsia="en-GB"/>
        </w:rPr>
        <w:br w:type="page"/>
      </w:r>
    </w:p>
    <w:p w:rsidR="006C1AE2" w:rsidRDefault="00804162" w:rsidP="00727BAD">
      <w:pPr>
        <w:pStyle w:val="Heading2"/>
        <w:jc w:val="center"/>
      </w:pPr>
      <w:bookmarkStart w:id="63" w:name="_Toc451157562"/>
      <w:r>
        <w:lastRenderedPageBreak/>
        <w:t>References</w:t>
      </w:r>
      <w:bookmarkEnd w:id="63"/>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AB799C" w:rsidRPr="00202AB5" w:rsidRDefault="00AB799C" w:rsidP="00AB799C">
      <w:pPr>
        <w:spacing w:line="240" w:lineRule="auto"/>
        <w:rPr>
          <w:rFonts w:asciiTheme="minorHAnsi" w:hAnsiTheme="minorHAnsi"/>
          <w:color w:val="000000" w:themeColor="text1"/>
        </w:rPr>
      </w:pPr>
      <w:r w:rsidRPr="00202AB5">
        <w:rPr>
          <w:rFonts w:asciiTheme="minorHAnsi" w:hAnsiTheme="minorHAnsi"/>
          <w:color w:val="000000" w:themeColor="text1"/>
        </w:rPr>
        <w:t xml:space="preserve">Community Services and Health Industry Skills Council 2014, </w:t>
      </w:r>
      <w:r w:rsidRPr="00202AB5">
        <w:rPr>
          <w:rFonts w:asciiTheme="minorHAnsi" w:hAnsiTheme="minorHAnsi"/>
          <w:i/>
          <w:color w:val="000000" w:themeColor="text1"/>
        </w:rPr>
        <w:t>Companion Volume; Knowledge Guide for</w:t>
      </w:r>
      <w:r>
        <w:rPr>
          <w:rFonts w:asciiTheme="minorHAnsi" w:hAnsiTheme="minorHAnsi"/>
          <w:i/>
          <w:color w:val="000000" w:themeColor="text1"/>
        </w:rPr>
        <w:t xml:space="preserve"> </w:t>
      </w:r>
      <w:r w:rsidRPr="00202AB5">
        <w:rPr>
          <w:rFonts w:asciiTheme="minorHAnsi" w:hAnsiTheme="minorHAnsi"/>
          <w:i/>
          <w:color w:val="000000" w:themeColor="text1"/>
        </w:rPr>
        <w:t>CHC Children’s and Youth Services, Release 1.3 April 2014</w:t>
      </w:r>
      <w:r w:rsidRPr="00202AB5">
        <w:rPr>
          <w:rFonts w:asciiTheme="minorHAnsi" w:hAnsiTheme="minorHAnsi"/>
          <w:color w:val="000000" w:themeColor="text1"/>
        </w:rPr>
        <w:t>, Community Services and Health Industry Skills Council, Sydney NSW, viewed 18</w:t>
      </w:r>
      <w:r w:rsidRPr="00202AB5">
        <w:rPr>
          <w:rFonts w:asciiTheme="minorHAnsi" w:hAnsiTheme="minorHAnsi"/>
          <w:color w:val="000000" w:themeColor="text1"/>
          <w:vertAlign w:val="superscript"/>
        </w:rPr>
        <w:t>th</w:t>
      </w:r>
      <w:r w:rsidRPr="00202AB5">
        <w:rPr>
          <w:rFonts w:asciiTheme="minorHAnsi" w:hAnsiTheme="minorHAnsi"/>
          <w:color w:val="000000" w:themeColor="text1"/>
        </w:rPr>
        <w:t xml:space="preserve"> September 2014, &lt;</w:t>
      </w:r>
      <w:r w:rsidRPr="00AB799C">
        <w:rPr>
          <w:rFonts w:asciiTheme="minorHAnsi" w:hAnsiTheme="minorHAnsi"/>
        </w:rPr>
        <w:t>http://www.cshisc.com.au/media/267003/CHC_Knowledge_Guide_R1.3.pdf</w:t>
      </w:r>
      <w:r w:rsidRPr="00202AB5">
        <w:rPr>
          <w:rFonts w:asciiTheme="minorHAnsi" w:hAnsiTheme="minorHAnsi"/>
          <w:color w:val="000000" w:themeColor="text1"/>
        </w:rPr>
        <w:t>&gt;.</w:t>
      </w:r>
    </w:p>
    <w:p w:rsidR="00427655" w:rsidRDefault="00427655" w:rsidP="00427655"/>
    <w:p w:rsidR="00427655" w:rsidRPr="00427655" w:rsidRDefault="00427655" w:rsidP="00427655"/>
    <w:sectPr w:rsidR="00427655" w:rsidRPr="00427655" w:rsidSect="009129A8">
      <w:headerReference w:type="default" r:id="rId87"/>
      <w:pgSz w:w="11906" w:h="16838"/>
      <w:pgMar w:top="1440" w:right="1134"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24C" w:rsidRDefault="001D124C" w:rsidP="009F3A3C">
      <w:pPr>
        <w:spacing w:after="0" w:line="240" w:lineRule="auto"/>
      </w:pPr>
      <w:r>
        <w:separator/>
      </w:r>
    </w:p>
  </w:endnote>
  <w:endnote w:type="continuationSeparator" w:id="0">
    <w:p w:rsidR="001D124C" w:rsidRDefault="001D124C"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24C" w:rsidRDefault="001D124C" w:rsidP="009F3A3C">
      <w:pPr>
        <w:spacing w:after="0" w:line="240" w:lineRule="auto"/>
      </w:pPr>
      <w:r>
        <w:separator/>
      </w:r>
    </w:p>
  </w:footnote>
  <w:footnote w:type="continuationSeparator" w:id="0">
    <w:p w:rsidR="001D124C" w:rsidRDefault="001D124C"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161EC3" w:rsidRDefault="00161EC3">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C31D9A" w:rsidRPr="00C31D9A">
          <w:rPr>
            <w:b/>
            <w:noProof/>
          </w:rPr>
          <w:t>43</w:t>
        </w:r>
        <w:r>
          <w:rPr>
            <w:b/>
            <w:noProof/>
          </w:rPr>
          <w:fldChar w:fldCharType="end"/>
        </w:r>
      </w:p>
    </w:sdtContent>
  </w:sdt>
  <w:p w:rsidR="00161EC3" w:rsidRPr="009F3A3C" w:rsidRDefault="00161EC3"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0809000B"/>
    <w:lvl w:ilvl="0">
      <w:start w:val="1"/>
      <w:numFmt w:val="bullet"/>
      <w:lvlText w:val=""/>
      <w:lvlJc w:val="left"/>
      <w:pPr>
        <w:ind w:left="360" w:hanging="360"/>
      </w:pPr>
      <w:rPr>
        <w:rFonts w:ascii="Wingdings" w:hAnsi="Wingdings" w:hint="default"/>
      </w:rPr>
    </w:lvl>
  </w:abstractNum>
  <w:abstractNum w:abstractNumId="2">
    <w:nsid w:val="00277384"/>
    <w:multiLevelType w:val="hybridMultilevel"/>
    <w:tmpl w:val="C2BC382C"/>
    <w:lvl w:ilvl="0" w:tplc="0409000B">
      <w:start w:val="1"/>
      <w:numFmt w:val="bullet"/>
      <w:lvlText w:val=""/>
      <w:lvlJc w:val="left"/>
      <w:pPr>
        <w:ind w:left="773"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8C7D4F"/>
    <w:multiLevelType w:val="hybridMultilevel"/>
    <w:tmpl w:val="25E886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C76DAB"/>
    <w:multiLevelType w:val="hybridMultilevel"/>
    <w:tmpl w:val="0DAE3E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0E224ED1"/>
    <w:multiLevelType w:val="hybridMultilevel"/>
    <w:tmpl w:val="F7D08214"/>
    <w:lvl w:ilvl="0" w:tplc="0409000B">
      <w:start w:val="1"/>
      <w:numFmt w:val="bullet"/>
      <w:lvlText w:val=""/>
      <w:lvlJc w:val="left"/>
      <w:pPr>
        <w:ind w:left="773" w:hanging="360"/>
      </w:pPr>
      <w:rPr>
        <w:rFonts w:ascii="Wingdings" w:hAnsi="Wingdings"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9">
    <w:nsid w:val="119A6DA7"/>
    <w:multiLevelType w:val="hybridMultilevel"/>
    <w:tmpl w:val="B9AEBDE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716492"/>
    <w:multiLevelType w:val="hybridMultilevel"/>
    <w:tmpl w:val="ED36EB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7E58DA"/>
    <w:multiLevelType w:val="hybridMultilevel"/>
    <w:tmpl w:val="C5F027DA"/>
    <w:lvl w:ilvl="0" w:tplc="0409000B">
      <w:start w:val="1"/>
      <w:numFmt w:val="bullet"/>
      <w:lvlText w:val=""/>
      <w:lvlJc w:val="left"/>
      <w:pPr>
        <w:ind w:left="360" w:hanging="360"/>
      </w:pPr>
      <w:rPr>
        <w:rFonts w:ascii="Wingdings" w:hAnsi="Wingdings" w:hint="default"/>
      </w:rPr>
    </w:lvl>
    <w:lvl w:ilvl="1" w:tplc="FBE08272" w:tentative="1">
      <w:start w:val="1"/>
      <w:numFmt w:val="bullet"/>
      <w:lvlText w:val="•"/>
      <w:lvlJc w:val="left"/>
      <w:pPr>
        <w:tabs>
          <w:tab w:val="num" w:pos="1440"/>
        </w:tabs>
        <w:ind w:left="1440" w:hanging="360"/>
      </w:pPr>
      <w:rPr>
        <w:rFonts w:ascii="Times" w:hAnsi="Times" w:hint="default"/>
      </w:rPr>
    </w:lvl>
    <w:lvl w:ilvl="2" w:tplc="BCD6F86E" w:tentative="1">
      <w:start w:val="1"/>
      <w:numFmt w:val="bullet"/>
      <w:lvlText w:val="•"/>
      <w:lvlJc w:val="left"/>
      <w:pPr>
        <w:tabs>
          <w:tab w:val="num" w:pos="2160"/>
        </w:tabs>
        <w:ind w:left="2160" w:hanging="360"/>
      </w:pPr>
      <w:rPr>
        <w:rFonts w:ascii="Times" w:hAnsi="Times" w:hint="default"/>
      </w:rPr>
    </w:lvl>
    <w:lvl w:ilvl="3" w:tplc="43100BF0" w:tentative="1">
      <w:start w:val="1"/>
      <w:numFmt w:val="bullet"/>
      <w:lvlText w:val="•"/>
      <w:lvlJc w:val="left"/>
      <w:pPr>
        <w:tabs>
          <w:tab w:val="num" w:pos="2880"/>
        </w:tabs>
        <w:ind w:left="2880" w:hanging="360"/>
      </w:pPr>
      <w:rPr>
        <w:rFonts w:ascii="Times" w:hAnsi="Times" w:hint="default"/>
      </w:rPr>
    </w:lvl>
    <w:lvl w:ilvl="4" w:tplc="5926628C" w:tentative="1">
      <w:start w:val="1"/>
      <w:numFmt w:val="bullet"/>
      <w:lvlText w:val="•"/>
      <w:lvlJc w:val="left"/>
      <w:pPr>
        <w:tabs>
          <w:tab w:val="num" w:pos="3600"/>
        </w:tabs>
        <w:ind w:left="3600" w:hanging="360"/>
      </w:pPr>
      <w:rPr>
        <w:rFonts w:ascii="Times" w:hAnsi="Times" w:hint="default"/>
      </w:rPr>
    </w:lvl>
    <w:lvl w:ilvl="5" w:tplc="15D4EF36" w:tentative="1">
      <w:start w:val="1"/>
      <w:numFmt w:val="bullet"/>
      <w:lvlText w:val="•"/>
      <w:lvlJc w:val="left"/>
      <w:pPr>
        <w:tabs>
          <w:tab w:val="num" w:pos="4320"/>
        </w:tabs>
        <w:ind w:left="4320" w:hanging="360"/>
      </w:pPr>
      <w:rPr>
        <w:rFonts w:ascii="Times" w:hAnsi="Times" w:hint="default"/>
      </w:rPr>
    </w:lvl>
    <w:lvl w:ilvl="6" w:tplc="795C28E4" w:tentative="1">
      <w:start w:val="1"/>
      <w:numFmt w:val="bullet"/>
      <w:lvlText w:val="•"/>
      <w:lvlJc w:val="left"/>
      <w:pPr>
        <w:tabs>
          <w:tab w:val="num" w:pos="5040"/>
        </w:tabs>
        <w:ind w:left="5040" w:hanging="360"/>
      </w:pPr>
      <w:rPr>
        <w:rFonts w:ascii="Times" w:hAnsi="Times" w:hint="default"/>
      </w:rPr>
    </w:lvl>
    <w:lvl w:ilvl="7" w:tplc="1C182A04" w:tentative="1">
      <w:start w:val="1"/>
      <w:numFmt w:val="bullet"/>
      <w:lvlText w:val="•"/>
      <w:lvlJc w:val="left"/>
      <w:pPr>
        <w:tabs>
          <w:tab w:val="num" w:pos="5760"/>
        </w:tabs>
        <w:ind w:left="5760" w:hanging="360"/>
      </w:pPr>
      <w:rPr>
        <w:rFonts w:ascii="Times" w:hAnsi="Times" w:hint="default"/>
      </w:rPr>
    </w:lvl>
    <w:lvl w:ilvl="8" w:tplc="6874BA04" w:tentative="1">
      <w:start w:val="1"/>
      <w:numFmt w:val="bullet"/>
      <w:lvlText w:val="•"/>
      <w:lvlJc w:val="left"/>
      <w:pPr>
        <w:tabs>
          <w:tab w:val="num" w:pos="6480"/>
        </w:tabs>
        <w:ind w:left="6480" w:hanging="360"/>
      </w:pPr>
      <w:rPr>
        <w:rFonts w:ascii="Times" w:hAnsi="Times" w:hint="default"/>
      </w:rPr>
    </w:lvl>
  </w:abstractNum>
  <w:abstractNum w:abstractNumId="12">
    <w:nsid w:val="25310E48"/>
    <w:multiLevelType w:val="hybridMultilevel"/>
    <w:tmpl w:val="8BD636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6456221"/>
    <w:multiLevelType w:val="hybridMultilevel"/>
    <w:tmpl w:val="A67203A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9261309"/>
    <w:multiLevelType w:val="hybridMultilevel"/>
    <w:tmpl w:val="078864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AEA6C81"/>
    <w:multiLevelType w:val="hybridMultilevel"/>
    <w:tmpl w:val="5E207096"/>
    <w:lvl w:ilvl="0" w:tplc="C45C7596">
      <w:start w:val="1"/>
      <w:numFmt w:val="decimal"/>
      <w:lvlText w:val="2.%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41047892"/>
    <w:multiLevelType w:val="hybridMultilevel"/>
    <w:tmpl w:val="C4382AD8"/>
    <w:lvl w:ilvl="0" w:tplc="2C4A92DA">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F8576D"/>
    <w:multiLevelType w:val="hybridMultilevel"/>
    <w:tmpl w:val="7152B7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83B3029"/>
    <w:multiLevelType w:val="hybridMultilevel"/>
    <w:tmpl w:val="A9C0B95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9">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CE0310"/>
    <w:multiLevelType w:val="multilevel"/>
    <w:tmpl w:val="E3CEDE86"/>
    <w:lvl w:ilvl="0">
      <w:start w:val="1"/>
      <w:numFmt w:val="decimal"/>
      <w:lvlText w:val="%1."/>
      <w:lvlJc w:val="left"/>
      <w:pPr>
        <w:ind w:left="360" w:hanging="360"/>
      </w:pPr>
      <w:rPr>
        <w:b/>
      </w:rPr>
    </w:lvl>
    <w:lvl w:ilvl="1">
      <w:start w:val="1"/>
      <w:numFmt w:val="decimal"/>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1">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1C7505E"/>
    <w:multiLevelType w:val="hybridMultilevel"/>
    <w:tmpl w:val="F1F4AB3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4">
    <w:nsid w:val="61DF6DCD"/>
    <w:multiLevelType w:val="hybridMultilevel"/>
    <w:tmpl w:val="20AA7722"/>
    <w:lvl w:ilvl="0" w:tplc="0409000B">
      <w:start w:val="1"/>
      <w:numFmt w:val="bullet"/>
      <w:lvlText w:val=""/>
      <w:lvlJc w:val="left"/>
      <w:pPr>
        <w:ind w:left="360" w:hanging="360"/>
      </w:pPr>
      <w:rPr>
        <w:rFonts w:ascii="Wingdings" w:hAnsi="Wingdings" w:hint="default"/>
      </w:rPr>
    </w:lvl>
    <w:lvl w:ilvl="1" w:tplc="1BAA94B8" w:tentative="1">
      <w:start w:val="1"/>
      <w:numFmt w:val="bullet"/>
      <w:lvlText w:val="•"/>
      <w:lvlJc w:val="left"/>
      <w:pPr>
        <w:tabs>
          <w:tab w:val="num" w:pos="1080"/>
        </w:tabs>
        <w:ind w:left="1080" w:hanging="360"/>
      </w:pPr>
      <w:rPr>
        <w:rFonts w:ascii="Times" w:hAnsi="Times" w:hint="default"/>
      </w:rPr>
    </w:lvl>
    <w:lvl w:ilvl="2" w:tplc="EBE2C13C" w:tentative="1">
      <w:start w:val="1"/>
      <w:numFmt w:val="bullet"/>
      <w:lvlText w:val="•"/>
      <w:lvlJc w:val="left"/>
      <w:pPr>
        <w:tabs>
          <w:tab w:val="num" w:pos="1800"/>
        </w:tabs>
        <w:ind w:left="1800" w:hanging="360"/>
      </w:pPr>
      <w:rPr>
        <w:rFonts w:ascii="Times" w:hAnsi="Times" w:hint="default"/>
      </w:rPr>
    </w:lvl>
    <w:lvl w:ilvl="3" w:tplc="C8C007AA" w:tentative="1">
      <w:start w:val="1"/>
      <w:numFmt w:val="bullet"/>
      <w:lvlText w:val="•"/>
      <w:lvlJc w:val="left"/>
      <w:pPr>
        <w:tabs>
          <w:tab w:val="num" w:pos="2520"/>
        </w:tabs>
        <w:ind w:left="2520" w:hanging="360"/>
      </w:pPr>
      <w:rPr>
        <w:rFonts w:ascii="Times" w:hAnsi="Times" w:hint="default"/>
      </w:rPr>
    </w:lvl>
    <w:lvl w:ilvl="4" w:tplc="57803B3C" w:tentative="1">
      <w:start w:val="1"/>
      <w:numFmt w:val="bullet"/>
      <w:lvlText w:val="•"/>
      <w:lvlJc w:val="left"/>
      <w:pPr>
        <w:tabs>
          <w:tab w:val="num" w:pos="3240"/>
        </w:tabs>
        <w:ind w:left="3240" w:hanging="360"/>
      </w:pPr>
      <w:rPr>
        <w:rFonts w:ascii="Times" w:hAnsi="Times" w:hint="default"/>
      </w:rPr>
    </w:lvl>
    <w:lvl w:ilvl="5" w:tplc="F156027C" w:tentative="1">
      <w:start w:val="1"/>
      <w:numFmt w:val="bullet"/>
      <w:lvlText w:val="•"/>
      <w:lvlJc w:val="left"/>
      <w:pPr>
        <w:tabs>
          <w:tab w:val="num" w:pos="3960"/>
        </w:tabs>
        <w:ind w:left="3960" w:hanging="360"/>
      </w:pPr>
      <w:rPr>
        <w:rFonts w:ascii="Times" w:hAnsi="Times" w:hint="default"/>
      </w:rPr>
    </w:lvl>
    <w:lvl w:ilvl="6" w:tplc="AF1E8D76" w:tentative="1">
      <w:start w:val="1"/>
      <w:numFmt w:val="bullet"/>
      <w:lvlText w:val="•"/>
      <w:lvlJc w:val="left"/>
      <w:pPr>
        <w:tabs>
          <w:tab w:val="num" w:pos="4680"/>
        </w:tabs>
        <w:ind w:left="4680" w:hanging="360"/>
      </w:pPr>
      <w:rPr>
        <w:rFonts w:ascii="Times" w:hAnsi="Times" w:hint="default"/>
      </w:rPr>
    </w:lvl>
    <w:lvl w:ilvl="7" w:tplc="914CAF56" w:tentative="1">
      <w:start w:val="1"/>
      <w:numFmt w:val="bullet"/>
      <w:lvlText w:val="•"/>
      <w:lvlJc w:val="left"/>
      <w:pPr>
        <w:tabs>
          <w:tab w:val="num" w:pos="5400"/>
        </w:tabs>
        <w:ind w:left="5400" w:hanging="360"/>
      </w:pPr>
      <w:rPr>
        <w:rFonts w:ascii="Times" w:hAnsi="Times" w:hint="default"/>
      </w:rPr>
    </w:lvl>
    <w:lvl w:ilvl="8" w:tplc="0B947188" w:tentative="1">
      <w:start w:val="1"/>
      <w:numFmt w:val="bullet"/>
      <w:lvlText w:val="•"/>
      <w:lvlJc w:val="left"/>
      <w:pPr>
        <w:tabs>
          <w:tab w:val="num" w:pos="6120"/>
        </w:tabs>
        <w:ind w:left="6120" w:hanging="360"/>
      </w:pPr>
      <w:rPr>
        <w:rFonts w:ascii="Times" w:hAnsi="Times" w:hint="default"/>
      </w:rPr>
    </w:lvl>
  </w:abstractNum>
  <w:abstractNum w:abstractNumId="35">
    <w:nsid w:val="625532E3"/>
    <w:multiLevelType w:val="hybridMultilevel"/>
    <w:tmpl w:val="743695C8"/>
    <w:lvl w:ilvl="0" w:tplc="F69EBE20">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64B375FA"/>
    <w:multiLevelType w:val="hybridMultilevel"/>
    <w:tmpl w:val="B2029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3A0FC2"/>
    <w:multiLevelType w:val="hybridMultilevel"/>
    <w:tmpl w:val="E16C83D6"/>
    <w:lvl w:ilvl="0" w:tplc="18FCFF0C">
      <w:start w:val="1"/>
      <w:numFmt w:val="bullet"/>
      <w:lvlText w:val=""/>
      <w:lvlJc w:val="left"/>
      <w:pPr>
        <w:ind w:left="777" w:hanging="360"/>
      </w:pPr>
      <w:rPr>
        <w:rFonts w:ascii="Wingdings" w:hAnsi="Wingdings" w:hint="default"/>
        <w:color w:val="auto"/>
        <w:sz w:val="22"/>
        <w:szCs w:val="18"/>
      </w:rPr>
    </w:lvl>
    <w:lvl w:ilvl="1" w:tplc="0C090003">
      <w:start w:val="1"/>
      <w:numFmt w:val="bullet"/>
      <w:lvlText w:val="o"/>
      <w:lvlJc w:val="left"/>
      <w:pPr>
        <w:ind w:left="1515" w:hanging="360"/>
      </w:pPr>
      <w:rPr>
        <w:rFonts w:ascii="Courier New" w:hAnsi="Courier New" w:cs="Courier New" w:hint="default"/>
      </w:rPr>
    </w:lvl>
    <w:lvl w:ilvl="2" w:tplc="0C090005">
      <w:start w:val="1"/>
      <w:numFmt w:val="bullet"/>
      <w:lvlText w:val=""/>
      <w:lvlJc w:val="left"/>
      <w:pPr>
        <w:ind w:left="2235" w:hanging="360"/>
      </w:pPr>
      <w:rPr>
        <w:rFonts w:ascii="Wingdings" w:hAnsi="Wingdings" w:hint="default"/>
      </w:rPr>
    </w:lvl>
    <w:lvl w:ilvl="3" w:tplc="0C090001">
      <w:start w:val="1"/>
      <w:numFmt w:val="bullet"/>
      <w:lvlText w:val=""/>
      <w:lvlJc w:val="left"/>
      <w:pPr>
        <w:ind w:left="2955" w:hanging="360"/>
      </w:pPr>
      <w:rPr>
        <w:rFonts w:ascii="Symbol" w:hAnsi="Symbol" w:hint="default"/>
      </w:rPr>
    </w:lvl>
    <w:lvl w:ilvl="4" w:tplc="0C090003">
      <w:start w:val="1"/>
      <w:numFmt w:val="bullet"/>
      <w:lvlText w:val="o"/>
      <w:lvlJc w:val="left"/>
      <w:pPr>
        <w:ind w:left="3675" w:hanging="360"/>
      </w:pPr>
      <w:rPr>
        <w:rFonts w:ascii="Courier New" w:hAnsi="Courier New" w:cs="Courier New" w:hint="default"/>
      </w:rPr>
    </w:lvl>
    <w:lvl w:ilvl="5" w:tplc="0C090005">
      <w:start w:val="1"/>
      <w:numFmt w:val="bullet"/>
      <w:lvlText w:val=""/>
      <w:lvlJc w:val="left"/>
      <w:pPr>
        <w:ind w:left="4395" w:hanging="360"/>
      </w:pPr>
      <w:rPr>
        <w:rFonts w:ascii="Wingdings" w:hAnsi="Wingdings" w:hint="default"/>
      </w:rPr>
    </w:lvl>
    <w:lvl w:ilvl="6" w:tplc="0C090001">
      <w:start w:val="1"/>
      <w:numFmt w:val="bullet"/>
      <w:lvlText w:val=""/>
      <w:lvlJc w:val="left"/>
      <w:pPr>
        <w:ind w:left="5115" w:hanging="360"/>
      </w:pPr>
      <w:rPr>
        <w:rFonts w:ascii="Symbol" w:hAnsi="Symbol" w:hint="default"/>
      </w:rPr>
    </w:lvl>
    <w:lvl w:ilvl="7" w:tplc="0C090003">
      <w:start w:val="1"/>
      <w:numFmt w:val="bullet"/>
      <w:lvlText w:val="o"/>
      <w:lvlJc w:val="left"/>
      <w:pPr>
        <w:ind w:left="5835" w:hanging="360"/>
      </w:pPr>
      <w:rPr>
        <w:rFonts w:ascii="Courier New" w:hAnsi="Courier New" w:cs="Courier New" w:hint="default"/>
      </w:rPr>
    </w:lvl>
    <w:lvl w:ilvl="8" w:tplc="0C090005">
      <w:start w:val="1"/>
      <w:numFmt w:val="bullet"/>
      <w:lvlText w:val=""/>
      <w:lvlJc w:val="left"/>
      <w:pPr>
        <w:ind w:left="6555" w:hanging="360"/>
      </w:pPr>
      <w:rPr>
        <w:rFonts w:ascii="Wingdings" w:hAnsi="Wingdings" w:hint="default"/>
      </w:rPr>
    </w:lvl>
  </w:abstractNum>
  <w:abstractNum w:abstractNumId="38">
    <w:nsid w:val="6E6E4964"/>
    <w:multiLevelType w:val="hybridMultilevel"/>
    <w:tmpl w:val="688A088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9">
    <w:nsid w:val="6EE80D72"/>
    <w:multiLevelType w:val="hybridMultilevel"/>
    <w:tmpl w:val="08EA69E4"/>
    <w:lvl w:ilvl="0" w:tplc="0C708C94">
      <w:start w:val="1"/>
      <w:numFmt w:val="bullet"/>
      <w:pStyle w:val="Bullets"/>
      <w:lvlText w:val=""/>
      <w:lvlJc w:val="left"/>
      <w:pPr>
        <w:ind w:left="927" w:hanging="360"/>
      </w:pPr>
      <w:rPr>
        <w:rFonts w:ascii="Wingdings" w:hAnsi="Wingdings" w:hint="default"/>
      </w:rPr>
    </w:lvl>
    <w:lvl w:ilvl="1" w:tplc="AE7EA8E6">
      <w:start w:val="1"/>
      <w:numFmt w:val="bullet"/>
      <w:pStyle w:val="Bullets2"/>
      <w:lvlText w:val="o"/>
      <w:lvlJc w:val="left"/>
      <w:pPr>
        <w:ind w:left="1494" w:hanging="360"/>
      </w:pPr>
      <w:rPr>
        <w:rFonts w:ascii="Courier New" w:hAnsi="Courier New" w:cs="Courier New" w:hint="default"/>
      </w:rPr>
    </w:lvl>
    <w:lvl w:ilvl="2" w:tplc="0C090005">
      <w:start w:val="1"/>
      <w:numFmt w:val="bullet"/>
      <w:lvlText w:val=""/>
      <w:lvlJc w:val="left"/>
      <w:pPr>
        <w:ind w:left="2345"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313" w:hanging="360"/>
      </w:pPr>
      <w:rPr>
        <w:rFonts w:ascii="Symbol" w:hAnsi="Symbol" w:hint="default"/>
      </w:rPr>
    </w:lvl>
    <w:lvl w:ilvl="4" w:tplc="0C090003" w:tentative="1">
      <w:start w:val="1"/>
      <w:numFmt w:val="bullet"/>
      <w:lvlText w:val="o"/>
      <w:lvlJc w:val="left"/>
      <w:pPr>
        <w:ind w:left="3033" w:hanging="360"/>
      </w:pPr>
      <w:rPr>
        <w:rFonts w:ascii="Courier New" w:hAnsi="Courier New" w:cs="Courier New" w:hint="default"/>
      </w:rPr>
    </w:lvl>
    <w:lvl w:ilvl="5" w:tplc="0C090005" w:tentative="1">
      <w:start w:val="1"/>
      <w:numFmt w:val="bullet"/>
      <w:lvlText w:val=""/>
      <w:lvlJc w:val="left"/>
      <w:pPr>
        <w:ind w:left="3753" w:hanging="360"/>
      </w:pPr>
      <w:rPr>
        <w:rFonts w:ascii="Wingdings" w:hAnsi="Wingdings" w:hint="default"/>
      </w:rPr>
    </w:lvl>
    <w:lvl w:ilvl="6" w:tplc="0C090001" w:tentative="1">
      <w:start w:val="1"/>
      <w:numFmt w:val="bullet"/>
      <w:lvlText w:val=""/>
      <w:lvlJc w:val="left"/>
      <w:pPr>
        <w:ind w:left="4473" w:hanging="360"/>
      </w:pPr>
      <w:rPr>
        <w:rFonts w:ascii="Symbol" w:hAnsi="Symbol" w:hint="default"/>
      </w:rPr>
    </w:lvl>
    <w:lvl w:ilvl="7" w:tplc="0C090003" w:tentative="1">
      <w:start w:val="1"/>
      <w:numFmt w:val="bullet"/>
      <w:lvlText w:val="o"/>
      <w:lvlJc w:val="left"/>
      <w:pPr>
        <w:ind w:left="5193" w:hanging="360"/>
      </w:pPr>
      <w:rPr>
        <w:rFonts w:ascii="Courier New" w:hAnsi="Courier New" w:cs="Courier New" w:hint="default"/>
      </w:rPr>
    </w:lvl>
    <w:lvl w:ilvl="8" w:tplc="0C090005" w:tentative="1">
      <w:start w:val="1"/>
      <w:numFmt w:val="bullet"/>
      <w:lvlText w:val=""/>
      <w:lvlJc w:val="left"/>
      <w:pPr>
        <w:ind w:left="5913" w:hanging="360"/>
      </w:pPr>
      <w:rPr>
        <w:rFonts w:ascii="Wingdings" w:hAnsi="Wingdings" w:hint="default"/>
      </w:rPr>
    </w:lvl>
  </w:abstractNum>
  <w:abstractNum w:abstractNumId="40">
    <w:nsid w:val="6FFE3CE7"/>
    <w:multiLevelType w:val="hybridMultilevel"/>
    <w:tmpl w:val="5EB84052"/>
    <w:lvl w:ilvl="0" w:tplc="02AA74DE">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70E67CAB"/>
    <w:multiLevelType w:val="hybridMultilevel"/>
    <w:tmpl w:val="197C1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C7766E"/>
    <w:multiLevelType w:val="hybridMultilevel"/>
    <w:tmpl w:val="6B2ABB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81A488A"/>
    <w:multiLevelType w:val="hybridMultilevel"/>
    <w:tmpl w:val="1854A1F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5">
    <w:nsid w:val="7C2026A4"/>
    <w:multiLevelType w:val="hybridMultilevel"/>
    <w:tmpl w:val="5C50F3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E95707F"/>
    <w:multiLevelType w:val="hybridMultilevel"/>
    <w:tmpl w:val="244CCDA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8">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
  </w:num>
  <w:num w:numId="3">
    <w:abstractNumId w:val="0"/>
  </w:num>
  <w:num w:numId="4">
    <w:abstractNumId w:val="35"/>
  </w:num>
  <w:num w:numId="5">
    <w:abstractNumId w:val="28"/>
  </w:num>
  <w:num w:numId="6">
    <w:abstractNumId w:val="20"/>
  </w:num>
  <w:num w:numId="7">
    <w:abstractNumId w:val="39"/>
  </w:num>
  <w:num w:numId="8">
    <w:abstractNumId w:val="14"/>
  </w:num>
  <w:num w:numId="9">
    <w:abstractNumId w:val="24"/>
  </w:num>
  <w:num w:numId="10">
    <w:abstractNumId w:val="47"/>
    <w:lvlOverride w:ilvl="0">
      <w:startOverride w:val="1"/>
    </w:lvlOverride>
  </w:num>
  <w:num w:numId="11">
    <w:abstractNumId w:val="27"/>
    <w:lvlOverride w:ilvl="0">
      <w:startOverride w:val="1"/>
    </w:lvlOverride>
  </w:num>
  <w:num w:numId="12">
    <w:abstractNumId w:val="5"/>
  </w:num>
  <w:num w:numId="13">
    <w:abstractNumId w:val="48"/>
  </w:num>
  <w:num w:numId="14">
    <w:abstractNumId w:val="15"/>
  </w:num>
  <w:num w:numId="15">
    <w:abstractNumId w:val="7"/>
  </w:num>
  <w:num w:numId="16">
    <w:abstractNumId w:val="6"/>
  </w:num>
  <w:num w:numId="17">
    <w:abstractNumId w:val="18"/>
  </w:num>
  <w:num w:numId="18">
    <w:abstractNumId w:val="16"/>
  </w:num>
  <w:num w:numId="19">
    <w:abstractNumId w:val="43"/>
  </w:num>
  <w:num w:numId="20">
    <w:abstractNumId w:val="31"/>
  </w:num>
  <w:num w:numId="21">
    <w:abstractNumId w:val="49"/>
  </w:num>
  <w:num w:numId="22">
    <w:abstractNumId w:val="32"/>
  </w:num>
  <w:num w:numId="23">
    <w:abstractNumId w:val="25"/>
  </w:num>
  <w:num w:numId="24">
    <w:abstractNumId w:val="29"/>
  </w:num>
  <w:num w:numId="25">
    <w:abstractNumId w:val="3"/>
  </w:num>
  <w:num w:numId="26">
    <w:abstractNumId w:val="23"/>
  </w:num>
  <w:num w:numId="27">
    <w:abstractNumId w:val="10"/>
  </w:num>
  <w:num w:numId="28">
    <w:abstractNumId w:val="38"/>
  </w:num>
  <w:num w:numId="29">
    <w:abstractNumId w:val="41"/>
  </w:num>
  <w:num w:numId="30">
    <w:abstractNumId w:val="42"/>
  </w:num>
  <w:num w:numId="31">
    <w:abstractNumId w:val="36"/>
  </w:num>
  <w:num w:numId="32">
    <w:abstractNumId w:val="34"/>
  </w:num>
  <w:num w:numId="33">
    <w:abstractNumId w:val="11"/>
  </w:num>
  <w:num w:numId="34">
    <w:abstractNumId w:val="8"/>
  </w:num>
  <w:num w:numId="35">
    <w:abstractNumId w:val="2"/>
  </w:num>
  <w:num w:numId="36">
    <w:abstractNumId w:val="17"/>
  </w:num>
  <w:num w:numId="37">
    <w:abstractNumId w:val="26"/>
  </w:num>
  <w:num w:numId="38">
    <w:abstractNumId w:val="9"/>
  </w:num>
  <w:num w:numId="39">
    <w:abstractNumId w:val="22"/>
  </w:num>
  <w:num w:numId="40">
    <w:abstractNumId w:val="33"/>
  </w:num>
  <w:num w:numId="41">
    <w:abstractNumId w:val="44"/>
  </w:num>
  <w:num w:numId="42">
    <w:abstractNumId w:val="37"/>
  </w:num>
  <w:num w:numId="43">
    <w:abstractNumId w:val="30"/>
  </w:num>
  <w:num w:numId="44">
    <w:abstractNumId w:val="40"/>
  </w:num>
  <w:num w:numId="45">
    <w:abstractNumId w:val="19"/>
  </w:num>
  <w:num w:numId="46">
    <w:abstractNumId w:val="12"/>
  </w:num>
  <w:num w:numId="47">
    <w:abstractNumId w:val="45"/>
  </w:num>
  <w:num w:numId="48">
    <w:abstractNumId w:val="46"/>
  </w:num>
  <w:num w:numId="49">
    <w:abstractNumId w:val="13"/>
  </w:num>
  <w:num w:numId="50">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20FC3"/>
    <w:rsid w:val="0002128B"/>
    <w:rsid w:val="0002759C"/>
    <w:rsid w:val="0005426C"/>
    <w:rsid w:val="00057DD4"/>
    <w:rsid w:val="00076318"/>
    <w:rsid w:val="00081759"/>
    <w:rsid w:val="00081C0B"/>
    <w:rsid w:val="00091806"/>
    <w:rsid w:val="000A5EA3"/>
    <w:rsid w:val="000C2556"/>
    <w:rsid w:val="000D0681"/>
    <w:rsid w:val="000D3EC5"/>
    <w:rsid w:val="000D475A"/>
    <w:rsid w:val="000F25EA"/>
    <w:rsid w:val="000F359E"/>
    <w:rsid w:val="00104A72"/>
    <w:rsid w:val="00104E02"/>
    <w:rsid w:val="00133465"/>
    <w:rsid w:val="00143637"/>
    <w:rsid w:val="0014761A"/>
    <w:rsid w:val="00161EC3"/>
    <w:rsid w:val="00166150"/>
    <w:rsid w:val="00174889"/>
    <w:rsid w:val="00183771"/>
    <w:rsid w:val="00190918"/>
    <w:rsid w:val="00192FBE"/>
    <w:rsid w:val="001A0120"/>
    <w:rsid w:val="001A2DAE"/>
    <w:rsid w:val="001A61E8"/>
    <w:rsid w:val="001B5F58"/>
    <w:rsid w:val="001B7EEA"/>
    <w:rsid w:val="001C202A"/>
    <w:rsid w:val="001C2823"/>
    <w:rsid w:val="001C6E18"/>
    <w:rsid w:val="001D124C"/>
    <w:rsid w:val="001D6D73"/>
    <w:rsid w:val="001D7754"/>
    <w:rsid w:val="001E01A2"/>
    <w:rsid w:val="00200838"/>
    <w:rsid w:val="002107E3"/>
    <w:rsid w:val="00224A23"/>
    <w:rsid w:val="00244445"/>
    <w:rsid w:val="0025325E"/>
    <w:rsid w:val="00254B89"/>
    <w:rsid w:val="00267058"/>
    <w:rsid w:val="0027163B"/>
    <w:rsid w:val="00274265"/>
    <w:rsid w:val="00276660"/>
    <w:rsid w:val="00277FE0"/>
    <w:rsid w:val="0028246C"/>
    <w:rsid w:val="00282E07"/>
    <w:rsid w:val="00283120"/>
    <w:rsid w:val="002A52DD"/>
    <w:rsid w:val="002A542A"/>
    <w:rsid w:val="002A7A0B"/>
    <w:rsid w:val="002C4426"/>
    <w:rsid w:val="002D3CFD"/>
    <w:rsid w:val="002E0F3D"/>
    <w:rsid w:val="002F51F5"/>
    <w:rsid w:val="0030205B"/>
    <w:rsid w:val="00304280"/>
    <w:rsid w:val="00305318"/>
    <w:rsid w:val="00305E76"/>
    <w:rsid w:val="003061AB"/>
    <w:rsid w:val="00311E55"/>
    <w:rsid w:val="0032130C"/>
    <w:rsid w:val="003233C6"/>
    <w:rsid w:val="003464E8"/>
    <w:rsid w:val="0035414D"/>
    <w:rsid w:val="00354671"/>
    <w:rsid w:val="003642D9"/>
    <w:rsid w:val="003654CA"/>
    <w:rsid w:val="00370961"/>
    <w:rsid w:val="00373937"/>
    <w:rsid w:val="00390542"/>
    <w:rsid w:val="003B05F3"/>
    <w:rsid w:val="003B1C78"/>
    <w:rsid w:val="003C05E0"/>
    <w:rsid w:val="003C37ED"/>
    <w:rsid w:val="003C4F3F"/>
    <w:rsid w:val="003D3307"/>
    <w:rsid w:val="003D4574"/>
    <w:rsid w:val="003E23C8"/>
    <w:rsid w:val="00403321"/>
    <w:rsid w:val="00407BB7"/>
    <w:rsid w:val="00427655"/>
    <w:rsid w:val="004314A5"/>
    <w:rsid w:val="004432EF"/>
    <w:rsid w:val="00446812"/>
    <w:rsid w:val="0045161E"/>
    <w:rsid w:val="004841C9"/>
    <w:rsid w:val="00484353"/>
    <w:rsid w:val="00492D4D"/>
    <w:rsid w:val="00496E9E"/>
    <w:rsid w:val="00497753"/>
    <w:rsid w:val="004A3F63"/>
    <w:rsid w:val="004A66F8"/>
    <w:rsid w:val="004B1565"/>
    <w:rsid w:val="004B292D"/>
    <w:rsid w:val="004B51EB"/>
    <w:rsid w:val="004C1932"/>
    <w:rsid w:val="004D1201"/>
    <w:rsid w:val="004D12D0"/>
    <w:rsid w:val="004D781A"/>
    <w:rsid w:val="004D7BE5"/>
    <w:rsid w:val="004F2284"/>
    <w:rsid w:val="004F6D87"/>
    <w:rsid w:val="0050277C"/>
    <w:rsid w:val="005045B3"/>
    <w:rsid w:val="00504B0F"/>
    <w:rsid w:val="00517B8A"/>
    <w:rsid w:val="00522441"/>
    <w:rsid w:val="00522A84"/>
    <w:rsid w:val="00543149"/>
    <w:rsid w:val="0055414D"/>
    <w:rsid w:val="005A05FB"/>
    <w:rsid w:val="005A53A6"/>
    <w:rsid w:val="005A5BD2"/>
    <w:rsid w:val="005A654E"/>
    <w:rsid w:val="005B1E13"/>
    <w:rsid w:val="005B56D8"/>
    <w:rsid w:val="005B5890"/>
    <w:rsid w:val="005B7488"/>
    <w:rsid w:val="005B7C76"/>
    <w:rsid w:val="005C6CA7"/>
    <w:rsid w:val="005D36B2"/>
    <w:rsid w:val="005E2BC6"/>
    <w:rsid w:val="005E3E48"/>
    <w:rsid w:val="005E7CB6"/>
    <w:rsid w:val="005F2A6E"/>
    <w:rsid w:val="005F7485"/>
    <w:rsid w:val="005F7600"/>
    <w:rsid w:val="00601D08"/>
    <w:rsid w:val="00601DA0"/>
    <w:rsid w:val="0060358E"/>
    <w:rsid w:val="0060732E"/>
    <w:rsid w:val="00610C78"/>
    <w:rsid w:val="00612557"/>
    <w:rsid w:val="00625BAA"/>
    <w:rsid w:val="00630324"/>
    <w:rsid w:val="0063162F"/>
    <w:rsid w:val="00636159"/>
    <w:rsid w:val="00640FCF"/>
    <w:rsid w:val="00647E6C"/>
    <w:rsid w:val="0065037A"/>
    <w:rsid w:val="00683DD9"/>
    <w:rsid w:val="00690738"/>
    <w:rsid w:val="00692378"/>
    <w:rsid w:val="00695392"/>
    <w:rsid w:val="006A4F1D"/>
    <w:rsid w:val="006B5129"/>
    <w:rsid w:val="006B68A8"/>
    <w:rsid w:val="006C1AE2"/>
    <w:rsid w:val="006C5EDF"/>
    <w:rsid w:val="006D0B88"/>
    <w:rsid w:val="006D0E01"/>
    <w:rsid w:val="006D3F0D"/>
    <w:rsid w:val="006D7FA8"/>
    <w:rsid w:val="006E0E59"/>
    <w:rsid w:val="006E5817"/>
    <w:rsid w:val="006E67B3"/>
    <w:rsid w:val="006F47C8"/>
    <w:rsid w:val="00705463"/>
    <w:rsid w:val="007103DA"/>
    <w:rsid w:val="007214D6"/>
    <w:rsid w:val="00727BAD"/>
    <w:rsid w:val="00730099"/>
    <w:rsid w:val="0074586A"/>
    <w:rsid w:val="00747928"/>
    <w:rsid w:val="00756910"/>
    <w:rsid w:val="00761100"/>
    <w:rsid w:val="00771B04"/>
    <w:rsid w:val="00773C6B"/>
    <w:rsid w:val="007A48B0"/>
    <w:rsid w:val="007A5A4F"/>
    <w:rsid w:val="007B2BD3"/>
    <w:rsid w:val="007B605C"/>
    <w:rsid w:val="007B6D56"/>
    <w:rsid w:val="007C1937"/>
    <w:rsid w:val="007C2300"/>
    <w:rsid w:val="007C3A05"/>
    <w:rsid w:val="007C3FE7"/>
    <w:rsid w:val="007C6DB8"/>
    <w:rsid w:val="007D0EE9"/>
    <w:rsid w:val="007E6B69"/>
    <w:rsid w:val="007F1E2B"/>
    <w:rsid w:val="007F3ED8"/>
    <w:rsid w:val="007F5257"/>
    <w:rsid w:val="007F6B93"/>
    <w:rsid w:val="00804162"/>
    <w:rsid w:val="008042B2"/>
    <w:rsid w:val="00810B75"/>
    <w:rsid w:val="0081306B"/>
    <w:rsid w:val="00832A0A"/>
    <w:rsid w:val="00841FD0"/>
    <w:rsid w:val="008461FA"/>
    <w:rsid w:val="00852BA8"/>
    <w:rsid w:val="0085407A"/>
    <w:rsid w:val="00862C30"/>
    <w:rsid w:val="00863452"/>
    <w:rsid w:val="00864355"/>
    <w:rsid w:val="008737F4"/>
    <w:rsid w:val="008779CE"/>
    <w:rsid w:val="00881AD3"/>
    <w:rsid w:val="0089011D"/>
    <w:rsid w:val="00892004"/>
    <w:rsid w:val="008A51B9"/>
    <w:rsid w:val="008B1E85"/>
    <w:rsid w:val="008C1220"/>
    <w:rsid w:val="008D2DD8"/>
    <w:rsid w:val="008D34D1"/>
    <w:rsid w:val="008D3C32"/>
    <w:rsid w:val="008E070B"/>
    <w:rsid w:val="00901947"/>
    <w:rsid w:val="00906AB5"/>
    <w:rsid w:val="009127F1"/>
    <w:rsid w:val="009129A8"/>
    <w:rsid w:val="00915FBD"/>
    <w:rsid w:val="009178B3"/>
    <w:rsid w:val="00922F80"/>
    <w:rsid w:val="009261BF"/>
    <w:rsid w:val="00926439"/>
    <w:rsid w:val="009319D7"/>
    <w:rsid w:val="00933475"/>
    <w:rsid w:val="0094080B"/>
    <w:rsid w:val="00943CCF"/>
    <w:rsid w:val="00944144"/>
    <w:rsid w:val="00947C1C"/>
    <w:rsid w:val="009507A7"/>
    <w:rsid w:val="00953544"/>
    <w:rsid w:val="00970870"/>
    <w:rsid w:val="0097514A"/>
    <w:rsid w:val="00994C40"/>
    <w:rsid w:val="00996A48"/>
    <w:rsid w:val="009A24B7"/>
    <w:rsid w:val="009A2883"/>
    <w:rsid w:val="009A3588"/>
    <w:rsid w:val="009A48BD"/>
    <w:rsid w:val="009A514F"/>
    <w:rsid w:val="009B0928"/>
    <w:rsid w:val="009B40AF"/>
    <w:rsid w:val="009C2F6E"/>
    <w:rsid w:val="009D028E"/>
    <w:rsid w:val="009D745F"/>
    <w:rsid w:val="009E60F0"/>
    <w:rsid w:val="009E7FC5"/>
    <w:rsid w:val="009F3712"/>
    <w:rsid w:val="009F3A3C"/>
    <w:rsid w:val="009F52ED"/>
    <w:rsid w:val="00A00D44"/>
    <w:rsid w:val="00A0116D"/>
    <w:rsid w:val="00A04225"/>
    <w:rsid w:val="00A10536"/>
    <w:rsid w:val="00A150CF"/>
    <w:rsid w:val="00A17410"/>
    <w:rsid w:val="00A230BF"/>
    <w:rsid w:val="00A270A4"/>
    <w:rsid w:val="00A35327"/>
    <w:rsid w:val="00A4298A"/>
    <w:rsid w:val="00A45851"/>
    <w:rsid w:val="00A62129"/>
    <w:rsid w:val="00A66E15"/>
    <w:rsid w:val="00A749E7"/>
    <w:rsid w:val="00A75CD9"/>
    <w:rsid w:val="00A80A4E"/>
    <w:rsid w:val="00A84AE8"/>
    <w:rsid w:val="00A85593"/>
    <w:rsid w:val="00A91222"/>
    <w:rsid w:val="00A94FA1"/>
    <w:rsid w:val="00AA4A33"/>
    <w:rsid w:val="00AB799C"/>
    <w:rsid w:val="00AC4B0D"/>
    <w:rsid w:val="00AC5C7E"/>
    <w:rsid w:val="00AD0990"/>
    <w:rsid w:val="00AD5456"/>
    <w:rsid w:val="00AF029A"/>
    <w:rsid w:val="00B16544"/>
    <w:rsid w:val="00B1787F"/>
    <w:rsid w:val="00B219AC"/>
    <w:rsid w:val="00B21E86"/>
    <w:rsid w:val="00B22282"/>
    <w:rsid w:val="00B2650E"/>
    <w:rsid w:val="00B33929"/>
    <w:rsid w:val="00B36EA7"/>
    <w:rsid w:val="00B4743B"/>
    <w:rsid w:val="00B550EB"/>
    <w:rsid w:val="00B70F87"/>
    <w:rsid w:val="00B82483"/>
    <w:rsid w:val="00B8762C"/>
    <w:rsid w:val="00BA650A"/>
    <w:rsid w:val="00BC2485"/>
    <w:rsid w:val="00BC2FE1"/>
    <w:rsid w:val="00BD18DD"/>
    <w:rsid w:val="00BD4D75"/>
    <w:rsid w:val="00BD5BC1"/>
    <w:rsid w:val="00BE29B3"/>
    <w:rsid w:val="00BE4900"/>
    <w:rsid w:val="00BE4981"/>
    <w:rsid w:val="00BF5314"/>
    <w:rsid w:val="00C002C0"/>
    <w:rsid w:val="00C04A2A"/>
    <w:rsid w:val="00C068B5"/>
    <w:rsid w:val="00C10A38"/>
    <w:rsid w:val="00C10E74"/>
    <w:rsid w:val="00C13F6D"/>
    <w:rsid w:val="00C2029E"/>
    <w:rsid w:val="00C2329D"/>
    <w:rsid w:val="00C25C57"/>
    <w:rsid w:val="00C31D9A"/>
    <w:rsid w:val="00C31F98"/>
    <w:rsid w:val="00C36FC4"/>
    <w:rsid w:val="00C3771A"/>
    <w:rsid w:val="00C408EE"/>
    <w:rsid w:val="00C62382"/>
    <w:rsid w:val="00C63F6A"/>
    <w:rsid w:val="00C653E0"/>
    <w:rsid w:val="00C6599D"/>
    <w:rsid w:val="00C72F67"/>
    <w:rsid w:val="00C74DD4"/>
    <w:rsid w:val="00C77844"/>
    <w:rsid w:val="00C81ADF"/>
    <w:rsid w:val="00C97626"/>
    <w:rsid w:val="00CB3984"/>
    <w:rsid w:val="00CB3DBE"/>
    <w:rsid w:val="00CB4531"/>
    <w:rsid w:val="00CC4E49"/>
    <w:rsid w:val="00CC6BF6"/>
    <w:rsid w:val="00CD2F6D"/>
    <w:rsid w:val="00CD5295"/>
    <w:rsid w:val="00CD5946"/>
    <w:rsid w:val="00CD63FF"/>
    <w:rsid w:val="00CE4DBA"/>
    <w:rsid w:val="00CE62C6"/>
    <w:rsid w:val="00CF6692"/>
    <w:rsid w:val="00CF7F0D"/>
    <w:rsid w:val="00D02478"/>
    <w:rsid w:val="00D04D35"/>
    <w:rsid w:val="00D163F0"/>
    <w:rsid w:val="00D1689D"/>
    <w:rsid w:val="00D1745B"/>
    <w:rsid w:val="00D46DB0"/>
    <w:rsid w:val="00D574FB"/>
    <w:rsid w:val="00D642B0"/>
    <w:rsid w:val="00D65FFA"/>
    <w:rsid w:val="00D7246C"/>
    <w:rsid w:val="00D7381E"/>
    <w:rsid w:val="00D738A5"/>
    <w:rsid w:val="00D81313"/>
    <w:rsid w:val="00D82057"/>
    <w:rsid w:val="00D827FB"/>
    <w:rsid w:val="00D84F46"/>
    <w:rsid w:val="00D8604A"/>
    <w:rsid w:val="00DA0283"/>
    <w:rsid w:val="00DA6FC2"/>
    <w:rsid w:val="00DB1B78"/>
    <w:rsid w:val="00DB5EB1"/>
    <w:rsid w:val="00DB71D0"/>
    <w:rsid w:val="00DC2211"/>
    <w:rsid w:val="00DC3AC4"/>
    <w:rsid w:val="00DD4244"/>
    <w:rsid w:val="00DD5AD5"/>
    <w:rsid w:val="00DE5B5A"/>
    <w:rsid w:val="00DE7E6D"/>
    <w:rsid w:val="00DF6922"/>
    <w:rsid w:val="00E04C36"/>
    <w:rsid w:val="00E144F5"/>
    <w:rsid w:val="00E150F0"/>
    <w:rsid w:val="00E3350B"/>
    <w:rsid w:val="00E44751"/>
    <w:rsid w:val="00E50EB0"/>
    <w:rsid w:val="00E5228C"/>
    <w:rsid w:val="00E55ED5"/>
    <w:rsid w:val="00E638BD"/>
    <w:rsid w:val="00E75186"/>
    <w:rsid w:val="00E808DC"/>
    <w:rsid w:val="00E832AE"/>
    <w:rsid w:val="00EA56A3"/>
    <w:rsid w:val="00EB403A"/>
    <w:rsid w:val="00EB45D3"/>
    <w:rsid w:val="00EB61FF"/>
    <w:rsid w:val="00EC4AB8"/>
    <w:rsid w:val="00ED33D8"/>
    <w:rsid w:val="00EE06F3"/>
    <w:rsid w:val="00EF08AD"/>
    <w:rsid w:val="00EF2C38"/>
    <w:rsid w:val="00EF31E3"/>
    <w:rsid w:val="00F04159"/>
    <w:rsid w:val="00F16BC9"/>
    <w:rsid w:val="00F20924"/>
    <w:rsid w:val="00F21F6E"/>
    <w:rsid w:val="00F22176"/>
    <w:rsid w:val="00F23219"/>
    <w:rsid w:val="00F2352C"/>
    <w:rsid w:val="00F503B2"/>
    <w:rsid w:val="00F57D42"/>
    <w:rsid w:val="00F6160A"/>
    <w:rsid w:val="00F653FC"/>
    <w:rsid w:val="00F731E8"/>
    <w:rsid w:val="00F823C2"/>
    <w:rsid w:val="00F833CF"/>
    <w:rsid w:val="00F876AC"/>
    <w:rsid w:val="00FA3B39"/>
    <w:rsid w:val="00FA5559"/>
    <w:rsid w:val="00FB1666"/>
    <w:rsid w:val="00FB1966"/>
    <w:rsid w:val="00FB2ABF"/>
    <w:rsid w:val="00FB7D3C"/>
    <w:rsid w:val="00FC1392"/>
    <w:rsid w:val="00FD2862"/>
    <w:rsid w:val="00FD54A0"/>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B799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A4A33"/>
    <w:pPr>
      <w:numPr>
        <w:numId w:val="7"/>
      </w:numPr>
      <w:ind w:left="1491" w:hanging="357"/>
    </w:pPr>
  </w:style>
  <w:style w:type="character" w:customStyle="1" w:styleId="BulletsChar">
    <w:name w:val="Bullets Char"/>
    <w:basedOn w:val="DefaultParagraphFont"/>
    <w:link w:val="Bullets"/>
    <w:uiPriority w:val="9"/>
    <w:rsid w:val="00AA4A33"/>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A4A33"/>
    <w:pPr>
      <w:numPr>
        <w:ilvl w:val="1"/>
      </w:numPr>
      <w:ind w:left="2058" w:hanging="357"/>
    </w:pPr>
    <w:rPr>
      <w:rFonts w:cstheme="minorHAnsi"/>
    </w:rPr>
  </w:style>
  <w:style w:type="character" w:customStyle="1" w:styleId="Bullets2Char">
    <w:name w:val="Bullets2 Char"/>
    <w:basedOn w:val="BulletsChar"/>
    <w:link w:val="Bullets2"/>
    <w:uiPriority w:val="9"/>
    <w:rsid w:val="00AA4A33"/>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B799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A4A33"/>
    <w:pPr>
      <w:numPr>
        <w:numId w:val="7"/>
      </w:numPr>
      <w:ind w:left="1491" w:hanging="357"/>
    </w:pPr>
  </w:style>
  <w:style w:type="character" w:customStyle="1" w:styleId="BulletsChar">
    <w:name w:val="Bullets Char"/>
    <w:basedOn w:val="DefaultParagraphFont"/>
    <w:link w:val="Bullets"/>
    <w:uiPriority w:val="9"/>
    <w:rsid w:val="00AA4A33"/>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A4A33"/>
    <w:pPr>
      <w:numPr>
        <w:ilvl w:val="1"/>
      </w:numPr>
      <w:ind w:left="2058" w:hanging="357"/>
    </w:pPr>
    <w:rPr>
      <w:rFonts w:cstheme="minorHAnsi"/>
    </w:rPr>
  </w:style>
  <w:style w:type="character" w:customStyle="1" w:styleId="Bullets2Char">
    <w:name w:val="Bullets2 Char"/>
    <w:basedOn w:val="BulletsChar"/>
    <w:link w:val="Bullets2"/>
    <w:uiPriority w:val="9"/>
    <w:rsid w:val="00AA4A33"/>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171184562">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10449363">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47945127">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69436432">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45771705">
      <w:bodyDiv w:val="1"/>
      <w:marLeft w:val="0"/>
      <w:marRight w:val="0"/>
      <w:marTop w:val="0"/>
      <w:marBottom w:val="0"/>
      <w:divBdr>
        <w:top w:val="none" w:sz="0" w:space="0" w:color="auto"/>
        <w:left w:val="none" w:sz="0" w:space="0" w:color="auto"/>
        <w:bottom w:val="none" w:sz="0" w:space="0" w:color="auto"/>
        <w:right w:val="none" w:sz="0" w:space="0" w:color="auto"/>
      </w:divBdr>
    </w:div>
    <w:div w:id="1982466992">
      <w:bodyDiv w:val="1"/>
      <w:marLeft w:val="0"/>
      <w:marRight w:val="0"/>
      <w:marTop w:val="0"/>
      <w:marBottom w:val="0"/>
      <w:divBdr>
        <w:top w:val="none" w:sz="0" w:space="0" w:color="auto"/>
        <w:left w:val="none" w:sz="0" w:space="0" w:color="auto"/>
        <w:bottom w:val="none" w:sz="0" w:space="0" w:color="auto"/>
        <w:right w:val="none" w:sz="0" w:space="0" w:color="auto"/>
      </w:divBdr>
    </w:div>
    <w:div w:id="2108580230">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education.tas.gov.au/Students/schools-colleges/curriculum/Pages/Tasmanian-Curriculum.aspx" TargetMode="External"/><Relationship Id="rId21" Type="http://schemas.openxmlformats.org/officeDocument/2006/relationships/diagramColors" Target="diagrams/colors2.xml"/><Relationship Id="rId42" Type="http://schemas.openxmlformats.org/officeDocument/2006/relationships/image" Target="media/image6.jpeg"/><Relationship Id="rId47" Type="http://schemas.microsoft.com/office/2007/relationships/diagramDrawing" Target="diagrams/drawing5.xml"/><Relationship Id="rId63" Type="http://schemas.openxmlformats.org/officeDocument/2006/relationships/image" Target="media/image7.png"/><Relationship Id="rId68" Type="http://schemas.microsoft.com/office/2007/relationships/diagramDrawing" Target="diagrams/drawing9.xml"/><Relationship Id="rId84" Type="http://schemas.openxmlformats.org/officeDocument/2006/relationships/diagramColors" Target="diagrams/colors12.xml"/><Relationship Id="rId89" Type="http://schemas.openxmlformats.org/officeDocument/2006/relationships/theme" Target="theme/theme1.xml"/><Relationship Id="rId16" Type="http://schemas.microsoft.com/office/2007/relationships/diagramDrawing" Target="diagrams/drawing1.xml"/><Relationship Id="rId11" Type="http://schemas.openxmlformats.org/officeDocument/2006/relationships/image" Target="media/image3.png"/><Relationship Id="rId32" Type="http://schemas.openxmlformats.org/officeDocument/2006/relationships/diagramData" Target="diagrams/data3.xml"/><Relationship Id="rId37" Type="http://schemas.openxmlformats.org/officeDocument/2006/relationships/diagramData" Target="diagrams/data4.xml"/><Relationship Id="rId53" Type="http://schemas.openxmlformats.org/officeDocument/2006/relationships/diagramData" Target="diagrams/data7.xml"/><Relationship Id="rId58" Type="http://schemas.openxmlformats.org/officeDocument/2006/relationships/diagramData" Target="diagrams/data8.xml"/><Relationship Id="rId74" Type="http://schemas.openxmlformats.org/officeDocument/2006/relationships/image" Target="media/image8.png"/><Relationship Id="rId79" Type="http://schemas.openxmlformats.org/officeDocument/2006/relationships/diagramColors" Target="diagrams/colors11.xml"/><Relationship Id="rId5" Type="http://schemas.openxmlformats.org/officeDocument/2006/relationships/settings" Target="settings.xml"/><Relationship Id="rId14" Type="http://schemas.openxmlformats.org/officeDocument/2006/relationships/diagramQuickStyle" Target="diagrams/quickStyle1.xml"/><Relationship Id="rId22" Type="http://schemas.microsoft.com/office/2007/relationships/diagramDrawing" Target="diagrams/drawing2.xml"/><Relationship Id="rId27" Type="http://schemas.openxmlformats.org/officeDocument/2006/relationships/hyperlink" Target="http://www.education.vic.gov.au/childhood/providers/edcare/pages/veyladf.aspx" TargetMode="External"/><Relationship Id="rId30" Type="http://schemas.openxmlformats.org/officeDocument/2006/relationships/hyperlink" Target="http://www.scsa.wa.edu.au/internet/Years_K10/Curriculum_Framework" TargetMode="External"/><Relationship Id="rId35" Type="http://schemas.openxmlformats.org/officeDocument/2006/relationships/diagramColors" Target="diagrams/colors3.xml"/><Relationship Id="rId43" Type="http://schemas.openxmlformats.org/officeDocument/2006/relationships/diagramData" Target="diagrams/data5.xml"/><Relationship Id="rId48" Type="http://schemas.openxmlformats.org/officeDocument/2006/relationships/diagramData" Target="diagrams/data6.xml"/><Relationship Id="rId56" Type="http://schemas.openxmlformats.org/officeDocument/2006/relationships/diagramColors" Target="diagrams/colors7.xml"/><Relationship Id="rId64" Type="http://schemas.openxmlformats.org/officeDocument/2006/relationships/diagramData" Target="diagrams/data9.xml"/><Relationship Id="rId69" Type="http://schemas.openxmlformats.org/officeDocument/2006/relationships/diagramData" Target="diagrams/data10.xml"/><Relationship Id="rId77" Type="http://schemas.openxmlformats.org/officeDocument/2006/relationships/diagramLayout" Target="diagrams/layout11.xml"/><Relationship Id="rId8" Type="http://schemas.openxmlformats.org/officeDocument/2006/relationships/endnotes" Target="endnotes.xml"/><Relationship Id="rId51" Type="http://schemas.openxmlformats.org/officeDocument/2006/relationships/diagramColors" Target="diagrams/colors6.xml"/><Relationship Id="rId72" Type="http://schemas.openxmlformats.org/officeDocument/2006/relationships/diagramColors" Target="diagrams/colors10.xml"/><Relationship Id="rId80" Type="http://schemas.microsoft.com/office/2007/relationships/diagramDrawing" Target="diagrams/drawing11.xml"/><Relationship Id="rId85" Type="http://schemas.microsoft.com/office/2007/relationships/diagramDrawing" Target="diagrams/drawing12.xm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4.png"/><Relationship Id="rId25" Type="http://schemas.openxmlformats.org/officeDocument/2006/relationships/hyperlink" Target="http://www.education.tas.gov.au/Students/schools-colleges/curriculum/Pages/Tasmanian-Curriculum.aspx" TargetMode="External"/><Relationship Id="rId33" Type="http://schemas.openxmlformats.org/officeDocument/2006/relationships/diagramLayout" Target="diagrams/layout3.xml"/><Relationship Id="rId38" Type="http://schemas.openxmlformats.org/officeDocument/2006/relationships/diagramLayout" Target="diagrams/layout4.xml"/><Relationship Id="rId46" Type="http://schemas.openxmlformats.org/officeDocument/2006/relationships/diagramColors" Target="diagrams/colors5.xml"/><Relationship Id="rId59" Type="http://schemas.openxmlformats.org/officeDocument/2006/relationships/diagramLayout" Target="diagrams/layout8.xml"/><Relationship Id="rId67" Type="http://schemas.openxmlformats.org/officeDocument/2006/relationships/diagramColors" Target="diagrams/colors9.xml"/><Relationship Id="rId20" Type="http://schemas.openxmlformats.org/officeDocument/2006/relationships/diagramQuickStyle" Target="diagrams/quickStyle2.xml"/><Relationship Id="rId41" Type="http://schemas.microsoft.com/office/2007/relationships/diagramDrawing" Target="diagrams/drawing4.xml"/><Relationship Id="rId54" Type="http://schemas.openxmlformats.org/officeDocument/2006/relationships/diagramLayout" Target="diagrams/layout7.xml"/><Relationship Id="rId62" Type="http://schemas.microsoft.com/office/2007/relationships/diagramDrawing" Target="diagrams/drawing8.xml"/><Relationship Id="rId70" Type="http://schemas.openxmlformats.org/officeDocument/2006/relationships/diagramLayout" Target="diagrams/layout10.xml"/><Relationship Id="rId75" Type="http://schemas.openxmlformats.org/officeDocument/2006/relationships/image" Target="media/image9.png"/><Relationship Id="rId83" Type="http://schemas.openxmlformats.org/officeDocument/2006/relationships/diagramQuickStyle" Target="diagrams/quickStyle12.xm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activated.act.edu.au/ectl/framework.htm" TargetMode="External"/><Relationship Id="rId28" Type="http://schemas.openxmlformats.org/officeDocument/2006/relationships/hyperlink" Target="http://www.education.vic.gov.au/childhood/providers/edcare/pages/veyladf.aspx" TargetMode="External"/><Relationship Id="rId36" Type="http://schemas.microsoft.com/office/2007/relationships/diagramDrawing" Target="diagrams/drawing3.xml"/><Relationship Id="rId49" Type="http://schemas.openxmlformats.org/officeDocument/2006/relationships/diagramLayout" Target="diagrams/layout6.xml"/><Relationship Id="rId57" Type="http://schemas.microsoft.com/office/2007/relationships/diagramDrawing" Target="diagrams/drawing7.xml"/><Relationship Id="rId10" Type="http://schemas.openxmlformats.org/officeDocument/2006/relationships/image" Target="media/image2.jpeg"/><Relationship Id="rId31" Type="http://schemas.openxmlformats.org/officeDocument/2006/relationships/image" Target="media/image5.jpeg"/><Relationship Id="rId44" Type="http://schemas.openxmlformats.org/officeDocument/2006/relationships/diagramLayout" Target="diagrams/layout5.xml"/><Relationship Id="rId52" Type="http://schemas.microsoft.com/office/2007/relationships/diagramDrawing" Target="diagrams/drawing6.xml"/><Relationship Id="rId60" Type="http://schemas.openxmlformats.org/officeDocument/2006/relationships/diagramQuickStyle" Target="diagrams/quickStyle8.xml"/><Relationship Id="rId65" Type="http://schemas.openxmlformats.org/officeDocument/2006/relationships/diagramLayout" Target="diagrams/layout9.xml"/><Relationship Id="rId73" Type="http://schemas.microsoft.com/office/2007/relationships/diagramDrawing" Target="diagrams/drawing10.xml"/><Relationship Id="rId78" Type="http://schemas.openxmlformats.org/officeDocument/2006/relationships/diagramQuickStyle" Target="diagrams/quickStyle11.xml"/><Relationship Id="rId81" Type="http://schemas.openxmlformats.org/officeDocument/2006/relationships/diagramData" Target="diagrams/data12.xml"/><Relationship Id="rId86"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diagramData" Target="diagrams/data2.xml"/><Relationship Id="rId39" Type="http://schemas.openxmlformats.org/officeDocument/2006/relationships/diagramQuickStyle" Target="diagrams/quickStyle4.xml"/><Relationship Id="rId34" Type="http://schemas.openxmlformats.org/officeDocument/2006/relationships/diagramQuickStyle" Target="diagrams/quickStyle3.xml"/><Relationship Id="rId50" Type="http://schemas.openxmlformats.org/officeDocument/2006/relationships/diagramQuickStyle" Target="diagrams/quickStyle6.xml"/><Relationship Id="rId55" Type="http://schemas.openxmlformats.org/officeDocument/2006/relationships/diagramQuickStyle" Target="diagrams/quickStyle7.xml"/><Relationship Id="rId76" Type="http://schemas.openxmlformats.org/officeDocument/2006/relationships/diagramData" Target="diagrams/data11.xml"/><Relationship Id="rId7" Type="http://schemas.openxmlformats.org/officeDocument/2006/relationships/footnotes" Target="footnotes.xml"/><Relationship Id="rId71" Type="http://schemas.openxmlformats.org/officeDocument/2006/relationships/diagramQuickStyle" Target="diagrams/quickStyle10.xml"/><Relationship Id="rId2" Type="http://schemas.openxmlformats.org/officeDocument/2006/relationships/numbering" Target="numbering.xml"/><Relationship Id="rId29" Type="http://schemas.openxmlformats.org/officeDocument/2006/relationships/hyperlink" Target="http://www.scsa.wa.edu.au/internet/Years_K10/Curriculum_Framework" TargetMode="External"/><Relationship Id="rId24" Type="http://schemas.openxmlformats.org/officeDocument/2006/relationships/hyperlink" Target="http://www.education.tas.gov.au/Students/schools-colleges/curriculum/Pages/Tasmanian-Curriculum.aspx" TargetMode="External"/><Relationship Id="rId40" Type="http://schemas.openxmlformats.org/officeDocument/2006/relationships/diagramColors" Target="diagrams/colors4.xml"/><Relationship Id="rId45" Type="http://schemas.openxmlformats.org/officeDocument/2006/relationships/diagramQuickStyle" Target="diagrams/quickStyle5.xml"/><Relationship Id="rId66" Type="http://schemas.openxmlformats.org/officeDocument/2006/relationships/diagramQuickStyle" Target="diagrams/quickStyle9.xml"/><Relationship Id="rId87" Type="http://schemas.openxmlformats.org/officeDocument/2006/relationships/header" Target="header1.xml"/><Relationship Id="rId61" Type="http://schemas.openxmlformats.org/officeDocument/2006/relationships/diagramColors" Target="diagrams/colors8.xml"/><Relationship Id="rId82" Type="http://schemas.openxmlformats.org/officeDocument/2006/relationships/diagramLayout" Target="diagrams/layout12.xml"/><Relationship Id="rId19" Type="http://schemas.openxmlformats.org/officeDocument/2006/relationships/diagramLayout" Target="diagrams/layout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custT="1"/>
      <dgm:spPr/>
      <dgm:t>
        <a:bodyPr/>
        <a:lstStyle/>
        <a:p>
          <a:r>
            <a:rPr lang="en-US" sz="1100" b="1">
              <a:solidFill>
                <a:sysClr val="windowText" lastClr="000000"/>
              </a:solidFill>
            </a:rPr>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custT="1"/>
      <dgm:spPr/>
      <dgm:t>
        <a:bodyPr/>
        <a:lstStyle/>
        <a:p>
          <a:r>
            <a:rPr lang="en-US" sz="1100" b="1">
              <a:solidFill>
                <a:sysClr val="windowText" lastClr="000000"/>
              </a:solidFill>
            </a:rPr>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b="1">
              <a:solidFill>
                <a:sysClr val="windowText" lastClr="000000"/>
              </a:solidFill>
            </a:rPr>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F0CE735-F419-AB47-AFDB-81D22F923309}">
      <dgm:prSet custT="1"/>
      <dgm:spPr/>
      <dgm:t>
        <a:bodyPr/>
        <a:lstStyle/>
        <a:p>
          <a:r>
            <a:rPr lang="en-US" sz="1100"/>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100"/>
            <a:t>5.2 Each child is supported to build and maintain sensitive and responsive relationships with other children and adults.</a:t>
          </a:r>
          <a:endParaRPr lang="en-AU" sz="110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10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5DE2A096-3794-3F43-A1FC-151D49A1704D}">
      <dgm:prSet phldrT="[Text]" custT="1"/>
      <dgm:spPr/>
      <dgm:t>
        <a:bodyPr/>
        <a:lstStyle/>
        <a:p>
          <a:r>
            <a:rPr lang="en-US" sz="1100"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49D6E3E1-26CE-1941-8C75-022247C40AE9}">
      <dgm:prSet phldrT="[Text]" custT="1"/>
      <dgm:spPr/>
      <dgm:t>
        <a:bodyPr/>
        <a:lstStyle/>
        <a:p>
          <a:r>
            <a:rPr lang="en-US" sz="1100"/>
            <a:t>1.1 An approved learning framework informs the development of a curriculum that enhances each child’s learning and development.</a:t>
          </a:r>
        </a:p>
      </dgm:t>
    </dgm:pt>
    <dgm:pt modelId="{6F1DF533-242E-D842-AE14-506A783B41EB}" type="parTrans" cxnId="{FF043411-F6C7-8745-845A-07EDD29306D5}">
      <dgm:prSet/>
      <dgm:spPr/>
      <dgm:t>
        <a:bodyPr/>
        <a:lstStyle/>
        <a:p>
          <a:endParaRPr lang="en-US"/>
        </a:p>
      </dgm:t>
    </dgm:pt>
    <dgm:pt modelId="{E66C4B77-9571-564D-911C-49F2BFD3D539}" type="sibTrans" cxnId="{FF043411-F6C7-8745-845A-07EDD29306D5}">
      <dgm:prSet/>
      <dgm:spPr/>
      <dgm:t>
        <a:bodyPr/>
        <a:lstStyle/>
        <a:p>
          <a:endParaRPr lang="en-US"/>
        </a:p>
      </dgm:t>
    </dgm:pt>
    <dgm:pt modelId="{DBE57DD0-FFA1-C442-8C0B-272C12A88874}">
      <dgm:prSet phldrT="[Text]" custT="1"/>
      <dgm:spPr/>
      <dgm:t>
        <a:bodyPr/>
        <a:lstStyle/>
        <a:p>
          <a:r>
            <a:rPr lang="en-US" sz="1100" b="1">
              <a:solidFill>
                <a:sysClr val="windowText" lastClr="000000"/>
              </a:solidFill>
            </a:rPr>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100"/>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C9DDCB4D-A3A7-394B-AB10-8D5B2092F42A}">
      <dgm:prSet custT="1"/>
      <dgm:spPr/>
      <dgm:t>
        <a:bodyPr/>
        <a:lstStyle/>
        <a:p>
          <a:r>
            <a:rPr lang="en-AU" sz="1100"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2D9A512F-AC8E-6043-AEB0-DAE89864DAF1}">
      <dgm:prSet custT="1"/>
      <dgm:spPr/>
      <dgm:t>
        <a:bodyPr/>
        <a:lstStyle/>
        <a:p>
          <a:r>
            <a:rPr lang="en-US" sz="1100"/>
            <a:t>7.2 There is a commitment to continuous improvement.</a:t>
          </a:r>
          <a:endParaRPr lang="en-AU" sz="1100"/>
        </a:p>
      </dgm:t>
    </dgm:pt>
    <dgm:pt modelId="{FDADD4F6-FA22-5B4C-BB03-4489EA87D21A}" type="parTrans" cxnId="{F11F8371-F070-6F43-91BC-775FFAB5A561}">
      <dgm:prSet/>
      <dgm:spPr/>
      <dgm:t>
        <a:bodyPr/>
        <a:lstStyle/>
        <a:p>
          <a:endParaRPr lang="en-US"/>
        </a:p>
      </dgm:t>
    </dgm:pt>
    <dgm:pt modelId="{6EC1B4CD-7534-C749-BF06-52EAEB641B3A}" type="sibTrans" cxnId="{F11F8371-F070-6F43-91BC-775FFAB5A561}">
      <dgm:prSet/>
      <dgm:spPr/>
      <dgm:t>
        <a:bodyPr/>
        <a:lstStyle/>
        <a:p>
          <a:endParaRPr lang="en-US"/>
        </a:p>
      </dgm:t>
    </dgm:pt>
    <dgm:pt modelId="{1DA66BCD-729B-4E49-B066-2D3923015A14}">
      <dgm:prSet custT="1"/>
      <dgm:spPr/>
      <dgm:t>
        <a:bodyPr/>
        <a:lstStyle/>
        <a:p>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custT="1"/>
      <dgm:spPr/>
      <dgm:t>
        <a:bodyPr/>
        <a:lstStyle/>
        <a:p>
          <a:r>
            <a:rPr lang="en-US" sz="1100"/>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A4624305-843E-8143-BE50-10DEE5CB3481}">
      <dgm:prSet custT="1"/>
      <dgm:spPr/>
      <dgm:t>
        <a:bodyPr/>
        <a:lstStyle/>
        <a:p>
          <a:r>
            <a:rPr lang="en-US" sz="1100"/>
            <a:t>2.2 Healthy eating and physical activity are embedded in the program for children.</a:t>
          </a:r>
          <a:endParaRPr lang="en-AU" sz="1100"/>
        </a:p>
      </dgm:t>
    </dgm:pt>
    <dgm:pt modelId="{0FD3E09A-50DB-CA40-B84D-2841CBAC16A6}" type="parTrans" cxnId="{FEEFB172-7D3D-4A4D-ACDF-6634B1570C4A}">
      <dgm:prSet/>
      <dgm:spPr/>
      <dgm:t>
        <a:bodyPr/>
        <a:lstStyle/>
        <a:p>
          <a:endParaRPr lang="en-US"/>
        </a:p>
      </dgm:t>
    </dgm:pt>
    <dgm:pt modelId="{35AD3A03-4F61-A043-A7AD-1126FE83DF39}" type="sibTrans" cxnId="{FEEFB172-7D3D-4A4D-ACDF-6634B1570C4A}">
      <dgm:prSet/>
      <dgm:spPr/>
      <dgm:t>
        <a:bodyPr/>
        <a:lstStyle/>
        <a:p>
          <a:endParaRPr lang="en-US"/>
        </a:p>
      </dgm:t>
    </dgm:pt>
    <dgm:pt modelId="{6B38658F-C8D9-2440-A617-2B9E791F45EA}">
      <dgm:prSet custT="1"/>
      <dgm:spPr/>
      <dgm:t>
        <a:bodyPr/>
        <a:lstStyle/>
        <a:p>
          <a:r>
            <a:rPr lang="en-US" sz="1100"/>
            <a:t>1.2 Educators and co-ordinators are focused, active and reflective in designing and delivering the program for each child.</a:t>
          </a:r>
          <a:endParaRPr lang="en-AU" sz="1100"/>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C3F1CEAA-3305-6D4D-BA6D-E9BC199D4369}">
      <dgm:prSet phldrT="[Text]" custT="1"/>
      <dgm:spPr/>
      <dgm:t>
        <a:bodyPr/>
        <a:lstStyle/>
        <a:p>
          <a:r>
            <a:rPr lang="en-US" sz="1100"/>
            <a:t>3.1 The design and location of the premises is appropriate for the operation of a service.</a:t>
          </a:r>
        </a:p>
      </dgm:t>
    </dgm:pt>
    <dgm:pt modelId="{0B3BB8F6-9EE3-3F49-AB5B-7519FC5F2DFD}" type="parTrans" cxnId="{3B9954AA-719F-1C4B-BC15-2D2936FF049C}">
      <dgm:prSet/>
      <dgm:spPr/>
      <dgm:t>
        <a:bodyPr/>
        <a:lstStyle/>
        <a:p>
          <a:endParaRPr lang="en-US"/>
        </a:p>
      </dgm:t>
    </dgm:pt>
    <dgm:pt modelId="{3C9250D0-D4AB-C349-9DE5-F14740D1E9CA}" type="sibTrans" cxnId="{3B9954AA-719F-1C4B-BC15-2D2936FF049C}">
      <dgm:prSet/>
      <dgm:spPr/>
      <dgm:t>
        <a:bodyPr/>
        <a:lstStyle/>
        <a:p>
          <a:endParaRPr lang="en-US"/>
        </a:p>
      </dgm:t>
    </dgm:pt>
    <dgm:pt modelId="{04748048-CCF4-7541-BB6A-BA34C51630A1}">
      <dgm:prSet phldrT="[Text]" custT="1"/>
      <dgm:spPr/>
      <dgm:t>
        <a:bodyPr/>
        <a:lstStyle/>
        <a:p>
          <a:r>
            <a:rPr lang="en-US" sz="1100"/>
            <a:t>3.4 The service takes an active role in caring for its environment and contributes to a sustainable future.</a:t>
          </a:r>
        </a:p>
      </dgm:t>
    </dgm:pt>
    <dgm:pt modelId="{F28ECAB4-518A-0E4C-905E-7FC17D802F21}" type="parTrans" cxnId="{886C6892-D703-8648-9625-57B01295ADD2}">
      <dgm:prSet/>
      <dgm:spPr/>
      <dgm:t>
        <a:bodyPr/>
        <a:lstStyle/>
        <a:p>
          <a:endParaRPr lang="en-US"/>
        </a:p>
      </dgm:t>
    </dgm:pt>
    <dgm:pt modelId="{A0D58E95-9B3D-EA4F-A740-6A4FF5F15B12}" type="sibTrans" cxnId="{886C6892-D703-8648-9625-57B01295ADD2}">
      <dgm:prSet/>
      <dgm:spPr/>
      <dgm:t>
        <a:bodyPr/>
        <a:lstStyle/>
        <a:p>
          <a:endParaRPr lang="en-US"/>
        </a:p>
      </dgm:t>
    </dgm:pt>
    <dgm:pt modelId="{983F3A23-1DB5-474D-9811-9BCCD7B0DBFD}">
      <dgm:prSet custT="1"/>
      <dgm:spPr/>
      <dgm:t>
        <a:bodyPr/>
        <a:lstStyle/>
        <a:p>
          <a:r>
            <a:rPr lang="en-US" sz="1100"/>
            <a:t>6.3 The service collaborates with other organisations and service providers to enhance children’s learning and wellbeing.</a:t>
          </a:r>
          <a:endParaRPr lang="en-AU" sz="1100"/>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1049FE2B-F89D-754E-B6F3-403C319ECD39}">
      <dgm:prSet custT="1"/>
      <dgm:spPr/>
      <dgm:t>
        <a:bodyPr/>
        <a:lstStyle/>
        <a:p>
          <a:r>
            <a:rPr lang="en-US" sz="1100"/>
            <a:t>7.3 Administrative systems enable the effective management of a quality service</a:t>
          </a:r>
          <a:endParaRPr lang="en-AU" sz="1100"/>
        </a:p>
      </dgm:t>
    </dgm:pt>
    <dgm:pt modelId="{BFC00CE7-4017-7F4F-BACF-66E2C4C1ACBF}" type="parTrans" cxnId="{52372D66-6278-B942-9C09-EF2A9E08E2E2}">
      <dgm:prSet/>
      <dgm:spPr/>
      <dgm:t>
        <a:bodyPr/>
        <a:lstStyle/>
        <a:p>
          <a:endParaRPr lang="en-US"/>
        </a:p>
      </dgm:t>
    </dgm:pt>
    <dgm:pt modelId="{20A3D130-C9CD-8348-81BE-BB6E76BA21DC}" type="sibTrans" cxnId="{52372D66-6278-B942-9C09-EF2A9E08E2E2}">
      <dgm:prSet/>
      <dgm:spPr/>
      <dgm:t>
        <a:bodyPr/>
        <a:lstStyle/>
        <a:p>
          <a:endParaRPr lang="en-US"/>
        </a:p>
      </dgm:t>
    </dgm:pt>
    <dgm:pt modelId="{03E08D26-1D1E-B946-99EA-B468ED822CCC}">
      <dgm:prSet custT="1"/>
      <dgm:spPr/>
      <dgm:t>
        <a:bodyPr/>
        <a:lstStyle/>
        <a:p>
          <a:r>
            <a:rPr lang="en-US" sz="1100"/>
            <a:t>7.1 Effective leadership promotes a positive organisational culture and builds a professional learning community.</a:t>
          </a:r>
          <a:endParaRPr lang="en-AU" sz="1100"/>
        </a:p>
      </dgm:t>
    </dgm:pt>
    <dgm:pt modelId="{425802F6-1865-0644-B783-64E12C39EFE6}" type="parTrans" cxnId="{8473F79E-C6AC-E441-B040-BD821B882391}">
      <dgm:prSet/>
      <dgm:spPr/>
      <dgm:t>
        <a:bodyPr/>
        <a:lstStyle/>
        <a:p>
          <a:endParaRPr lang="en-US"/>
        </a:p>
      </dgm:t>
    </dgm:pt>
    <dgm:pt modelId="{79163C8E-461D-C64C-80DF-B4DFBE3290F7}" type="sibTrans" cxnId="{8473F79E-C6AC-E441-B040-BD821B88239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7"/>
      <dgm:spPr/>
      <dgm:t>
        <a:bodyPr/>
        <a:lstStyle/>
        <a:p>
          <a:endParaRPr lang="en-US"/>
        </a:p>
      </dgm:t>
    </dgm:pt>
    <dgm:pt modelId="{E2D4533D-6693-CC4F-8964-B766E4DA47E1}" type="pres">
      <dgm:prSet presAssocID="{5DE2A096-3794-3F43-A1FC-151D49A1704D}" presName="parentText" presStyleLbl="node1" presStyleIdx="0" presStyleCnt="7">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7">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7"/>
      <dgm:spPr/>
      <dgm:t>
        <a:bodyPr/>
        <a:lstStyle/>
        <a:p>
          <a:endParaRPr lang="en-US"/>
        </a:p>
      </dgm:t>
    </dgm:pt>
    <dgm:pt modelId="{7743FF79-A563-C042-8087-050CC832BD22}" type="pres">
      <dgm:prSet presAssocID="{FDC3B26F-E14E-1749-ABFD-2FAB8E8AD5C7}" presName="parentText" presStyleLbl="node1" presStyleIdx="1" presStyleCnt="7">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1" presStyleCnt="7">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1" presStyleCnt="7"/>
      <dgm:spPr/>
      <dgm:t>
        <a:bodyPr/>
        <a:lstStyle/>
        <a:p>
          <a:endParaRPr lang="en-US"/>
        </a:p>
      </dgm:t>
    </dgm:pt>
    <dgm:pt modelId="{B148D4A5-4DC8-D549-92C5-873C2DB00C99}" type="pres">
      <dgm:prSet presAssocID="{DBE57DD0-FFA1-C442-8C0B-272C12A88874}" presName="parentText" presStyleLbl="node1" presStyleIdx="2" presStyleCnt="7">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2" presStyleCnt="7">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2" presStyleCnt="7"/>
      <dgm:spPr/>
      <dgm:t>
        <a:bodyPr/>
        <a:lstStyle/>
        <a:p>
          <a:endParaRPr lang="en-US"/>
        </a:p>
      </dgm:t>
    </dgm:pt>
    <dgm:pt modelId="{01B6096E-CB72-1549-B8FC-FD9DF91317D4}" type="pres">
      <dgm:prSet presAssocID="{A21C9532-6D76-444D-B0E8-25109BF55E59}" presName="parentText" presStyleLbl="node1" presStyleIdx="3" presStyleCnt="7">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3" presStyleCnt="7">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3" presStyleCnt="7"/>
      <dgm:spPr/>
      <dgm:t>
        <a:bodyPr/>
        <a:lstStyle/>
        <a:p>
          <a:endParaRPr lang="en-US"/>
        </a:p>
      </dgm:t>
    </dgm:pt>
    <dgm:pt modelId="{E383B900-CF4D-5F44-B33F-96C92C3A4973}" type="pres">
      <dgm:prSet presAssocID="{32C2CB8C-6DD6-BF45-9DEF-7C3E4CB5D486}" presName="parentText" presStyleLbl="node1" presStyleIdx="4" presStyleCnt="7">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4" presStyleCnt="7">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4" presStyleCnt="7"/>
      <dgm:spPr/>
      <dgm:t>
        <a:bodyPr/>
        <a:lstStyle/>
        <a:p>
          <a:endParaRPr lang="en-US"/>
        </a:p>
      </dgm:t>
    </dgm:pt>
    <dgm:pt modelId="{C239316A-D68A-ED40-B6A6-866421AB551A}" type="pres">
      <dgm:prSet presAssocID="{6800C7C3-C968-CA4D-BF2A-1E4C628DC6AA}" presName="parentText" presStyleLbl="node1" presStyleIdx="5" presStyleCnt="7">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5" presStyleCnt="7">
        <dgm:presLayoutVars>
          <dgm:bulletEnabled val="1"/>
        </dgm:presLayoutVars>
      </dgm:prSet>
      <dgm:spPr/>
      <dgm:t>
        <a:bodyPr/>
        <a:lstStyle/>
        <a:p>
          <a:endParaRPr lang="en-US"/>
        </a:p>
      </dgm:t>
    </dgm:pt>
    <dgm:pt modelId="{0C722BBD-EE43-5E40-86F4-2C52A48210A6}" type="pres">
      <dgm:prSet presAssocID="{8C1A743B-EB24-C14A-A965-1B9DCFCEE310}"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5" presStyleCnt="7"/>
      <dgm:spPr/>
      <dgm:t>
        <a:bodyPr/>
        <a:lstStyle/>
        <a:p>
          <a:endParaRPr lang="en-US"/>
        </a:p>
      </dgm:t>
    </dgm:pt>
    <dgm:pt modelId="{B9A37FE3-5DD6-CE48-8782-812759365E3C}" type="pres">
      <dgm:prSet presAssocID="{C9DDCB4D-A3A7-394B-AB10-8D5B2092F42A}" presName="parentText" presStyleLbl="node1" presStyleIdx="6" presStyleCnt="7">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6" presStyleCnt="7">
        <dgm:presLayoutVars>
          <dgm:bulletEnabled val="1"/>
        </dgm:presLayoutVars>
      </dgm:prSet>
      <dgm:spPr/>
      <dgm:t>
        <a:bodyPr/>
        <a:lstStyle/>
        <a:p>
          <a:endParaRPr lang="en-US"/>
        </a:p>
      </dgm:t>
    </dgm:pt>
  </dgm:ptLst>
  <dgm:cxnLst>
    <dgm:cxn modelId="{DCF2CDC4-7D65-4405-BC79-9EACB6E24CED}" type="presOf" srcId="{04748048-CCF4-7541-BB6A-BA34C51630A1}" destId="{8C42F8B1-5ADF-F545-8BFD-71A53D371ACD}" srcOrd="0" destOrd="2" presId="urn:microsoft.com/office/officeart/2005/8/layout/list1"/>
    <dgm:cxn modelId="{BC69A541-832A-41D2-B333-B1DE5DFEC7AC}" type="presOf" srcId="{9BC09C53-F600-054A-BB22-985A8E230BAF}" destId="{BDE1D822-5F74-6A42-BE63-2CC609F772F9}" srcOrd="0" destOrd="0" presId="urn:microsoft.com/office/officeart/2005/8/layout/list1"/>
    <dgm:cxn modelId="{EE0FAF15-CE29-4C3D-84E2-037FFCB82BFB}" type="presOf" srcId="{03E08D26-1D1E-B946-99EA-B468ED822CCC}" destId="{3C56EA96-2BF9-CB44-AD21-AA942F29CCEB}"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21F74E64-BA21-4238-8E64-9FB2D07BE6D2}" type="presOf" srcId="{1DA66BCD-729B-4E49-B066-2D3923015A14}" destId="{DC3B697C-B7C3-164F-AD9C-80A128F2F2AB}" srcOrd="0" destOrd="0" presId="urn:microsoft.com/office/officeart/2005/8/layout/list1"/>
    <dgm:cxn modelId="{F8D1A309-5E5D-4AE9-8892-7E5853D06EE7}" type="presOf" srcId="{A21C9532-6D76-444D-B0E8-25109BF55E59}" destId="{01B6096E-CB72-1549-B8FC-FD9DF91317D4}" srcOrd="1" destOrd="0" presId="urn:microsoft.com/office/officeart/2005/8/layout/list1"/>
    <dgm:cxn modelId="{649BB5A6-DD41-4387-A982-A9B94AD4ABA1}" type="presOf" srcId="{DBE57DD0-FFA1-C442-8C0B-272C12A88874}" destId="{CC7EF453-E086-884E-AF0E-74B624C03113}" srcOrd="0" destOrd="0" presId="urn:microsoft.com/office/officeart/2005/8/layout/list1"/>
    <dgm:cxn modelId="{063D5C93-8851-7E43-971C-6C2D5646D65A}" srcId="{919166B8-604E-0844-8236-AC97CD93BE89}" destId="{C9DDCB4D-A3A7-394B-AB10-8D5B2092F42A}" srcOrd="6" destOrd="0" parTransId="{F6B27D9C-EDF6-E944-A13B-82126B427066}" sibTransId="{A88AD2E9-32BD-3549-B35D-70C4CAD16F79}"/>
    <dgm:cxn modelId="{94285D0B-189A-42AC-84C6-3A2BEC2FF78A}" type="presOf" srcId="{9F0CE735-F419-AB47-AFDB-81D22F923309}" destId="{BDE1D822-5F74-6A42-BE63-2CC609F772F9}" srcOrd="0" destOrd="2" presId="urn:microsoft.com/office/officeart/2005/8/layout/list1"/>
    <dgm:cxn modelId="{EF62029C-85F0-FC48-9766-517563BF2ED6}" srcId="{919166B8-604E-0844-8236-AC97CD93BE89}" destId="{A21C9532-6D76-444D-B0E8-25109BF55E59}" srcOrd="3" destOrd="0" parTransId="{D0AE9FA7-82D7-4542-95BA-205CC5711D1B}" sibTransId="{22CE78F2-C7F8-6540-B281-5691A85A0067}"/>
    <dgm:cxn modelId="{D85A3276-23D7-41B9-B231-52F73DA628AB}" type="presOf" srcId="{5DE2A096-3794-3F43-A1FC-151D49A1704D}" destId="{7363BC44-FB1A-C347-B928-D35F97668A29}" srcOrd="0" destOrd="0" presId="urn:microsoft.com/office/officeart/2005/8/layout/list1"/>
    <dgm:cxn modelId="{2060FC1B-3793-BA46-9F95-7ECAB9D18BA8}" srcId="{919166B8-604E-0844-8236-AC97CD93BE89}" destId="{6800C7C3-C968-CA4D-BF2A-1E4C628DC6AA}" srcOrd="5" destOrd="0" parTransId="{43F60A2C-81C3-C747-B4D0-5E2551E4C678}" sibTransId="{8C1A743B-EB24-C14A-A965-1B9DCFCEE310}"/>
    <dgm:cxn modelId="{123017E9-22F0-4C68-A9E6-971F8AF491D3}" type="presOf" srcId="{983F3A23-1DB5-474D-9811-9BCCD7B0DBFD}" destId="{326B4E98-8F88-CE4C-9286-4AEA7A55FC72}" srcOrd="0" destOrd="2" presId="urn:microsoft.com/office/officeart/2005/8/layout/list1"/>
    <dgm:cxn modelId="{FEEFB172-7D3D-4A4D-ACDF-6634B1570C4A}" srcId="{FDC3B26F-E14E-1749-ABFD-2FAB8E8AD5C7}" destId="{A4624305-843E-8143-BE50-10DEE5CB3481}" srcOrd="1" destOrd="0" parTransId="{0FD3E09A-50DB-CA40-B84D-2841CBAC16A6}" sibTransId="{35AD3A03-4F61-A043-A7AD-1126FE83DF39}"/>
    <dgm:cxn modelId="{AB74D900-5FEE-457B-94DE-B7B5CD413774}" type="presOf" srcId="{2D9A512F-AC8E-6043-AEB0-DAE89864DAF1}" destId="{3C56EA96-2BF9-CB44-AD21-AA942F29CCEB}" srcOrd="0" destOrd="1" presId="urn:microsoft.com/office/officeart/2005/8/layout/list1"/>
    <dgm:cxn modelId="{A732090D-6661-4FFD-BDF1-D113D33BC135}" type="presOf" srcId="{A9323E13-E59C-8D44-A571-4CA44D5128B4}" destId="{B323B976-97E6-894B-8052-6B6CA23346B6}" srcOrd="0" destOrd="0" presId="urn:microsoft.com/office/officeart/2005/8/layout/list1"/>
    <dgm:cxn modelId="{1DD76296-E5F1-4D8E-B210-6BC9366C5E39}" type="presOf" srcId="{C9DDCB4D-A3A7-394B-AB10-8D5B2092F42A}" destId="{F86E8694-CD0D-614F-89AD-707624019222}" srcOrd="0" destOrd="0" presId="urn:microsoft.com/office/officeart/2005/8/layout/list1"/>
    <dgm:cxn modelId="{7AB28ACA-D6E1-0F4F-A34C-41943612617E}" srcId="{DBE57DD0-FFA1-C442-8C0B-272C12A88874}" destId="{62FFF5F8-B5A7-3844-837F-6E3AB6903658}" srcOrd="1" destOrd="0" parTransId="{67D0B3F0-3195-7146-97E8-C5F19600D8AD}" sibTransId="{6C97E740-18E0-014F-999A-5839226F83B3}"/>
    <dgm:cxn modelId="{CCA9803A-0230-4EEF-9F82-4C6F699E7828}" type="presOf" srcId="{F0ADE8F1-4E86-3C4D-B1D7-28352B30B6B5}" destId="{326B4E98-8F88-CE4C-9286-4AEA7A55FC72}" srcOrd="0" destOrd="1" presId="urn:microsoft.com/office/officeart/2005/8/layout/list1"/>
    <dgm:cxn modelId="{16FCF3D8-B0BF-45E0-B11F-E8F794D1F77C}" type="presOf" srcId="{C3F1CEAA-3305-6D4D-BA6D-E9BC199D4369}" destId="{8C42F8B1-5ADF-F545-8BFD-71A53D371ACD}" srcOrd="0" destOrd="0" presId="urn:microsoft.com/office/officeart/2005/8/layout/list1"/>
    <dgm:cxn modelId="{326EE05C-AFA7-5549-B83A-90370EA139DB}" srcId="{919166B8-604E-0844-8236-AC97CD93BE89}" destId="{32C2CB8C-6DD6-BF45-9DEF-7C3E4CB5D486}" srcOrd="4" destOrd="0" parTransId="{F523F6AB-55BD-0947-90DB-7DA97F705198}" sibTransId="{E6B59DDD-F02C-304A-BFC7-AA6102014D75}"/>
    <dgm:cxn modelId="{BAF7E93E-9CA5-448B-8EEB-E42AE6E9BB90}" type="presOf" srcId="{6800C7C3-C968-CA4D-BF2A-1E4C628DC6AA}" destId="{C239316A-D68A-ED40-B6A6-866421AB551A}" srcOrd="1" destOrd="0" presId="urn:microsoft.com/office/officeart/2005/8/layout/list1"/>
    <dgm:cxn modelId="{055A22F3-E328-489D-9C19-E2937A1A67BF}" type="presOf" srcId="{6800C7C3-C968-CA4D-BF2A-1E4C628DC6AA}" destId="{8DAE26C3-249B-DF45-9261-08D4A23D4001}" srcOrd="0" destOrd="0" presId="urn:microsoft.com/office/officeart/2005/8/layout/list1"/>
    <dgm:cxn modelId="{F11F8371-F070-6F43-91BC-775FFAB5A561}" srcId="{C9DDCB4D-A3A7-394B-AB10-8D5B2092F42A}" destId="{2D9A512F-AC8E-6043-AEB0-DAE89864DAF1}" srcOrd="1" destOrd="0" parTransId="{FDADD4F6-FA22-5B4C-BB03-4489EA87D21A}" sibTransId="{6EC1B4CD-7534-C749-BF06-52EAEB641B3A}"/>
    <dgm:cxn modelId="{EF769AD5-F5E6-4B27-9BF5-48ECA7823022}" type="presOf" srcId="{FDC3B26F-E14E-1749-ABFD-2FAB8E8AD5C7}" destId="{7743FF79-A563-C042-8087-050CC832BD22}" srcOrd="1" destOrd="0" presId="urn:microsoft.com/office/officeart/2005/8/layout/list1"/>
    <dgm:cxn modelId="{F5B4268A-222A-4053-81F6-7167BE478913}" type="presOf" srcId="{49D6E3E1-26CE-1941-8C75-022247C40AE9}" destId="{ECD4AF1A-700A-C741-9E08-944208DC239C}" srcOrd="0" destOrd="0" presId="urn:microsoft.com/office/officeart/2005/8/layout/list1"/>
    <dgm:cxn modelId="{AFC0C424-DA07-4423-8283-24948BC28A74}" type="presOf" srcId="{90496155-C70D-FB44-AFC5-90F0F4D365FC}" destId="{DC3B697C-B7C3-164F-AD9C-80A128F2F2AB}" srcOrd="0" destOrd="1"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A888C639-D372-408D-8712-923D15047B84}" type="presOf" srcId="{1049FE2B-F89D-754E-B6F3-403C319ECD39}" destId="{3C56EA96-2BF9-CB44-AD21-AA942F29CCEB}" srcOrd="0" destOrd="2"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3568CA04-2D78-184B-B339-54AE2A5397F3}" srcId="{A21C9532-6D76-444D-B0E8-25109BF55E59}" destId="{1DA66BCD-729B-4E49-B066-2D3923015A14}" srcOrd="0" destOrd="0" parTransId="{D3F0E7A1-6C7A-6A4D-9832-5AF425E3A071}" sibTransId="{06F80C3A-B758-9744-A9D4-2A2917C20875}"/>
    <dgm:cxn modelId="{585E54E9-E1E6-4FE8-8738-F50A13C5A5E1}" type="presOf" srcId="{919166B8-604E-0844-8236-AC97CD93BE89}" destId="{036A9E66-84A5-F64E-9B46-DA6DDA5D22C5}" srcOrd="0" destOrd="0" presId="urn:microsoft.com/office/officeart/2005/8/layout/list1"/>
    <dgm:cxn modelId="{D99A9C2B-C20A-41C5-840E-A78625AD27A4}" type="presOf" srcId="{FDC3B26F-E14E-1749-ABFD-2FAB8E8AD5C7}" destId="{2E3F1015-8DA0-0649-BD76-F77EC77243D7}" srcOrd="0" destOrd="0" presId="urn:microsoft.com/office/officeart/2005/8/layout/list1"/>
    <dgm:cxn modelId="{3B9954AA-719F-1C4B-BC15-2D2936FF049C}" srcId="{DBE57DD0-FFA1-C442-8C0B-272C12A88874}" destId="{C3F1CEAA-3305-6D4D-BA6D-E9BC199D4369}" srcOrd="0" destOrd="0" parTransId="{0B3BB8F6-9EE3-3F49-AB5B-7519FC5F2DFD}" sibTransId="{3C9250D0-D4AB-C349-9DE5-F14740D1E9CA}"/>
    <dgm:cxn modelId="{1BC4A69D-992B-B64B-A87D-DEEED9C7AC34}" srcId="{FDC3B26F-E14E-1749-ABFD-2FAB8E8AD5C7}" destId="{9F0CE735-F419-AB47-AFDB-81D22F923309}" srcOrd="2" destOrd="0" parTransId="{88B414FB-83E3-0540-94A0-6FFA9E3434C3}" sibTransId="{A19C364A-37AB-534D-AAFD-45C1ECB5ECB7}"/>
    <dgm:cxn modelId="{620C87C3-85AC-4B18-ABA2-F015FBB43C9C}" type="presOf" srcId="{5DE2A096-3794-3F43-A1FC-151D49A1704D}" destId="{E2D4533D-6693-CC4F-8964-B766E4DA47E1}" srcOrd="1" destOrd="0" presId="urn:microsoft.com/office/officeart/2005/8/layout/list1"/>
    <dgm:cxn modelId="{10150D0D-F9DB-4B95-B23B-6AC85BCBAA2F}" type="presOf" srcId="{32C2CB8C-6DD6-BF45-9DEF-7C3E4CB5D486}" destId="{B96FA356-6F33-7349-8F66-9F60F6838F9E}" srcOrd="0" destOrd="0" presId="urn:microsoft.com/office/officeart/2005/8/layout/list1"/>
    <dgm:cxn modelId="{C1A97307-F5E9-4824-A00D-7677D8930CE2}" type="presOf" srcId="{DBE57DD0-FFA1-C442-8C0B-272C12A88874}" destId="{B148D4A5-4DC8-D549-92C5-873C2DB00C99}" srcOrd="1" destOrd="0" presId="urn:microsoft.com/office/officeart/2005/8/layout/list1"/>
    <dgm:cxn modelId="{C1C08DFD-B62B-40FB-B6AF-0C681EB3461C}" type="presOf" srcId="{32C2CB8C-6DD6-BF45-9DEF-7C3E4CB5D486}" destId="{E383B900-CF4D-5F44-B33F-96C92C3A4973}" srcOrd="1"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52372D66-6278-B942-9C09-EF2A9E08E2E2}" srcId="{C9DDCB4D-A3A7-394B-AB10-8D5B2092F42A}" destId="{1049FE2B-F89D-754E-B6F3-403C319ECD39}" srcOrd="2" destOrd="0" parTransId="{BFC00CE7-4017-7F4F-BACF-66E2C4C1ACBF}" sibTransId="{20A3D130-C9CD-8348-81BE-BB6E76BA21DC}"/>
    <dgm:cxn modelId="{32F7107A-6C88-5148-BC5F-5FA9423C5915}" srcId="{919166B8-604E-0844-8236-AC97CD93BE89}" destId="{FDC3B26F-E14E-1749-ABFD-2FAB8E8AD5C7}" srcOrd="1" destOrd="0" parTransId="{E5693681-C682-6F4E-8906-30AB3A87176E}" sibTransId="{BF590F4A-47C0-6841-8E7D-0E47005FCAAD}"/>
    <dgm:cxn modelId="{F27BA44F-E1D6-4BCC-B107-C92771744FEB}" type="presOf" srcId="{C9DDCB4D-A3A7-394B-AB10-8D5B2092F42A}" destId="{B9A37FE3-5DD6-CE48-8782-812759365E3C}" srcOrd="1" destOrd="0" presId="urn:microsoft.com/office/officeart/2005/8/layout/list1"/>
    <dgm:cxn modelId="{0DE68B94-A7CA-3A4A-AB1E-B6E289B153B3}" srcId="{6800C7C3-C968-CA4D-BF2A-1E4C628DC6AA}" destId="{F0ADE8F1-4E86-3C4D-B1D7-28352B30B6B5}" srcOrd="1" destOrd="0" parTransId="{93F60EDB-9BF6-824F-849B-C26376DF8B16}" sibTransId="{7A75A61B-8277-1C48-B7D7-97DF2AE3A3B1}"/>
    <dgm:cxn modelId="{48BA31A8-9B1D-D141-A09C-5EF17C888252}" srcId="{6800C7C3-C968-CA4D-BF2A-1E4C628DC6AA}" destId="{25F87477-4674-7444-863C-5D2874304D31}" srcOrd="0" destOrd="0" parTransId="{C8467741-44BA-7540-93A6-C44A2BF3304E}" sibTransId="{E31D639D-91A0-0340-AA1E-1D5A920959FF}"/>
    <dgm:cxn modelId="{3FE377DA-4693-124E-B797-4FE5179ADEC1}" srcId="{6800C7C3-C968-CA4D-BF2A-1E4C628DC6AA}" destId="{983F3A23-1DB5-474D-9811-9BCCD7B0DBFD}" srcOrd="2" destOrd="0" parTransId="{1CF5CDD0-0435-8147-95F5-3D68D7BC09D0}" sibTransId="{1E139011-B79B-AC43-93FE-2C77D1C9DEF0}"/>
    <dgm:cxn modelId="{B302DDB4-8819-4D69-A747-71C0D4EBAA0F}" type="presOf" srcId="{6B38658F-C8D9-2440-A617-2B9E791F45EA}" destId="{ECD4AF1A-700A-C741-9E08-944208DC239C}" srcOrd="0" destOrd="1" presId="urn:microsoft.com/office/officeart/2005/8/layout/list1"/>
    <dgm:cxn modelId="{886C6892-D703-8648-9625-57B01295ADD2}" srcId="{DBE57DD0-FFA1-C442-8C0B-272C12A88874}" destId="{04748048-CCF4-7541-BB6A-BA34C51630A1}" srcOrd="2" destOrd="0" parTransId="{F28ECAB4-518A-0E4C-905E-7FC17D802F21}" sibTransId="{A0D58E95-9B3D-EA4F-A740-6A4FF5F15B12}"/>
    <dgm:cxn modelId="{13E38174-3960-4E0E-B340-B273334B5103}" type="presOf" srcId="{23C1A3BE-5247-3A46-A8FE-7A845832D84B}" destId="{B323B976-97E6-894B-8052-6B6CA23346B6}" srcOrd="0" destOrd="1" presId="urn:microsoft.com/office/officeart/2005/8/layout/list1"/>
    <dgm:cxn modelId="{54BD52EB-C94B-4C1E-8AF8-487423E821AC}" type="presOf" srcId="{25F87477-4674-7444-863C-5D2874304D31}" destId="{326B4E98-8F88-CE4C-9286-4AEA7A55FC72}" srcOrd="0" destOrd="0" presId="urn:microsoft.com/office/officeart/2005/8/layout/list1"/>
    <dgm:cxn modelId="{8473F79E-C6AC-E441-B040-BD821B882391}" srcId="{C9DDCB4D-A3A7-394B-AB10-8D5B2092F42A}" destId="{03E08D26-1D1E-B946-99EA-B468ED822CCC}" srcOrd="0" destOrd="0" parTransId="{425802F6-1865-0644-B783-64E12C39EFE6}" sibTransId="{79163C8E-461D-C64C-80DF-B4DFBE3290F7}"/>
    <dgm:cxn modelId="{84DFA26E-9AB5-4677-A335-34578B506E8E}" type="presOf" srcId="{62FFF5F8-B5A7-3844-837F-6E3AB6903658}" destId="{8C42F8B1-5ADF-F545-8BFD-71A53D371ACD}" srcOrd="0" destOrd="1" presId="urn:microsoft.com/office/officeart/2005/8/layout/list1"/>
    <dgm:cxn modelId="{F2EBD0F3-DCD3-4C76-8251-95FB30047879}" type="presOf" srcId="{A4624305-843E-8143-BE50-10DEE5CB3481}" destId="{BDE1D822-5F74-6A42-BE63-2CC609F772F9}" srcOrd="0" destOrd="1"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1E8B9995-3040-FF4D-B20B-1B2AE2EA0ABB}" srcId="{5DE2A096-3794-3F43-A1FC-151D49A1704D}" destId="{6B38658F-C8D9-2440-A617-2B9E791F45EA}" srcOrd="1" destOrd="0" parTransId="{668CE229-CA2A-F744-BCD6-465C7EDA8E92}" sibTransId="{51202C21-F88A-D94F-B2AE-F2428CCEDB0F}"/>
    <dgm:cxn modelId="{01CF9489-B13B-42AD-890C-C7696EE8D5AE}" type="presOf" srcId="{A21C9532-6D76-444D-B0E8-25109BF55E59}" destId="{DDBB98A3-F24F-0B4D-9298-8A799A6958B3}" srcOrd="0" destOrd="0" presId="urn:microsoft.com/office/officeart/2005/8/layout/list1"/>
    <dgm:cxn modelId="{FF043411-F6C7-8745-845A-07EDD29306D5}" srcId="{5DE2A096-3794-3F43-A1FC-151D49A1704D}" destId="{49D6E3E1-26CE-1941-8C75-022247C40AE9}" srcOrd="0" destOrd="0" parTransId="{6F1DF533-242E-D842-AE14-506A783B41EB}" sibTransId="{E66C4B77-9571-564D-911C-49F2BFD3D539}"/>
    <dgm:cxn modelId="{6DFDEDB9-A037-A84B-8603-0AD01945D6C0}" srcId="{919166B8-604E-0844-8236-AC97CD93BE89}" destId="{DBE57DD0-FFA1-C442-8C0B-272C12A88874}" srcOrd="2" destOrd="0" parTransId="{74F82044-979A-254A-879E-94ECE6069138}" sibTransId="{8426558D-5C95-4645-AC43-CD68F72E5684}"/>
    <dgm:cxn modelId="{73101819-5E1F-4EF8-88A3-4B794E8FEF8B}" type="presParOf" srcId="{036A9E66-84A5-F64E-9B46-DA6DDA5D22C5}" destId="{CB6B69DC-B7C1-F641-9C90-D784F7CDEE90}" srcOrd="0" destOrd="0" presId="urn:microsoft.com/office/officeart/2005/8/layout/list1"/>
    <dgm:cxn modelId="{3A94560B-90DB-42C2-8DAA-93D08123DF07}" type="presParOf" srcId="{CB6B69DC-B7C1-F641-9C90-D784F7CDEE90}" destId="{7363BC44-FB1A-C347-B928-D35F97668A29}" srcOrd="0" destOrd="0" presId="urn:microsoft.com/office/officeart/2005/8/layout/list1"/>
    <dgm:cxn modelId="{D9865656-94BC-4393-9817-F863B07214D5}" type="presParOf" srcId="{CB6B69DC-B7C1-F641-9C90-D784F7CDEE90}" destId="{E2D4533D-6693-CC4F-8964-B766E4DA47E1}" srcOrd="1" destOrd="0" presId="urn:microsoft.com/office/officeart/2005/8/layout/list1"/>
    <dgm:cxn modelId="{1382EC19-7F75-476B-BE1B-55DEA356C392}" type="presParOf" srcId="{036A9E66-84A5-F64E-9B46-DA6DDA5D22C5}" destId="{39AE2512-5586-4A4C-B5E0-B3259E890B86}" srcOrd="1" destOrd="0" presId="urn:microsoft.com/office/officeart/2005/8/layout/list1"/>
    <dgm:cxn modelId="{8E1AC408-CE11-4A8E-95C7-43187768CCC2}" type="presParOf" srcId="{036A9E66-84A5-F64E-9B46-DA6DDA5D22C5}" destId="{ECD4AF1A-700A-C741-9E08-944208DC239C}" srcOrd="2" destOrd="0" presId="urn:microsoft.com/office/officeart/2005/8/layout/list1"/>
    <dgm:cxn modelId="{14D608B9-3FE2-4C3A-B5AB-C57DA603FFE6}" type="presParOf" srcId="{036A9E66-84A5-F64E-9B46-DA6DDA5D22C5}" destId="{5624CF4B-DFB1-4E40-B17B-37435DE5150E}" srcOrd="3" destOrd="0" presId="urn:microsoft.com/office/officeart/2005/8/layout/list1"/>
    <dgm:cxn modelId="{0899202A-3D82-4C0E-B7F9-BFB1D01CCF46}" type="presParOf" srcId="{036A9E66-84A5-F64E-9B46-DA6DDA5D22C5}" destId="{88C24595-9C9E-6744-BF69-854720B82747}" srcOrd="4" destOrd="0" presId="urn:microsoft.com/office/officeart/2005/8/layout/list1"/>
    <dgm:cxn modelId="{27292AA2-AE1B-4402-A1B8-DA17458C8A5A}" type="presParOf" srcId="{88C24595-9C9E-6744-BF69-854720B82747}" destId="{2E3F1015-8DA0-0649-BD76-F77EC77243D7}" srcOrd="0" destOrd="0" presId="urn:microsoft.com/office/officeart/2005/8/layout/list1"/>
    <dgm:cxn modelId="{323012D0-90E1-4E52-BA43-BA1BC1CDB20D}" type="presParOf" srcId="{88C24595-9C9E-6744-BF69-854720B82747}" destId="{7743FF79-A563-C042-8087-050CC832BD22}" srcOrd="1" destOrd="0" presId="urn:microsoft.com/office/officeart/2005/8/layout/list1"/>
    <dgm:cxn modelId="{78805A5D-E156-4251-9C6A-C1CFCFF71E80}" type="presParOf" srcId="{036A9E66-84A5-F64E-9B46-DA6DDA5D22C5}" destId="{685CA1F1-BBB8-8B49-8BBA-3E32444003D6}" srcOrd="5" destOrd="0" presId="urn:microsoft.com/office/officeart/2005/8/layout/list1"/>
    <dgm:cxn modelId="{75F4B597-683F-4586-A6E2-2C81E894C5DB}" type="presParOf" srcId="{036A9E66-84A5-F64E-9B46-DA6DDA5D22C5}" destId="{BDE1D822-5F74-6A42-BE63-2CC609F772F9}" srcOrd="6" destOrd="0" presId="urn:microsoft.com/office/officeart/2005/8/layout/list1"/>
    <dgm:cxn modelId="{BA022CF8-7AD6-4C11-A340-DEDC855B853A}" type="presParOf" srcId="{036A9E66-84A5-F64E-9B46-DA6DDA5D22C5}" destId="{DCD6A531-2272-4C4B-ACA1-D4D2D6175318}" srcOrd="7" destOrd="0" presId="urn:microsoft.com/office/officeart/2005/8/layout/list1"/>
    <dgm:cxn modelId="{FCA5CA77-8ED5-4C9A-8332-0FF6186C3985}" type="presParOf" srcId="{036A9E66-84A5-F64E-9B46-DA6DDA5D22C5}" destId="{AF98F8B4-DBBA-1343-841C-46F5DED714DA}" srcOrd="8" destOrd="0" presId="urn:microsoft.com/office/officeart/2005/8/layout/list1"/>
    <dgm:cxn modelId="{36ABD210-B744-476D-AD1B-718AF5D43AD5}" type="presParOf" srcId="{AF98F8B4-DBBA-1343-841C-46F5DED714DA}" destId="{CC7EF453-E086-884E-AF0E-74B624C03113}" srcOrd="0" destOrd="0" presId="urn:microsoft.com/office/officeart/2005/8/layout/list1"/>
    <dgm:cxn modelId="{32D34F31-05D5-49D7-B4E4-7141764FDB22}" type="presParOf" srcId="{AF98F8B4-DBBA-1343-841C-46F5DED714DA}" destId="{B148D4A5-4DC8-D549-92C5-873C2DB00C99}" srcOrd="1" destOrd="0" presId="urn:microsoft.com/office/officeart/2005/8/layout/list1"/>
    <dgm:cxn modelId="{5E3CB1D3-FD10-493B-B72A-DB25894E15CB}" type="presParOf" srcId="{036A9E66-84A5-F64E-9B46-DA6DDA5D22C5}" destId="{544B57F5-7D92-2348-A4F8-7D505DB79F3D}" srcOrd="9" destOrd="0" presId="urn:microsoft.com/office/officeart/2005/8/layout/list1"/>
    <dgm:cxn modelId="{D0585940-73CF-40E6-8BC3-C876FA214367}" type="presParOf" srcId="{036A9E66-84A5-F64E-9B46-DA6DDA5D22C5}" destId="{8C42F8B1-5ADF-F545-8BFD-71A53D371ACD}" srcOrd="10" destOrd="0" presId="urn:microsoft.com/office/officeart/2005/8/layout/list1"/>
    <dgm:cxn modelId="{0AE20F5D-A7BD-4230-8ECB-820305BD756E}" type="presParOf" srcId="{036A9E66-84A5-F64E-9B46-DA6DDA5D22C5}" destId="{5427F52E-DE59-3F49-9559-D592DAEADFFC}" srcOrd="11" destOrd="0" presId="urn:microsoft.com/office/officeart/2005/8/layout/list1"/>
    <dgm:cxn modelId="{FD51E563-8949-439F-948E-A72D46CB7797}" type="presParOf" srcId="{036A9E66-84A5-F64E-9B46-DA6DDA5D22C5}" destId="{47C68737-D460-FA43-9A59-EE096FBD4FDC}" srcOrd="12" destOrd="0" presId="urn:microsoft.com/office/officeart/2005/8/layout/list1"/>
    <dgm:cxn modelId="{095E703A-2A3F-4C24-81B7-2D71FB2243EC}" type="presParOf" srcId="{47C68737-D460-FA43-9A59-EE096FBD4FDC}" destId="{DDBB98A3-F24F-0B4D-9298-8A799A6958B3}" srcOrd="0" destOrd="0" presId="urn:microsoft.com/office/officeart/2005/8/layout/list1"/>
    <dgm:cxn modelId="{126192D2-4BDD-4CDB-B7BB-6F906CA03DB3}" type="presParOf" srcId="{47C68737-D460-FA43-9A59-EE096FBD4FDC}" destId="{01B6096E-CB72-1549-B8FC-FD9DF91317D4}" srcOrd="1" destOrd="0" presId="urn:microsoft.com/office/officeart/2005/8/layout/list1"/>
    <dgm:cxn modelId="{DB2F1C0A-64C2-45E2-AA2D-FBE781CAF7B0}" type="presParOf" srcId="{036A9E66-84A5-F64E-9B46-DA6DDA5D22C5}" destId="{766D8E43-1ED5-534C-ACE8-40FD06F53276}" srcOrd="13" destOrd="0" presId="urn:microsoft.com/office/officeart/2005/8/layout/list1"/>
    <dgm:cxn modelId="{05BCA47C-1DE9-48BC-891C-1CB833E4ADD9}" type="presParOf" srcId="{036A9E66-84A5-F64E-9B46-DA6DDA5D22C5}" destId="{DC3B697C-B7C3-164F-AD9C-80A128F2F2AB}" srcOrd="14" destOrd="0" presId="urn:microsoft.com/office/officeart/2005/8/layout/list1"/>
    <dgm:cxn modelId="{29F50C1D-7793-4C84-8EC2-43AFF0EE31D0}" type="presParOf" srcId="{036A9E66-84A5-F64E-9B46-DA6DDA5D22C5}" destId="{6D1BDFEB-9B4E-A54D-962B-9DEEA575CF92}" srcOrd="15" destOrd="0" presId="urn:microsoft.com/office/officeart/2005/8/layout/list1"/>
    <dgm:cxn modelId="{FCAA3A2B-10B7-45E2-8975-50F59CD567F1}" type="presParOf" srcId="{036A9E66-84A5-F64E-9B46-DA6DDA5D22C5}" destId="{9530461B-68A5-184F-B74A-C8B60B890DEC}" srcOrd="16" destOrd="0" presId="urn:microsoft.com/office/officeart/2005/8/layout/list1"/>
    <dgm:cxn modelId="{D05B2B0E-CE3D-4D16-8F3A-B2CDEF71465E}" type="presParOf" srcId="{9530461B-68A5-184F-B74A-C8B60B890DEC}" destId="{B96FA356-6F33-7349-8F66-9F60F6838F9E}" srcOrd="0" destOrd="0" presId="urn:microsoft.com/office/officeart/2005/8/layout/list1"/>
    <dgm:cxn modelId="{B7DE8F0C-17FE-49F7-8112-023ABA8BC5B1}" type="presParOf" srcId="{9530461B-68A5-184F-B74A-C8B60B890DEC}" destId="{E383B900-CF4D-5F44-B33F-96C92C3A4973}" srcOrd="1" destOrd="0" presId="urn:microsoft.com/office/officeart/2005/8/layout/list1"/>
    <dgm:cxn modelId="{8022B129-5D98-4E7E-941F-2C99CCFC53A9}" type="presParOf" srcId="{036A9E66-84A5-F64E-9B46-DA6DDA5D22C5}" destId="{2C74063F-76D6-0F49-967B-076A5720D6C1}" srcOrd="17" destOrd="0" presId="urn:microsoft.com/office/officeart/2005/8/layout/list1"/>
    <dgm:cxn modelId="{27AB596F-DF7E-445D-9A07-16AB7CC9E511}" type="presParOf" srcId="{036A9E66-84A5-F64E-9B46-DA6DDA5D22C5}" destId="{B323B976-97E6-894B-8052-6B6CA23346B6}" srcOrd="18" destOrd="0" presId="urn:microsoft.com/office/officeart/2005/8/layout/list1"/>
    <dgm:cxn modelId="{0A422B09-9FE3-4C5E-AF17-CC1EDB6FBA96}" type="presParOf" srcId="{036A9E66-84A5-F64E-9B46-DA6DDA5D22C5}" destId="{F441324C-F061-1C44-A840-C8E7EF4E0EB9}" srcOrd="19" destOrd="0" presId="urn:microsoft.com/office/officeart/2005/8/layout/list1"/>
    <dgm:cxn modelId="{7A7EBEC2-F94F-484A-AD32-E23124230969}" type="presParOf" srcId="{036A9E66-84A5-F64E-9B46-DA6DDA5D22C5}" destId="{7E06C2DD-1F46-5547-9C5F-ABE6C847313E}" srcOrd="20" destOrd="0" presId="urn:microsoft.com/office/officeart/2005/8/layout/list1"/>
    <dgm:cxn modelId="{4C2AB102-7582-4C55-8EC5-74FB25A88F35}" type="presParOf" srcId="{7E06C2DD-1F46-5547-9C5F-ABE6C847313E}" destId="{8DAE26C3-249B-DF45-9261-08D4A23D4001}" srcOrd="0" destOrd="0" presId="urn:microsoft.com/office/officeart/2005/8/layout/list1"/>
    <dgm:cxn modelId="{1FB913B9-810D-4ABC-AABD-76920917BA1A}" type="presParOf" srcId="{7E06C2DD-1F46-5547-9C5F-ABE6C847313E}" destId="{C239316A-D68A-ED40-B6A6-866421AB551A}" srcOrd="1" destOrd="0" presId="urn:microsoft.com/office/officeart/2005/8/layout/list1"/>
    <dgm:cxn modelId="{4F0DA974-6244-47EA-B0EC-FA470CE5D64E}" type="presParOf" srcId="{036A9E66-84A5-F64E-9B46-DA6DDA5D22C5}" destId="{FDAE6A41-1280-6B44-9E0E-CB99DDB5D320}" srcOrd="21" destOrd="0" presId="urn:microsoft.com/office/officeart/2005/8/layout/list1"/>
    <dgm:cxn modelId="{897C844E-6BB2-42C5-92C3-ABE457A38868}" type="presParOf" srcId="{036A9E66-84A5-F64E-9B46-DA6DDA5D22C5}" destId="{326B4E98-8F88-CE4C-9286-4AEA7A55FC72}" srcOrd="22" destOrd="0" presId="urn:microsoft.com/office/officeart/2005/8/layout/list1"/>
    <dgm:cxn modelId="{9963B6B7-315C-4521-82FB-EFF95C672BC2}" type="presParOf" srcId="{036A9E66-84A5-F64E-9B46-DA6DDA5D22C5}" destId="{0C722BBD-EE43-5E40-86F4-2C52A48210A6}" srcOrd="23" destOrd="0" presId="urn:microsoft.com/office/officeart/2005/8/layout/list1"/>
    <dgm:cxn modelId="{44AF1E39-FDA2-484B-9F98-5C93A81A734F}" type="presParOf" srcId="{036A9E66-84A5-F64E-9B46-DA6DDA5D22C5}" destId="{FD22F62B-1F01-FB48-91A2-5305560B4A9A}" srcOrd="24" destOrd="0" presId="urn:microsoft.com/office/officeart/2005/8/layout/list1"/>
    <dgm:cxn modelId="{5A6D37EB-2AE5-4E5D-B1F1-336C3D0F13FA}" type="presParOf" srcId="{FD22F62B-1F01-FB48-91A2-5305560B4A9A}" destId="{F86E8694-CD0D-614F-89AD-707624019222}" srcOrd="0" destOrd="0" presId="urn:microsoft.com/office/officeart/2005/8/layout/list1"/>
    <dgm:cxn modelId="{308C3D48-1638-410A-B2C1-F9E01A2B65F9}" type="presParOf" srcId="{FD22F62B-1F01-FB48-91A2-5305560B4A9A}" destId="{B9A37FE3-5DD6-CE48-8782-812759365E3C}" srcOrd="1" destOrd="0" presId="urn:microsoft.com/office/officeart/2005/8/layout/list1"/>
    <dgm:cxn modelId="{DCFA6039-6D41-403A-B70C-D2AB8875D5DF}" type="presParOf" srcId="{036A9E66-84A5-F64E-9B46-DA6DDA5D22C5}" destId="{AC3496EC-7D9F-1944-A2AA-40B97A04B511}" srcOrd="25" destOrd="0" presId="urn:microsoft.com/office/officeart/2005/8/layout/list1"/>
    <dgm:cxn modelId="{A665E520-F292-468A-AD7A-B9401A26BB4A}" type="presParOf" srcId="{036A9E66-84A5-F64E-9B46-DA6DDA5D22C5}" destId="{3C56EA96-2BF9-CB44-AD21-AA942F29CCEB}" srcOrd="26" destOrd="0" presId="urn:microsoft.com/office/officeart/2005/8/layout/lis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F5EB1DCE-9A55-CA48-8F7B-D70B315FF8C3}">
      <dgm:prSet phldrT="[Text]" custT="1"/>
      <dgm:spPr/>
      <dgm:t>
        <a:bodyPr/>
        <a:lstStyle/>
        <a:p>
          <a:endParaRPr lang="en-US" sz="1100"/>
        </a:p>
      </dgm:t>
    </dgm:pt>
    <dgm:pt modelId="{0CAA8375-654B-4E4E-BA05-449DE9101B68}" type="parTrans" cxnId="{268D36A4-4DD4-304C-820C-799BDF00CB91}">
      <dgm:prSet/>
      <dgm:spPr/>
    </dgm:pt>
    <dgm:pt modelId="{E428D08A-9370-CB45-AEDC-35D39E5226D3}" type="sibTrans" cxnId="{268D36A4-4DD4-304C-820C-799BDF00CB91}">
      <dgm:prSet/>
      <dgm:spPr/>
    </dgm:pt>
    <dgm:pt modelId="{85F39E17-417A-9A43-A231-4D58EE24A481}">
      <dgm:prSet phldrT="[Text]" custT="1"/>
      <dgm:spPr/>
      <dgm:t>
        <a:bodyPr/>
        <a:lstStyle/>
        <a:p>
          <a:r>
            <a:rPr lang="en-US" sz="1100">
              <a:latin typeface="Calibri"/>
              <a:cs typeface="Calibri"/>
            </a:rPr>
            <a:t>Holistic approaches</a:t>
          </a:r>
          <a:endParaRPr lang="en-US" sz="1100"/>
        </a:p>
      </dgm:t>
    </dgm:pt>
    <dgm:pt modelId="{129F71D3-EBBA-E24E-8A8F-F91FF2848323}" type="parTrans" cxnId="{5682465A-4E46-2D45-95BD-ED878A902F15}">
      <dgm:prSet/>
      <dgm:spPr/>
    </dgm:pt>
    <dgm:pt modelId="{3BCD7493-03FA-ED4C-888D-ACC80A5DDC71}" type="sibTrans" cxnId="{5682465A-4E46-2D45-95BD-ED878A902F15}">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268D36A4-4DD4-304C-820C-799BDF00CB91}" srcId="{EFD31F22-2120-B249-B4E0-C5D9D04D07A9}" destId="{F5EB1DCE-9A55-CA48-8F7B-D70B315FF8C3}" srcOrd="0" destOrd="0" parTransId="{0CAA8375-654B-4E4E-BA05-449DE9101B68}" sibTransId="{E428D08A-9370-CB45-AEDC-35D39E5226D3}"/>
    <dgm:cxn modelId="{F246DBC6-3281-E944-B6D4-8090B3B69699}" srcId="{EFD31F22-2120-B249-B4E0-C5D9D04D07A9}" destId="{E22078A0-2F52-6946-A5FB-47CA2991218B}" srcOrd="3" destOrd="0" parTransId="{78A72BB0-DA91-084B-85B0-DFFB05223797}" sibTransId="{7F7EA824-D742-1A45-BB4E-F7909AFEE4AF}"/>
    <dgm:cxn modelId="{578EC64E-83FC-41F1-BF5F-94392E33E313}" type="presOf" srcId="{E22078A0-2F52-6946-A5FB-47CA2991218B}" destId="{781D4507-01D1-214F-B335-4BA14AF72479}" srcOrd="0" destOrd="3" presId="urn:microsoft.com/office/officeart/2005/8/layout/hList1"/>
    <dgm:cxn modelId="{0C43B802-F2F9-4590-993B-F01187C071F5}" type="presOf" srcId="{7867700F-B6A7-6843-830D-63469852F041}" destId="{6AB28627-65A4-0F48-9C83-6D52DCBAE922}" srcOrd="0" destOrd="6" presId="urn:microsoft.com/office/officeart/2005/8/layout/hList1"/>
    <dgm:cxn modelId="{A65D8503-9065-FF4B-8CDA-260519DFAB69}" srcId="{795EAEFE-240A-E24D-B13B-4C5450B76BD7}" destId="{AB862403-675E-684E-8B89-C2B3DCC7E7F4}" srcOrd="5" destOrd="0" parTransId="{D7FAE103-0462-5042-B16D-4C2E0664D983}" sibTransId="{6548CC2F-ABA5-584F-BBBF-9DD87B1B42CB}"/>
    <dgm:cxn modelId="{F3DA93F0-536B-418E-BA67-5B3998A4A2AE}" type="presOf" srcId="{F5EB1DCE-9A55-CA48-8F7B-D70B315FF8C3}" destId="{781D4507-01D1-214F-B335-4BA14AF72479}" srcOrd="0" destOrd="0"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7385E922-B83A-4B83-AC27-286C90DD09F3}" type="presOf" srcId="{72CA5C52-0FBC-0F4C-9151-BA662EDFD2E4}" destId="{6AB28627-65A4-0F48-9C83-6D52DCBAE922}" srcOrd="0" destOrd="3"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1" destOrd="0" parTransId="{FEEEDC40-CA46-D943-A3FF-A76E8619AC32}" sibTransId="{B0A2E6C7-7C31-A044-9A9B-D267F5B77D8E}"/>
    <dgm:cxn modelId="{555D7A44-7B27-1C48-8345-CA08F605ECC1}" srcId="{795EAEFE-240A-E24D-B13B-4C5450B76BD7}" destId="{78CC332D-F3E7-5842-BD59-CB2712F4D3DC}" srcOrd="7" destOrd="0" parTransId="{C6C5D856-285C-6C43-B94F-122697DAA753}" sibTransId="{1BF5ADC8-48CE-114D-9CF9-656FF392F449}"/>
    <dgm:cxn modelId="{F7DF13FF-F058-4FEA-9FB4-5615BE50C205}" type="presOf" srcId="{EFD31F22-2120-B249-B4E0-C5D9D04D07A9}" destId="{7A3F422F-E3BE-034C-8E25-1D193DCFF56A}" srcOrd="0" destOrd="0" presId="urn:microsoft.com/office/officeart/2005/8/layout/hList1"/>
    <dgm:cxn modelId="{32ACE0FB-4FDC-43E3-AFAC-FCE5F04C289B}" type="presOf" srcId="{7D7DD335-35A3-4947-BB16-8C2A62F7CD37}" destId="{781D4507-01D1-214F-B335-4BA14AF72479}" srcOrd="0" destOrd="4" presId="urn:microsoft.com/office/officeart/2005/8/layout/hList1"/>
    <dgm:cxn modelId="{F7CC04B4-C983-4B83-B32A-6F2B34ADD73D}" type="presOf" srcId="{AB862403-675E-684E-8B89-C2B3DCC7E7F4}" destId="{6AB28627-65A4-0F48-9C83-6D52DCBAE922}" srcOrd="0" destOrd="5" presId="urn:microsoft.com/office/officeart/2005/8/layout/hList1"/>
    <dgm:cxn modelId="{F6223421-7311-420C-A5B2-790C8FAADCB4}" type="presOf" srcId="{8E432727-F7D4-8341-8069-6BD72AFB555E}" destId="{93437A4D-CAF4-2241-BA4E-E46CD51D38DA}" srcOrd="0" destOrd="0" presId="urn:microsoft.com/office/officeart/2005/8/layout/hList1"/>
    <dgm:cxn modelId="{64A2F79F-ABCA-4BCE-AFCE-73AD47B5E4BC}" type="presOf" srcId="{550ED24E-2324-4D4A-BAC9-2E32F6124F32}" destId="{6AB28627-65A4-0F48-9C83-6D52DCBAE922}" srcOrd="0" destOrd="2" presId="urn:microsoft.com/office/officeart/2005/8/layout/hList1"/>
    <dgm:cxn modelId="{A9DFD4FB-AC1F-429A-9618-62EAF7F253CD}" type="presOf" srcId="{1931C091-8918-6041-B8F8-FB80174151D2}" destId="{781D4507-01D1-214F-B335-4BA14AF72479}" srcOrd="0" destOrd="5" presId="urn:microsoft.com/office/officeart/2005/8/layout/hList1"/>
    <dgm:cxn modelId="{5682465A-4E46-2D45-95BD-ED878A902F15}" srcId="{795EAEFE-240A-E24D-B13B-4C5450B76BD7}" destId="{85F39E17-417A-9A43-A231-4D58EE24A481}" srcOrd="0" destOrd="0" parTransId="{129F71D3-EBBA-E24E-8A8F-F91FF2848323}" sibTransId="{3BCD7493-03FA-ED4C-888D-ACC80A5DDC71}"/>
    <dgm:cxn modelId="{641C0CA2-EEA2-A94E-9BE6-8CFF5DE9C672}" srcId="{795EAEFE-240A-E24D-B13B-4C5450B76BD7}" destId="{550ED24E-2324-4D4A-BAC9-2E32F6124F32}" srcOrd="2" destOrd="0" parTransId="{99297DEE-248F-D94D-8285-A49FCFBC7BEC}" sibTransId="{ACE3191D-7191-DA4A-9FEA-2924E31594B5}"/>
    <dgm:cxn modelId="{B204BF9B-C105-40D4-97BF-867FE42949E6}" type="presOf" srcId="{795EAEFE-240A-E24D-B13B-4C5450B76BD7}" destId="{EE3FA832-F2B6-F948-ADB8-F0EA07A7EDE3}" srcOrd="0" destOrd="0" presId="urn:microsoft.com/office/officeart/2005/8/layout/hList1"/>
    <dgm:cxn modelId="{07FED091-B14E-0441-BF9A-D41356475F45}" srcId="{EFD31F22-2120-B249-B4E0-C5D9D04D07A9}" destId="{1931C091-8918-6041-B8F8-FB80174151D2}" srcOrd="5" destOrd="0" parTransId="{0104A046-C078-0347-80E9-61DB1AED3828}" sibTransId="{69BDF0A0-C6F8-8C46-A61E-72D00BB74CC5}"/>
    <dgm:cxn modelId="{D7621927-1151-45FE-BB1F-9BDDDC8A1134}" type="presOf" srcId="{78CC332D-F3E7-5842-BD59-CB2712F4D3DC}" destId="{6AB28627-65A4-0F48-9C83-6D52DCBAE922}" srcOrd="0" destOrd="7"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D655ADEA-2D0D-475E-9BA0-EDE3661CA0B2}" type="presOf" srcId="{D6D8B2B3-2C81-6B4E-8F01-BE7DCA331976}" destId="{7496B69C-7785-5544-9B7B-421B19F60130}" srcOrd="0" destOrd="4"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37BB7421-C115-524A-BB00-E21802D3995C}" srcId="{EFD31F22-2120-B249-B4E0-C5D9D04D07A9}" destId="{2FDAC411-5E38-8B4F-B20F-429BF79B00E2}" srcOrd="2" destOrd="0" parTransId="{B752C637-41A6-1941-B08D-00F33001AEC7}" sibTransId="{29620D19-9175-044C-9902-1A1B56027810}"/>
    <dgm:cxn modelId="{5AEF9607-9A55-1C4B-8587-F303A8016D99}" srcId="{795EAEFE-240A-E24D-B13B-4C5450B76BD7}" destId="{7867700F-B6A7-6843-830D-63469852F041}" srcOrd="6" destOrd="0" parTransId="{78C7D5B2-D866-EF4F-90EC-A3351935875F}" sibTransId="{491785D3-0737-324A-8F80-D60C036A9282}"/>
    <dgm:cxn modelId="{D816782D-7B09-4F74-B2A4-AF85366A0A31}" type="presOf" srcId="{600A4D2C-00EF-CF46-87B0-536E0932552B}" destId="{781D4507-01D1-214F-B335-4BA14AF72479}" srcOrd="0" destOrd="1" presId="urn:microsoft.com/office/officeart/2005/8/layout/hList1"/>
    <dgm:cxn modelId="{2C6B689F-4707-4896-91AA-DE732158BF60}" type="presOf" srcId="{7BF429AF-3BFB-8241-B077-314BFDDD0BC3}" destId="{7496B69C-7785-5544-9B7B-421B19F60130}" srcOrd="0" destOrd="1" presId="urn:microsoft.com/office/officeart/2005/8/layout/hList1"/>
    <dgm:cxn modelId="{DC1CE815-73E3-4BB0-8CC0-B14D17E48EDF}" type="presOf" srcId="{45B22623-C586-4747-9956-C7BDD2DBFDCD}" destId="{6AB28627-65A4-0F48-9C83-6D52DCBAE922}" srcOrd="0" destOrd="4"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4BB24A52-F652-9448-85A1-C8F6F4AE6558}" srcId="{EFD31F22-2120-B249-B4E0-C5D9D04D07A9}" destId="{7D7DD335-35A3-4947-BB16-8C2A62F7CD37}" srcOrd="4" destOrd="0" parTransId="{5EC9E9FD-4D91-E646-8A7F-9A8A8D506A73}" sibTransId="{D7C26270-52AD-8840-A6ED-E7DF689AB56D}"/>
    <dgm:cxn modelId="{DD7143CD-79F7-49D7-B9CC-1B95CE5619A6}" type="presOf" srcId="{2FDAC411-5E38-8B4F-B20F-429BF79B00E2}" destId="{781D4507-01D1-214F-B335-4BA14AF72479}" srcOrd="0" destOrd="2" presId="urn:microsoft.com/office/officeart/2005/8/layout/hList1"/>
    <dgm:cxn modelId="{2FD16180-F120-47BE-AF52-7EBEAF64D928}" type="presOf" srcId="{2702F251-6C9C-984B-8EF9-258153343939}" destId="{6AB28627-65A4-0F48-9C83-6D52DCBAE922}" srcOrd="0" destOrd="1" presId="urn:microsoft.com/office/officeart/2005/8/layout/hList1"/>
    <dgm:cxn modelId="{90A39549-45DD-4113-A111-22C5F1EF5562}" type="presOf" srcId="{76529393-8499-2347-8122-E4389780676D}" destId="{7496B69C-7785-5544-9B7B-421B19F60130}" srcOrd="0" destOrd="3"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971AC477-17D2-4945-9291-FBB24ADF234F}" type="presOf" srcId="{37B240F4-DF5B-5D4E-AC72-1485F0CA39FF}" destId="{7496B69C-7785-5544-9B7B-421B19F60130}" srcOrd="0" destOrd="0" presId="urn:microsoft.com/office/officeart/2005/8/layout/hList1"/>
    <dgm:cxn modelId="{5C17DF30-741B-4149-B680-63D57B40708F}" type="presOf" srcId="{85F39E17-417A-9A43-A231-4D58EE24A481}" destId="{6AB28627-65A4-0F48-9C83-6D52DCBAE922}" srcOrd="0" destOrd="0"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C7400EDE-6916-4884-B12C-5006A1AA3D4E}" type="presOf" srcId="{389A28B3-340B-7D48-A0A2-D5411DE9643F}" destId="{7496B69C-7785-5544-9B7B-421B19F60130}" srcOrd="0" destOrd="2"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89431496-7887-4642-9F7F-2BF551C544B0}" srcId="{8E432727-F7D4-8341-8069-6BD72AFB555E}" destId="{EFD31F22-2120-B249-B4E0-C5D9D04D07A9}" srcOrd="0" destOrd="0" parTransId="{0C19D6A1-384B-2841-BD46-3FFE7E752456}" sibTransId="{F229F18A-83EB-BF42-833F-AF3A6046B839}"/>
    <dgm:cxn modelId="{BF2BA09E-FD0E-4202-A503-A5DFB1C8EED4}" type="presOf" srcId="{10D9C142-C3D1-C64B-9424-35638292A6C7}" destId="{256B4AAF-E6D0-8049-8C71-10ADF02C3886}" srcOrd="0" destOrd="0" presId="urn:microsoft.com/office/officeart/2005/8/layout/hList1"/>
    <dgm:cxn modelId="{126E58F6-2CA8-49C2-851E-7E9178946C94}" type="presParOf" srcId="{93437A4D-CAF4-2241-BA4E-E46CD51D38DA}" destId="{3F39BFA8-D169-404F-B0E2-02349D0A6AB6}" srcOrd="0" destOrd="0" presId="urn:microsoft.com/office/officeart/2005/8/layout/hList1"/>
    <dgm:cxn modelId="{EEF72464-2A41-4C6D-BBF3-AA6DE6B7BB33}" type="presParOf" srcId="{3F39BFA8-D169-404F-B0E2-02349D0A6AB6}" destId="{7A3F422F-E3BE-034C-8E25-1D193DCFF56A}" srcOrd="0" destOrd="0" presId="urn:microsoft.com/office/officeart/2005/8/layout/hList1"/>
    <dgm:cxn modelId="{57259BEC-66AE-42BE-B309-2D36B14877E8}" type="presParOf" srcId="{3F39BFA8-D169-404F-B0E2-02349D0A6AB6}" destId="{781D4507-01D1-214F-B335-4BA14AF72479}" srcOrd="1" destOrd="0" presId="urn:microsoft.com/office/officeart/2005/8/layout/hList1"/>
    <dgm:cxn modelId="{6E68896F-F00C-4B73-9897-0B6EE9AFBCE6}" type="presParOf" srcId="{93437A4D-CAF4-2241-BA4E-E46CD51D38DA}" destId="{3E6C7090-4F6F-774D-ABDF-A568F5104C29}" srcOrd="1" destOrd="0" presId="urn:microsoft.com/office/officeart/2005/8/layout/hList1"/>
    <dgm:cxn modelId="{120AF984-4879-4121-9BFF-0ACDD9F4C495}" type="presParOf" srcId="{93437A4D-CAF4-2241-BA4E-E46CD51D38DA}" destId="{AF05673A-19BD-E84C-8CF0-10EC65A177ED}" srcOrd="2" destOrd="0" presId="urn:microsoft.com/office/officeart/2005/8/layout/hList1"/>
    <dgm:cxn modelId="{A427AA9B-9174-4920-BA81-955FF1D60E73}" type="presParOf" srcId="{AF05673A-19BD-E84C-8CF0-10EC65A177ED}" destId="{EE3FA832-F2B6-F948-ADB8-F0EA07A7EDE3}" srcOrd="0" destOrd="0" presId="urn:microsoft.com/office/officeart/2005/8/layout/hList1"/>
    <dgm:cxn modelId="{33DF3B09-720A-4C76-BC8B-CB2317D3C43D}" type="presParOf" srcId="{AF05673A-19BD-E84C-8CF0-10EC65A177ED}" destId="{6AB28627-65A4-0F48-9C83-6D52DCBAE922}" srcOrd="1" destOrd="0" presId="urn:microsoft.com/office/officeart/2005/8/layout/hList1"/>
    <dgm:cxn modelId="{8F412DA1-A277-4344-9928-1D2A807913E9}" type="presParOf" srcId="{93437A4D-CAF4-2241-BA4E-E46CD51D38DA}" destId="{4C3F1F0D-40DA-4C44-9F3F-972581290EBF}" srcOrd="3" destOrd="0" presId="urn:microsoft.com/office/officeart/2005/8/layout/hList1"/>
    <dgm:cxn modelId="{974933CD-DD61-4BAC-8380-0C5D6044D329}" type="presParOf" srcId="{93437A4D-CAF4-2241-BA4E-E46CD51D38DA}" destId="{CFF43412-CFA8-3646-A4C2-577E114AFC1D}" srcOrd="4" destOrd="0" presId="urn:microsoft.com/office/officeart/2005/8/layout/hList1"/>
    <dgm:cxn modelId="{B8B0DCB4-A4FB-4EAB-83B8-D1910BD99F17}" type="presParOf" srcId="{CFF43412-CFA8-3646-A4C2-577E114AFC1D}" destId="{256B4AAF-E6D0-8049-8C71-10ADF02C3886}" srcOrd="0" destOrd="0" presId="urn:microsoft.com/office/officeart/2005/8/layout/hList1"/>
    <dgm:cxn modelId="{BF691B8B-7045-4B46-A1C5-5817B42DC6E7}"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5DE2A096-3794-3F43-A1FC-151D49A1704D}">
      <dgm:prSet phldrT="[Text]" custT="1"/>
      <dgm:spPr/>
      <dgm:t>
        <a:bodyPr/>
        <a:lstStyle/>
        <a:p>
          <a:r>
            <a:rPr lang="en-US" sz="1100"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49D6E3E1-26CE-1941-8C75-022247C40AE9}">
      <dgm:prSet phldrT="[Text]" custT="1"/>
      <dgm:spPr/>
      <dgm:t>
        <a:bodyPr/>
        <a:lstStyle/>
        <a:p>
          <a:r>
            <a:rPr lang="en-US" sz="1100"/>
            <a:t>1.1 An approved learning framework informs the development of a curriculum that enhances each child’s learning and development.</a:t>
          </a:r>
        </a:p>
      </dgm:t>
    </dgm:pt>
    <dgm:pt modelId="{6F1DF533-242E-D842-AE14-506A783B41EB}" type="parTrans" cxnId="{FF043411-F6C7-8745-845A-07EDD29306D5}">
      <dgm:prSet/>
      <dgm:spPr/>
      <dgm:t>
        <a:bodyPr/>
        <a:lstStyle/>
        <a:p>
          <a:endParaRPr lang="en-US"/>
        </a:p>
      </dgm:t>
    </dgm:pt>
    <dgm:pt modelId="{E66C4B77-9571-564D-911C-49F2BFD3D539}" type="sibTrans" cxnId="{FF043411-F6C7-8745-845A-07EDD29306D5}">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1"/>
      <dgm:spPr/>
      <dgm:t>
        <a:bodyPr/>
        <a:lstStyle/>
        <a:p>
          <a:endParaRPr lang="en-US"/>
        </a:p>
      </dgm:t>
    </dgm:pt>
    <dgm:pt modelId="{E2D4533D-6693-CC4F-8964-B766E4DA47E1}" type="pres">
      <dgm:prSet presAssocID="{5DE2A096-3794-3F43-A1FC-151D49A1704D}" presName="parentText" presStyleLbl="node1" presStyleIdx="0" presStyleCnt="1">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1">
        <dgm:presLayoutVars>
          <dgm:bulletEnabled val="1"/>
        </dgm:presLayoutVars>
      </dgm:prSet>
      <dgm:spPr/>
      <dgm:t>
        <a:bodyPr/>
        <a:lstStyle/>
        <a:p>
          <a:endParaRPr lang="en-US"/>
        </a:p>
      </dgm:t>
    </dgm:pt>
  </dgm:ptLst>
  <dgm:cxnLst>
    <dgm:cxn modelId="{1969690A-30B1-4739-BC8E-8E90BF11B190}" type="presOf" srcId="{919166B8-604E-0844-8236-AC97CD93BE89}" destId="{036A9E66-84A5-F64E-9B46-DA6DDA5D22C5}" srcOrd="0" destOrd="0" presId="urn:microsoft.com/office/officeart/2005/8/layout/list1"/>
    <dgm:cxn modelId="{2237BCDD-7DEF-4FDF-B486-8E796EB94AFC}" type="presOf" srcId="{5DE2A096-3794-3F43-A1FC-151D49A1704D}" destId="{E2D4533D-6693-CC4F-8964-B766E4DA47E1}" srcOrd="1"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AF2E5BE6-B8F9-49FE-A001-C8963D040C4D}" type="presOf" srcId="{5DE2A096-3794-3F43-A1FC-151D49A1704D}" destId="{7363BC44-FB1A-C347-B928-D35F97668A29}" srcOrd="0" destOrd="0" presId="urn:microsoft.com/office/officeart/2005/8/layout/list1"/>
    <dgm:cxn modelId="{037BB3F2-25DF-421A-BA91-D496F3F31E0B}" type="presOf" srcId="{49D6E3E1-26CE-1941-8C75-022247C40AE9}" destId="{ECD4AF1A-700A-C741-9E08-944208DC239C}" srcOrd="0" destOrd="0" presId="urn:microsoft.com/office/officeart/2005/8/layout/list1"/>
    <dgm:cxn modelId="{FF043411-F6C7-8745-845A-07EDD29306D5}" srcId="{5DE2A096-3794-3F43-A1FC-151D49A1704D}" destId="{49D6E3E1-26CE-1941-8C75-022247C40AE9}" srcOrd="0" destOrd="0" parTransId="{6F1DF533-242E-D842-AE14-506A783B41EB}" sibTransId="{E66C4B77-9571-564D-911C-49F2BFD3D539}"/>
    <dgm:cxn modelId="{631F1AF0-34C4-42BE-BB90-54C94FD166EE}" type="presParOf" srcId="{036A9E66-84A5-F64E-9B46-DA6DDA5D22C5}" destId="{CB6B69DC-B7C1-F641-9C90-D784F7CDEE90}" srcOrd="0" destOrd="0" presId="urn:microsoft.com/office/officeart/2005/8/layout/list1"/>
    <dgm:cxn modelId="{1C253847-C08E-4699-8A5B-8602AF33446B}" type="presParOf" srcId="{CB6B69DC-B7C1-F641-9C90-D784F7CDEE90}" destId="{7363BC44-FB1A-C347-B928-D35F97668A29}" srcOrd="0" destOrd="0" presId="urn:microsoft.com/office/officeart/2005/8/layout/list1"/>
    <dgm:cxn modelId="{754FCC64-4C9E-4E23-B419-CA7061D7FCB7}" type="presParOf" srcId="{CB6B69DC-B7C1-F641-9C90-D784F7CDEE90}" destId="{E2D4533D-6693-CC4F-8964-B766E4DA47E1}" srcOrd="1" destOrd="0" presId="urn:microsoft.com/office/officeart/2005/8/layout/list1"/>
    <dgm:cxn modelId="{F1701B4B-09E4-47A4-B36C-CCF4B3B9414A}" type="presParOf" srcId="{036A9E66-84A5-F64E-9B46-DA6DDA5D22C5}" destId="{39AE2512-5586-4A4C-B5E0-B3259E890B86}" srcOrd="1" destOrd="0" presId="urn:microsoft.com/office/officeart/2005/8/layout/list1"/>
    <dgm:cxn modelId="{2EDEC39F-EEB5-4B5F-91B5-1ED942F6B3F1}" type="presParOf" srcId="{036A9E66-84A5-F64E-9B46-DA6DDA5D22C5}" destId="{ECD4AF1A-700A-C741-9E08-944208DC239C}" srcOrd="2" destOrd="0" presId="urn:microsoft.com/office/officeart/2005/8/layout/list1"/>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endParaRPr lang="en-US" sz="1100" b="1">
            <a:solidFill>
              <a:sysClr val="windowText" lastClr="000000"/>
            </a:solidFill>
          </a:endParaRP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2E19F458-8A08-864D-9B1A-204F2BB6EFA4}">
      <dgm:prSet phldrT="[Text]" custT="1"/>
      <dgm:spPr/>
      <dgm:t>
        <a:bodyPr/>
        <a:lstStyle/>
        <a:p>
          <a:endParaRPr lang="en-US" sz="1100"/>
        </a:p>
      </dgm:t>
    </dgm:pt>
    <dgm:pt modelId="{B5B91B25-D2C7-CB4E-B838-31BCFB08FD39}" type="parTrans" cxnId="{57C86354-B53D-DB4E-9E5C-A60199A3E5D8}">
      <dgm:prSet/>
      <dgm:spPr/>
    </dgm:pt>
    <dgm:pt modelId="{48ED29F8-DB2E-0A4A-996B-DE50E746B799}" type="sibTrans" cxnId="{57C86354-B53D-DB4E-9E5C-A60199A3E5D8}">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07FED091-B14E-0441-BF9A-D41356475F45}" srcId="{EFD31F22-2120-B249-B4E0-C5D9D04D07A9}" destId="{1931C091-8918-6041-B8F8-FB80174151D2}" srcOrd="2" destOrd="0" parTransId="{0104A046-C078-0347-80E9-61DB1AED3828}" sibTransId="{69BDF0A0-C6F8-8C46-A61E-72D00BB74CC5}"/>
    <dgm:cxn modelId="{056CFD49-115F-43DB-A230-5912349E063E}" type="presOf" srcId="{389A28B3-340B-7D48-A0A2-D5411DE9643F}" destId="{7496B69C-7785-5544-9B7B-421B19F60130}" srcOrd="0" destOrd="2" presId="urn:microsoft.com/office/officeart/2005/8/layout/hList1"/>
    <dgm:cxn modelId="{DB539127-20BA-4C90-9CE2-3B45FCA5A2DC}" type="presOf" srcId="{600A4D2C-00EF-CF46-87B0-536E0932552B}" destId="{781D4507-01D1-214F-B335-4BA14AF72479}" srcOrd="0" destOrd="0" presId="urn:microsoft.com/office/officeart/2005/8/layout/hList1"/>
    <dgm:cxn modelId="{04926C91-5744-4028-B046-71260EB288FB}" type="presOf" srcId="{7BF429AF-3BFB-8241-B077-314BFDDD0BC3}" destId="{7496B69C-7785-5544-9B7B-421B19F60130}" srcOrd="0" destOrd="1" presId="urn:microsoft.com/office/officeart/2005/8/layout/hList1"/>
    <dgm:cxn modelId="{586FF318-50F0-4533-97C4-6F0FA9C7924B}" type="presOf" srcId="{2E19F458-8A08-864D-9B1A-204F2BB6EFA4}" destId="{6AB28627-65A4-0F48-9C83-6D52DCBAE922}"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BF512DBB-B635-4470-A964-DDB4AB87000F}" type="presOf" srcId="{2FDAC411-5E38-8B4F-B20F-429BF79B00E2}" destId="{781D4507-01D1-214F-B335-4BA14AF72479}"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24D89A03-B188-4155-A8F5-E466AAD04943}" type="presOf" srcId="{FA34B86F-8B2C-054D-9931-A6B8A3F9CD4F}" destId="{6AB28627-65A4-0F48-9C83-6D52DCBAE922}" srcOrd="0" destOrd="1" presId="urn:microsoft.com/office/officeart/2005/8/layout/hList1"/>
    <dgm:cxn modelId="{289DBCD4-73DF-4F63-A9B7-3278B0A02AA0}" type="presOf" srcId="{D6D8B2B3-2C81-6B4E-8F01-BE7DCA331976}" destId="{7496B69C-7785-5544-9B7B-421B19F60130}" srcOrd="0" destOrd="4" presId="urn:microsoft.com/office/officeart/2005/8/layout/hList1"/>
    <dgm:cxn modelId="{FF9C7AD8-34FE-4D40-9A79-B6D13E502E75}" type="presOf" srcId="{795EAEFE-240A-E24D-B13B-4C5450B76BD7}" destId="{EE3FA832-F2B6-F948-ADB8-F0EA07A7EDE3}"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4" destOrd="0" parTransId="{A3A4DF1A-176D-A843-9C84-575288DEC816}" sibTransId="{80203ED7-D5F5-0443-83DB-D25D259D679F}"/>
    <dgm:cxn modelId="{4A096EEF-E093-494F-8541-188C3F594813}" srcId="{10D9C142-C3D1-C64B-9424-35638292A6C7}" destId="{389A28B3-340B-7D48-A0A2-D5411DE9643F}" srcOrd="2" destOrd="0" parTransId="{07421072-5583-834A-9FEC-072E05C6727B}" sibTransId="{C8D29E9C-1DA9-F844-A3A9-CCE324DD8D38}"/>
    <dgm:cxn modelId="{8898D3EC-D390-41A2-91F2-07E377A01C7F}" type="presOf" srcId="{8E432727-F7D4-8341-8069-6BD72AFB555E}" destId="{93437A4D-CAF4-2241-BA4E-E46CD51D38DA}" srcOrd="0" destOrd="0" presId="urn:microsoft.com/office/officeart/2005/8/layout/hList1"/>
    <dgm:cxn modelId="{37BB7421-C115-524A-BB00-E21802D3995C}" srcId="{EFD31F22-2120-B249-B4E0-C5D9D04D07A9}" destId="{2FDAC411-5E38-8B4F-B20F-429BF79B00E2}" srcOrd="1" destOrd="0" parTransId="{B752C637-41A6-1941-B08D-00F33001AEC7}" sibTransId="{29620D19-9175-044C-9902-1A1B56027810}"/>
    <dgm:cxn modelId="{64738342-9141-46CF-B950-716BB63D664E}" type="presOf" srcId="{76529393-8499-2347-8122-E4389780676D}" destId="{7496B69C-7785-5544-9B7B-421B19F60130}" srcOrd="0" destOrd="3"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43C1B540-16F9-4FEC-BE23-DB78ED6F98B0}" type="presOf" srcId="{1931C091-8918-6041-B8F8-FB80174151D2}" destId="{781D4507-01D1-214F-B335-4BA14AF72479}" srcOrd="0" destOrd="2" presId="urn:microsoft.com/office/officeart/2005/8/layout/hList1"/>
    <dgm:cxn modelId="{4D55450A-1B96-4081-9537-98FF0490E745}" type="presOf" srcId="{37B240F4-DF5B-5D4E-AC72-1485F0CA39FF}" destId="{7496B69C-7785-5544-9B7B-421B19F60130}" srcOrd="0" destOrd="0"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57C86354-B53D-DB4E-9E5C-A60199A3E5D8}" srcId="{795EAEFE-240A-E24D-B13B-4C5450B76BD7}" destId="{2E19F458-8A08-864D-9B1A-204F2BB6EFA4}" srcOrd="0" destOrd="0" parTransId="{B5B91B25-D2C7-CB4E-B838-31BCFB08FD39}" sibTransId="{48ED29F8-DB2E-0A4A-996B-DE50E746B799}"/>
    <dgm:cxn modelId="{402A414F-BBFA-4733-86B5-D55870821A3D}" type="presOf" srcId="{2702F251-6C9C-984B-8EF9-258153343939}" destId="{6AB28627-65A4-0F48-9C83-6D52DCBAE922}" srcOrd="0" destOrd="2" presId="urn:microsoft.com/office/officeart/2005/8/layout/hList1"/>
    <dgm:cxn modelId="{2273CF5C-43F4-4976-BD1A-F4CDCE13E762}" type="presOf" srcId="{10D9C142-C3D1-C64B-9424-35638292A6C7}" destId="{256B4AAF-E6D0-8049-8C71-10ADF02C3886}" srcOrd="0" destOrd="0" presId="urn:microsoft.com/office/officeart/2005/8/layout/hList1"/>
    <dgm:cxn modelId="{9E10EB78-7C1A-4FD9-81F5-5A205A3962C7}" type="presOf" srcId="{EFD31F22-2120-B249-B4E0-C5D9D04D07A9}" destId="{7A3F422F-E3BE-034C-8E25-1D193DCFF56A}" srcOrd="0" destOrd="0"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3497F1F5-A3D2-4DA3-A11E-F567AF838661}" type="presParOf" srcId="{93437A4D-CAF4-2241-BA4E-E46CD51D38DA}" destId="{3F39BFA8-D169-404F-B0E2-02349D0A6AB6}" srcOrd="0" destOrd="0" presId="urn:microsoft.com/office/officeart/2005/8/layout/hList1"/>
    <dgm:cxn modelId="{9AA44327-6FC6-4D6E-B27D-B5774AD4EC72}" type="presParOf" srcId="{3F39BFA8-D169-404F-B0E2-02349D0A6AB6}" destId="{7A3F422F-E3BE-034C-8E25-1D193DCFF56A}" srcOrd="0" destOrd="0" presId="urn:microsoft.com/office/officeart/2005/8/layout/hList1"/>
    <dgm:cxn modelId="{5E4FF30C-30E8-4DD8-A399-C050751B9012}" type="presParOf" srcId="{3F39BFA8-D169-404F-B0E2-02349D0A6AB6}" destId="{781D4507-01D1-214F-B335-4BA14AF72479}" srcOrd="1" destOrd="0" presId="urn:microsoft.com/office/officeart/2005/8/layout/hList1"/>
    <dgm:cxn modelId="{8939E309-B609-4AF8-BEA4-B396A3034363}" type="presParOf" srcId="{93437A4D-CAF4-2241-BA4E-E46CD51D38DA}" destId="{3E6C7090-4F6F-774D-ABDF-A568F5104C29}" srcOrd="1" destOrd="0" presId="urn:microsoft.com/office/officeart/2005/8/layout/hList1"/>
    <dgm:cxn modelId="{EA41EA71-E673-4577-90A3-F6FD34CFC26B}" type="presParOf" srcId="{93437A4D-CAF4-2241-BA4E-E46CD51D38DA}" destId="{AF05673A-19BD-E84C-8CF0-10EC65A177ED}" srcOrd="2" destOrd="0" presId="urn:microsoft.com/office/officeart/2005/8/layout/hList1"/>
    <dgm:cxn modelId="{BA4EBC10-CD20-4D8A-9804-71D9EBC2F0F6}" type="presParOf" srcId="{AF05673A-19BD-E84C-8CF0-10EC65A177ED}" destId="{EE3FA832-F2B6-F948-ADB8-F0EA07A7EDE3}" srcOrd="0" destOrd="0" presId="urn:microsoft.com/office/officeart/2005/8/layout/hList1"/>
    <dgm:cxn modelId="{A38BACB2-D476-4A0B-AA0D-DF1307C47B35}" type="presParOf" srcId="{AF05673A-19BD-E84C-8CF0-10EC65A177ED}" destId="{6AB28627-65A4-0F48-9C83-6D52DCBAE922}" srcOrd="1" destOrd="0" presId="urn:microsoft.com/office/officeart/2005/8/layout/hList1"/>
    <dgm:cxn modelId="{4D617F77-0153-4E2D-9B7F-783FEA1D5DAE}" type="presParOf" srcId="{93437A4D-CAF4-2241-BA4E-E46CD51D38DA}" destId="{4C3F1F0D-40DA-4C44-9F3F-972581290EBF}" srcOrd="3" destOrd="0" presId="urn:microsoft.com/office/officeart/2005/8/layout/hList1"/>
    <dgm:cxn modelId="{3568BAB6-BEC7-46F2-BAAC-010956EEA368}" type="presParOf" srcId="{93437A4D-CAF4-2241-BA4E-E46CD51D38DA}" destId="{CFF43412-CFA8-3646-A4C2-577E114AFC1D}" srcOrd="4" destOrd="0" presId="urn:microsoft.com/office/officeart/2005/8/layout/hList1"/>
    <dgm:cxn modelId="{C85804A6-0946-4A9E-9993-6EE6BC001B81}" type="presParOf" srcId="{CFF43412-CFA8-3646-A4C2-577E114AFC1D}" destId="{256B4AAF-E6D0-8049-8C71-10ADF02C3886}" srcOrd="0" destOrd="0" presId="urn:microsoft.com/office/officeart/2005/8/layout/hList1"/>
    <dgm:cxn modelId="{8F09BD44-74F6-4434-A55F-BBFCDE515DF8}"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49D6E3E1-26CE-1941-8C75-022247C40AE9}">
      <dgm:prSet phldrT="[Text]"/>
      <dgm:spPr/>
      <dgm:t>
        <a:bodyPr/>
        <a:lstStyle/>
        <a:p>
          <a:r>
            <a:rPr lang="en-US"/>
            <a:t>1.1 An approved learning framework informs the development of a curriculum that enhances each child’s learning and development.</a:t>
          </a:r>
        </a:p>
      </dgm:t>
    </dgm:pt>
    <dgm:pt modelId="{6F1DF533-242E-D842-AE14-506A783B41EB}" type="parTrans" cxnId="{FF043411-F6C7-8745-845A-07EDD29306D5}">
      <dgm:prSet/>
      <dgm:spPr/>
      <dgm:t>
        <a:bodyPr/>
        <a:lstStyle/>
        <a:p>
          <a:endParaRPr lang="en-US"/>
        </a:p>
      </dgm:t>
    </dgm:pt>
    <dgm:pt modelId="{E66C4B77-9571-564D-911C-49F2BFD3D539}" type="sibTrans" cxnId="{FF043411-F6C7-8745-845A-07EDD29306D5}">
      <dgm:prSet/>
      <dgm:spPr/>
      <dgm:t>
        <a:bodyPr/>
        <a:lstStyle/>
        <a:p>
          <a:endParaRPr lang="en-US"/>
        </a:p>
      </dgm:t>
    </dgm:pt>
    <dgm:pt modelId="{C9DDCB4D-A3A7-394B-AB10-8D5B2092F42A}">
      <dgm:prSet/>
      <dgm:spPr/>
      <dgm:t>
        <a:bodyPr/>
        <a:lstStyle/>
        <a:p>
          <a:r>
            <a:rPr lang="en-AU"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2D9A512F-AC8E-6043-AEB0-DAE89864DAF1}">
      <dgm:prSet/>
      <dgm:spPr/>
      <dgm:t>
        <a:bodyPr/>
        <a:lstStyle/>
        <a:p>
          <a:r>
            <a:rPr lang="en-US"/>
            <a:t>7.2 There is a commitment to continuous improvement.</a:t>
          </a:r>
          <a:endParaRPr lang="en-AU"/>
        </a:p>
      </dgm:t>
    </dgm:pt>
    <dgm:pt modelId="{FDADD4F6-FA22-5B4C-BB03-4489EA87D21A}" type="parTrans" cxnId="{F11F8371-F070-6F43-91BC-775FFAB5A561}">
      <dgm:prSet/>
      <dgm:spPr/>
      <dgm:t>
        <a:bodyPr/>
        <a:lstStyle/>
        <a:p>
          <a:endParaRPr lang="en-US"/>
        </a:p>
      </dgm:t>
    </dgm:pt>
    <dgm:pt modelId="{6EC1B4CD-7534-C749-BF06-52EAEB641B3A}" type="sibTrans" cxnId="{F11F8371-F070-6F43-91BC-775FFAB5A561}">
      <dgm:prSet/>
      <dgm:spPr/>
      <dgm:t>
        <a:bodyPr/>
        <a:lstStyle/>
        <a:p>
          <a:endParaRPr lang="en-US"/>
        </a:p>
      </dgm:t>
    </dgm:pt>
    <dgm:pt modelId="{03E08D26-1D1E-B946-99EA-B468ED822CCC}">
      <dgm:prSet/>
      <dgm:spPr/>
      <dgm:t>
        <a:bodyPr/>
        <a:lstStyle/>
        <a:p>
          <a:r>
            <a:rPr lang="en-US"/>
            <a:t>7.1 Effective leadership promotes a positive organisational culture and builds a professional learning community.</a:t>
          </a:r>
          <a:endParaRPr lang="en-AU"/>
        </a:p>
      </dgm:t>
    </dgm:pt>
    <dgm:pt modelId="{425802F6-1865-0644-B783-64E12C39EFE6}" type="parTrans" cxnId="{8473F79E-C6AC-E441-B040-BD821B882391}">
      <dgm:prSet/>
      <dgm:spPr/>
      <dgm:t>
        <a:bodyPr/>
        <a:lstStyle/>
        <a:p>
          <a:endParaRPr lang="en-US"/>
        </a:p>
      </dgm:t>
    </dgm:pt>
    <dgm:pt modelId="{79163C8E-461D-C64C-80DF-B4DFBE3290F7}" type="sibTrans" cxnId="{8473F79E-C6AC-E441-B040-BD821B88239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2"/>
      <dgm:spPr/>
      <dgm:t>
        <a:bodyPr/>
        <a:lstStyle/>
        <a:p>
          <a:endParaRPr lang="en-US"/>
        </a:p>
      </dgm:t>
    </dgm:pt>
    <dgm:pt modelId="{E2D4533D-6693-CC4F-8964-B766E4DA47E1}" type="pres">
      <dgm:prSet presAssocID="{5DE2A096-3794-3F43-A1FC-151D49A1704D}" presName="parentText" presStyleLbl="node1" presStyleIdx="0" presStyleCnt="2">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2">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0" presStyleCnt="2"/>
      <dgm:spPr/>
      <dgm:t>
        <a:bodyPr/>
        <a:lstStyle/>
        <a:p>
          <a:endParaRPr lang="en-US"/>
        </a:p>
      </dgm:t>
    </dgm:pt>
    <dgm:pt modelId="{B9A37FE3-5DD6-CE48-8782-812759365E3C}" type="pres">
      <dgm:prSet presAssocID="{C9DDCB4D-A3A7-394B-AB10-8D5B2092F42A}" presName="parentText" presStyleLbl="node1" presStyleIdx="1" presStyleCnt="2">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1" presStyleCnt="2">
        <dgm:presLayoutVars>
          <dgm:bulletEnabled val="1"/>
        </dgm:presLayoutVars>
      </dgm:prSet>
      <dgm:spPr/>
      <dgm:t>
        <a:bodyPr/>
        <a:lstStyle/>
        <a:p>
          <a:endParaRPr lang="en-US"/>
        </a:p>
      </dgm:t>
    </dgm:pt>
  </dgm:ptLst>
  <dgm:cxnLst>
    <dgm:cxn modelId="{B431FB1F-6589-4ED8-BEE7-B8D0B75C8B81}" type="presOf" srcId="{5DE2A096-3794-3F43-A1FC-151D49A1704D}" destId="{7363BC44-FB1A-C347-B928-D35F97668A29}" srcOrd="0" destOrd="0" presId="urn:microsoft.com/office/officeart/2005/8/layout/list1"/>
    <dgm:cxn modelId="{FF043411-F6C7-8745-845A-07EDD29306D5}" srcId="{5DE2A096-3794-3F43-A1FC-151D49A1704D}" destId="{49D6E3E1-26CE-1941-8C75-022247C40AE9}" srcOrd="0" destOrd="0" parTransId="{6F1DF533-242E-D842-AE14-506A783B41EB}" sibTransId="{E66C4B77-9571-564D-911C-49F2BFD3D539}"/>
    <dgm:cxn modelId="{8473F79E-C6AC-E441-B040-BD821B882391}" srcId="{C9DDCB4D-A3A7-394B-AB10-8D5B2092F42A}" destId="{03E08D26-1D1E-B946-99EA-B468ED822CCC}" srcOrd="0" destOrd="0" parTransId="{425802F6-1865-0644-B783-64E12C39EFE6}" sibTransId="{79163C8E-461D-C64C-80DF-B4DFBE3290F7}"/>
    <dgm:cxn modelId="{2870C739-0CFC-4990-BABD-420C215E148B}" type="presOf" srcId="{C9DDCB4D-A3A7-394B-AB10-8D5B2092F42A}" destId="{F86E8694-CD0D-614F-89AD-707624019222}" srcOrd="0" destOrd="0" presId="urn:microsoft.com/office/officeart/2005/8/layout/list1"/>
    <dgm:cxn modelId="{F11F8371-F070-6F43-91BC-775FFAB5A561}" srcId="{C9DDCB4D-A3A7-394B-AB10-8D5B2092F42A}" destId="{2D9A512F-AC8E-6043-AEB0-DAE89864DAF1}" srcOrd="1" destOrd="0" parTransId="{FDADD4F6-FA22-5B4C-BB03-4489EA87D21A}" sibTransId="{6EC1B4CD-7534-C749-BF06-52EAEB641B3A}"/>
    <dgm:cxn modelId="{52A2C25B-6041-4C48-8FAA-9CAB8A502A7B}" type="presOf" srcId="{919166B8-604E-0844-8236-AC97CD93BE89}" destId="{036A9E66-84A5-F64E-9B46-DA6DDA5D22C5}" srcOrd="0" destOrd="0" presId="urn:microsoft.com/office/officeart/2005/8/layout/list1"/>
    <dgm:cxn modelId="{34A84D0B-A2CB-4C1B-9126-7BC37E7F0E55}" type="presOf" srcId="{49D6E3E1-26CE-1941-8C75-022247C40AE9}" destId="{ECD4AF1A-700A-C741-9E08-944208DC239C}" srcOrd="0" destOrd="0" presId="urn:microsoft.com/office/officeart/2005/8/layout/list1"/>
    <dgm:cxn modelId="{F37E386B-EB91-4015-AB72-502DF8991569}" type="presOf" srcId="{03E08D26-1D1E-B946-99EA-B468ED822CCC}" destId="{3C56EA96-2BF9-CB44-AD21-AA942F29CCEB}" srcOrd="0" destOrd="0" presId="urn:microsoft.com/office/officeart/2005/8/layout/list1"/>
    <dgm:cxn modelId="{36D4F8F1-494A-4FB3-98D0-87E5EF8B727E}" type="presOf" srcId="{2D9A512F-AC8E-6043-AEB0-DAE89864DAF1}" destId="{3C56EA96-2BF9-CB44-AD21-AA942F29CCEB}" srcOrd="0" destOrd="1" presId="urn:microsoft.com/office/officeart/2005/8/layout/list1"/>
    <dgm:cxn modelId="{DE60D4F0-7E4C-481C-8FA5-41CA3219F90C}" type="presOf" srcId="{5DE2A096-3794-3F43-A1FC-151D49A1704D}" destId="{E2D4533D-6693-CC4F-8964-B766E4DA47E1}" srcOrd="1"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6EF407A7-94CD-4CC6-9233-9D8C64137B9B}" type="presOf" srcId="{C9DDCB4D-A3A7-394B-AB10-8D5B2092F42A}" destId="{B9A37FE3-5DD6-CE48-8782-812759365E3C}" srcOrd="1" destOrd="0" presId="urn:microsoft.com/office/officeart/2005/8/layout/list1"/>
    <dgm:cxn modelId="{063D5C93-8851-7E43-971C-6C2D5646D65A}" srcId="{919166B8-604E-0844-8236-AC97CD93BE89}" destId="{C9DDCB4D-A3A7-394B-AB10-8D5B2092F42A}" srcOrd="1" destOrd="0" parTransId="{F6B27D9C-EDF6-E944-A13B-82126B427066}" sibTransId="{A88AD2E9-32BD-3549-B35D-70C4CAD16F79}"/>
    <dgm:cxn modelId="{827A95D5-050C-482F-9F1E-257D26A1F809}" type="presParOf" srcId="{036A9E66-84A5-F64E-9B46-DA6DDA5D22C5}" destId="{CB6B69DC-B7C1-F641-9C90-D784F7CDEE90}" srcOrd="0" destOrd="0" presId="urn:microsoft.com/office/officeart/2005/8/layout/list1"/>
    <dgm:cxn modelId="{32028A06-5AEC-4541-82DD-AF803140B0BA}" type="presParOf" srcId="{CB6B69DC-B7C1-F641-9C90-D784F7CDEE90}" destId="{7363BC44-FB1A-C347-B928-D35F97668A29}" srcOrd="0" destOrd="0" presId="urn:microsoft.com/office/officeart/2005/8/layout/list1"/>
    <dgm:cxn modelId="{063898F0-B748-4CA2-9A93-67275AC6D865}" type="presParOf" srcId="{CB6B69DC-B7C1-F641-9C90-D784F7CDEE90}" destId="{E2D4533D-6693-CC4F-8964-B766E4DA47E1}" srcOrd="1" destOrd="0" presId="urn:microsoft.com/office/officeart/2005/8/layout/list1"/>
    <dgm:cxn modelId="{50D22E84-C814-4BB2-952A-66385ECBC35B}" type="presParOf" srcId="{036A9E66-84A5-F64E-9B46-DA6DDA5D22C5}" destId="{39AE2512-5586-4A4C-B5E0-B3259E890B86}" srcOrd="1" destOrd="0" presId="urn:microsoft.com/office/officeart/2005/8/layout/list1"/>
    <dgm:cxn modelId="{F02D09C3-0BA6-47C1-B24A-2712C7A6AC62}" type="presParOf" srcId="{036A9E66-84A5-F64E-9B46-DA6DDA5D22C5}" destId="{ECD4AF1A-700A-C741-9E08-944208DC239C}" srcOrd="2" destOrd="0" presId="urn:microsoft.com/office/officeart/2005/8/layout/list1"/>
    <dgm:cxn modelId="{96CFF30C-BF03-41D7-AF77-0FD920EB4D2D}" type="presParOf" srcId="{036A9E66-84A5-F64E-9B46-DA6DDA5D22C5}" destId="{5624CF4B-DFB1-4E40-B17B-37435DE5150E}" srcOrd="3" destOrd="0" presId="urn:microsoft.com/office/officeart/2005/8/layout/list1"/>
    <dgm:cxn modelId="{7D0E71B9-7DBB-473F-934F-B0DD995C0CA1}" type="presParOf" srcId="{036A9E66-84A5-F64E-9B46-DA6DDA5D22C5}" destId="{FD22F62B-1F01-FB48-91A2-5305560B4A9A}" srcOrd="4" destOrd="0" presId="urn:microsoft.com/office/officeart/2005/8/layout/list1"/>
    <dgm:cxn modelId="{EABD7DC3-2F78-4E17-9BBF-D15B9F698F7B}" type="presParOf" srcId="{FD22F62B-1F01-FB48-91A2-5305560B4A9A}" destId="{F86E8694-CD0D-614F-89AD-707624019222}" srcOrd="0" destOrd="0" presId="urn:microsoft.com/office/officeart/2005/8/layout/list1"/>
    <dgm:cxn modelId="{B680FB2D-6FB5-46C7-A128-20BF25BD3B3B}" type="presParOf" srcId="{FD22F62B-1F01-FB48-91A2-5305560B4A9A}" destId="{B9A37FE3-5DD6-CE48-8782-812759365E3C}" srcOrd="1" destOrd="0" presId="urn:microsoft.com/office/officeart/2005/8/layout/list1"/>
    <dgm:cxn modelId="{5B64CF44-4D71-438E-97FF-6D84F18164B8}" type="presParOf" srcId="{036A9E66-84A5-F64E-9B46-DA6DDA5D22C5}" destId="{AC3496EC-7D9F-1944-A2AA-40B97A04B511}" srcOrd="5" destOrd="0" presId="urn:microsoft.com/office/officeart/2005/8/layout/list1"/>
    <dgm:cxn modelId="{D5520663-E6EC-4251-94A0-802446FC7ECD}" type="presParOf" srcId="{036A9E66-84A5-F64E-9B46-DA6DDA5D22C5}" destId="{3C56EA96-2BF9-CB44-AD21-AA942F29CCEB}" srcOrd="6" destOrd="0" presId="urn:microsoft.com/office/officeart/2005/8/layout/list1"/>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11D76199-8FB1-4F44-8E82-D90EC7CFD585}">
      <dgm:prSet phldrT="[Text]" custT="1"/>
      <dgm:spPr/>
      <dgm:t>
        <a:bodyPr/>
        <a:lstStyle/>
        <a:p>
          <a:endParaRPr lang="en-US" sz="1100"/>
        </a:p>
      </dgm:t>
    </dgm:pt>
    <dgm:pt modelId="{AD227334-2883-1A47-BBA7-DC064FA4B6BC}" type="parTrans" cxnId="{9FBE3523-3A16-4C4D-B72B-132720FF0B8A}">
      <dgm:prSet/>
      <dgm:spPr/>
    </dgm:pt>
    <dgm:pt modelId="{AB201004-845E-5C4B-AA95-2DBE34222AE5}" type="sibTrans" cxnId="{9FBE3523-3A16-4C4D-B72B-132720FF0B8A}">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4E4235FB-1155-4B1E-8C9F-FB2BA4FF9E34}" type="presOf" srcId="{FA34B86F-8B2C-054D-9931-A6B8A3F9CD4F}" destId="{6AB28627-65A4-0F48-9C83-6D52DCBAE922}" srcOrd="0" destOrd="1" presId="urn:microsoft.com/office/officeart/2005/8/layout/hList1"/>
    <dgm:cxn modelId="{07FED091-B14E-0441-BF9A-D41356475F45}" srcId="{EFD31F22-2120-B249-B4E0-C5D9D04D07A9}" destId="{1931C091-8918-6041-B8F8-FB80174151D2}" srcOrd="2" destOrd="0" parTransId="{0104A046-C078-0347-80E9-61DB1AED3828}" sibTransId="{69BDF0A0-C6F8-8C46-A61E-72D00BB74CC5}"/>
    <dgm:cxn modelId="{A79E5B47-5972-4173-A2C2-BCC65192D787}" type="presOf" srcId="{76529393-8499-2347-8122-E4389780676D}" destId="{7496B69C-7785-5544-9B7B-421B19F60130}" srcOrd="0" destOrd="3" presId="urn:microsoft.com/office/officeart/2005/8/layout/hList1"/>
    <dgm:cxn modelId="{D452B288-9D29-4DD6-9AC7-25DC1A38BF0F}" type="presOf" srcId="{8E432727-F7D4-8341-8069-6BD72AFB555E}" destId="{93437A4D-CAF4-2241-BA4E-E46CD51D38DA}" srcOrd="0" destOrd="0" presId="urn:microsoft.com/office/officeart/2005/8/layout/hList1"/>
    <dgm:cxn modelId="{70A4B8E1-A18F-4CE3-8E13-622C30112606}" type="presOf" srcId="{795EAEFE-240A-E24D-B13B-4C5450B76BD7}" destId="{EE3FA832-F2B6-F948-ADB8-F0EA07A7EDE3}" srcOrd="0" destOrd="0" presId="urn:microsoft.com/office/officeart/2005/8/layout/hList1"/>
    <dgm:cxn modelId="{23A64469-CC2F-4548-93B9-525CA613092B}" type="presOf" srcId="{600A4D2C-00EF-CF46-87B0-536E0932552B}" destId="{781D4507-01D1-214F-B335-4BA14AF72479}"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07522C30-9EFE-4078-BD3C-4783BC3F0555}" type="presOf" srcId="{11D76199-8FB1-4F44-8E82-D90EC7CFD585}" destId="{6AB28627-65A4-0F48-9C83-6D52DCBAE922}" srcOrd="0" destOrd="0" presId="urn:microsoft.com/office/officeart/2005/8/layout/hList1"/>
    <dgm:cxn modelId="{9FBE3523-3A16-4C4D-B72B-132720FF0B8A}" srcId="{795EAEFE-240A-E24D-B13B-4C5450B76BD7}" destId="{11D76199-8FB1-4F44-8E82-D90EC7CFD585}" srcOrd="0" destOrd="0" parTransId="{AD227334-2883-1A47-BBA7-DC064FA4B6BC}" sibTransId="{AB201004-845E-5C4B-AA95-2DBE34222AE5}"/>
    <dgm:cxn modelId="{B2438037-4C36-4EFD-BDC0-21C5163D29E2}" type="presOf" srcId="{37B240F4-DF5B-5D4E-AC72-1485F0CA39FF}" destId="{7496B69C-7785-5544-9B7B-421B19F60130}"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4" destOrd="0" parTransId="{A3A4DF1A-176D-A843-9C84-575288DEC816}" sibTransId="{80203ED7-D5F5-0443-83DB-D25D259D679F}"/>
    <dgm:cxn modelId="{4A096EEF-E093-494F-8541-188C3F594813}" srcId="{10D9C142-C3D1-C64B-9424-35638292A6C7}" destId="{389A28B3-340B-7D48-A0A2-D5411DE9643F}" srcOrd="2" destOrd="0" parTransId="{07421072-5583-834A-9FEC-072E05C6727B}" sibTransId="{C8D29E9C-1DA9-F844-A3A9-CCE324DD8D38}"/>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42EE951A-46DE-47CA-B8AD-4F6AF007426E}" type="presOf" srcId="{EFD31F22-2120-B249-B4E0-C5D9D04D07A9}" destId="{7A3F422F-E3BE-034C-8E25-1D193DCFF56A}" srcOrd="0" destOrd="0" presId="urn:microsoft.com/office/officeart/2005/8/layout/hList1"/>
    <dgm:cxn modelId="{B3064D2A-DEEE-432E-8FC2-9995FEE198AE}" type="presOf" srcId="{7BF429AF-3BFB-8241-B077-314BFDDD0BC3}" destId="{7496B69C-7785-5544-9B7B-421B19F60130}" srcOrd="0" destOrd="1"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280EA774-453A-41AA-8856-18770A561854}" type="presOf" srcId="{2FDAC411-5E38-8B4F-B20F-429BF79B00E2}" destId="{781D4507-01D1-214F-B335-4BA14AF72479}" srcOrd="0" destOrd="1" presId="urn:microsoft.com/office/officeart/2005/8/layout/hList1"/>
    <dgm:cxn modelId="{3D9D05F9-65F8-4D97-A77C-6CC550404FD2}" type="presOf" srcId="{D6D8B2B3-2C81-6B4E-8F01-BE7DCA331976}" destId="{7496B69C-7785-5544-9B7B-421B19F60130}" srcOrd="0" destOrd="4" presId="urn:microsoft.com/office/officeart/2005/8/layout/hList1"/>
    <dgm:cxn modelId="{034E18B7-374B-40F6-8759-A207050542F3}" type="presOf" srcId="{1931C091-8918-6041-B8F8-FB80174151D2}" destId="{781D4507-01D1-214F-B335-4BA14AF72479}" srcOrd="0" destOrd="2" presId="urn:microsoft.com/office/officeart/2005/8/layout/hList1"/>
    <dgm:cxn modelId="{374CD883-F00A-4872-8FE8-87B4CE7D1139}" type="presOf" srcId="{389A28B3-340B-7D48-A0A2-D5411DE9643F}" destId="{7496B69C-7785-5544-9B7B-421B19F60130}" srcOrd="0" destOrd="2" presId="urn:microsoft.com/office/officeart/2005/8/layout/hList1"/>
    <dgm:cxn modelId="{3AFC85EA-ECA4-46E5-94B2-59B85E02306D}" type="presOf" srcId="{10D9C142-C3D1-C64B-9424-35638292A6C7}" destId="{256B4AAF-E6D0-8049-8C71-10ADF02C3886}" srcOrd="0" destOrd="0"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94EC2408-97C2-450F-896B-89EC9C924F2D}" type="presParOf" srcId="{93437A4D-CAF4-2241-BA4E-E46CD51D38DA}" destId="{3F39BFA8-D169-404F-B0E2-02349D0A6AB6}" srcOrd="0" destOrd="0" presId="urn:microsoft.com/office/officeart/2005/8/layout/hList1"/>
    <dgm:cxn modelId="{F6EBE270-AC30-40E5-91D8-190434B57433}" type="presParOf" srcId="{3F39BFA8-D169-404F-B0E2-02349D0A6AB6}" destId="{7A3F422F-E3BE-034C-8E25-1D193DCFF56A}" srcOrd="0" destOrd="0" presId="urn:microsoft.com/office/officeart/2005/8/layout/hList1"/>
    <dgm:cxn modelId="{87036986-94A7-45E1-91CA-1291D45C9506}" type="presParOf" srcId="{3F39BFA8-D169-404F-B0E2-02349D0A6AB6}" destId="{781D4507-01D1-214F-B335-4BA14AF72479}" srcOrd="1" destOrd="0" presId="urn:microsoft.com/office/officeart/2005/8/layout/hList1"/>
    <dgm:cxn modelId="{36ADAAE4-B8DF-42F8-A710-BDB25251CE0A}" type="presParOf" srcId="{93437A4D-CAF4-2241-BA4E-E46CD51D38DA}" destId="{3E6C7090-4F6F-774D-ABDF-A568F5104C29}" srcOrd="1" destOrd="0" presId="urn:microsoft.com/office/officeart/2005/8/layout/hList1"/>
    <dgm:cxn modelId="{26018308-FCBB-4BB8-89DC-CB222BBFE3E8}" type="presParOf" srcId="{93437A4D-CAF4-2241-BA4E-E46CD51D38DA}" destId="{AF05673A-19BD-E84C-8CF0-10EC65A177ED}" srcOrd="2" destOrd="0" presId="urn:microsoft.com/office/officeart/2005/8/layout/hList1"/>
    <dgm:cxn modelId="{A4CACF1F-860E-4F4D-B749-211280E9085C}" type="presParOf" srcId="{AF05673A-19BD-E84C-8CF0-10EC65A177ED}" destId="{EE3FA832-F2B6-F948-ADB8-F0EA07A7EDE3}" srcOrd="0" destOrd="0" presId="urn:microsoft.com/office/officeart/2005/8/layout/hList1"/>
    <dgm:cxn modelId="{A891DA8C-362F-432B-912E-62FEBEB5F0F3}" type="presParOf" srcId="{AF05673A-19BD-E84C-8CF0-10EC65A177ED}" destId="{6AB28627-65A4-0F48-9C83-6D52DCBAE922}" srcOrd="1" destOrd="0" presId="urn:microsoft.com/office/officeart/2005/8/layout/hList1"/>
    <dgm:cxn modelId="{B0080DD8-2495-4B96-BE8F-EC9C36D630D5}" type="presParOf" srcId="{93437A4D-CAF4-2241-BA4E-E46CD51D38DA}" destId="{4C3F1F0D-40DA-4C44-9F3F-972581290EBF}" srcOrd="3" destOrd="0" presId="urn:microsoft.com/office/officeart/2005/8/layout/hList1"/>
    <dgm:cxn modelId="{DA90E87F-95A7-4FEE-8D2E-EF916F14D1EC}" type="presParOf" srcId="{93437A4D-CAF4-2241-BA4E-E46CD51D38DA}" destId="{CFF43412-CFA8-3646-A4C2-577E114AFC1D}" srcOrd="4" destOrd="0" presId="urn:microsoft.com/office/officeart/2005/8/layout/hList1"/>
    <dgm:cxn modelId="{1D4B8096-DCF6-48E6-BC5A-EE014B179EB3}" type="presParOf" srcId="{CFF43412-CFA8-3646-A4C2-577E114AFC1D}" destId="{256B4AAF-E6D0-8049-8C71-10ADF02C3886}" srcOrd="0" destOrd="0" presId="urn:microsoft.com/office/officeart/2005/8/layout/hList1"/>
    <dgm:cxn modelId="{4E02643C-3559-4042-A490-04FAB0E60367}"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5DE2A096-3794-3F43-A1FC-151D49A1704D}">
      <dgm:prSet phldrT="[Text]"/>
      <dgm:spPr/>
      <dgm:t>
        <a:bodyPr/>
        <a:lstStyle/>
        <a:p>
          <a:r>
            <a:rPr lang="en-US"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49D6E3E1-26CE-1941-8C75-022247C40AE9}">
      <dgm:prSet phldrT="[Text]"/>
      <dgm:spPr/>
      <dgm:t>
        <a:bodyPr/>
        <a:lstStyle/>
        <a:p>
          <a:r>
            <a:rPr lang="en-US"/>
            <a:t>1.1 An approved learning framework informs the development of a curriculum that enhances each child’s learning and development.</a:t>
          </a:r>
        </a:p>
      </dgm:t>
    </dgm:pt>
    <dgm:pt modelId="{6F1DF533-242E-D842-AE14-506A783B41EB}" type="parTrans" cxnId="{FF043411-F6C7-8745-845A-07EDD29306D5}">
      <dgm:prSet/>
      <dgm:spPr/>
      <dgm:t>
        <a:bodyPr/>
        <a:lstStyle/>
        <a:p>
          <a:endParaRPr lang="en-US"/>
        </a:p>
      </dgm:t>
    </dgm:pt>
    <dgm:pt modelId="{E66C4B77-9571-564D-911C-49F2BFD3D539}" type="sibTrans" cxnId="{FF043411-F6C7-8745-845A-07EDD29306D5}">
      <dgm:prSet/>
      <dgm:spPr/>
      <dgm:t>
        <a:bodyPr/>
        <a:lstStyle/>
        <a:p>
          <a:endParaRPr lang="en-US"/>
        </a:p>
      </dgm:t>
    </dgm:pt>
    <dgm:pt modelId="{C9DDCB4D-A3A7-394B-AB10-8D5B2092F42A}">
      <dgm:prSet/>
      <dgm:spPr/>
      <dgm:t>
        <a:bodyPr/>
        <a:lstStyle/>
        <a:p>
          <a:r>
            <a:rPr lang="en-AU"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2D9A512F-AC8E-6043-AEB0-DAE89864DAF1}">
      <dgm:prSet/>
      <dgm:spPr/>
      <dgm:t>
        <a:bodyPr/>
        <a:lstStyle/>
        <a:p>
          <a:r>
            <a:rPr lang="en-US"/>
            <a:t>7.2 There is a commitment to continuous improvement.</a:t>
          </a:r>
          <a:endParaRPr lang="en-AU"/>
        </a:p>
      </dgm:t>
    </dgm:pt>
    <dgm:pt modelId="{FDADD4F6-FA22-5B4C-BB03-4489EA87D21A}" type="parTrans" cxnId="{F11F8371-F070-6F43-91BC-775FFAB5A561}">
      <dgm:prSet/>
      <dgm:spPr/>
      <dgm:t>
        <a:bodyPr/>
        <a:lstStyle/>
        <a:p>
          <a:endParaRPr lang="en-US"/>
        </a:p>
      </dgm:t>
    </dgm:pt>
    <dgm:pt modelId="{6EC1B4CD-7534-C749-BF06-52EAEB641B3A}" type="sibTrans" cxnId="{F11F8371-F070-6F43-91BC-775FFAB5A56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2"/>
      <dgm:spPr/>
      <dgm:t>
        <a:bodyPr/>
        <a:lstStyle/>
        <a:p>
          <a:endParaRPr lang="en-US"/>
        </a:p>
      </dgm:t>
    </dgm:pt>
    <dgm:pt modelId="{E2D4533D-6693-CC4F-8964-B766E4DA47E1}" type="pres">
      <dgm:prSet presAssocID="{5DE2A096-3794-3F43-A1FC-151D49A1704D}" presName="parentText" presStyleLbl="node1" presStyleIdx="0" presStyleCnt="2">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2">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0" presStyleCnt="2"/>
      <dgm:spPr/>
      <dgm:t>
        <a:bodyPr/>
        <a:lstStyle/>
        <a:p>
          <a:endParaRPr lang="en-US"/>
        </a:p>
      </dgm:t>
    </dgm:pt>
    <dgm:pt modelId="{B9A37FE3-5DD6-CE48-8782-812759365E3C}" type="pres">
      <dgm:prSet presAssocID="{C9DDCB4D-A3A7-394B-AB10-8D5B2092F42A}" presName="parentText" presStyleLbl="node1" presStyleIdx="1" presStyleCnt="2">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1" presStyleCnt="2">
        <dgm:presLayoutVars>
          <dgm:bulletEnabled val="1"/>
        </dgm:presLayoutVars>
      </dgm:prSet>
      <dgm:spPr/>
      <dgm:t>
        <a:bodyPr/>
        <a:lstStyle/>
        <a:p>
          <a:endParaRPr lang="en-US"/>
        </a:p>
      </dgm:t>
    </dgm:pt>
  </dgm:ptLst>
  <dgm:cxnLst>
    <dgm:cxn modelId="{3C99B930-B6E7-4DE5-B3DD-C751F05F0841}" type="presOf" srcId="{919166B8-604E-0844-8236-AC97CD93BE89}" destId="{036A9E66-84A5-F64E-9B46-DA6DDA5D22C5}" srcOrd="0" destOrd="0" presId="urn:microsoft.com/office/officeart/2005/8/layout/list1"/>
    <dgm:cxn modelId="{C35F3AFE-65F6-425A-A23C-1F1F110FC76C}" type="presOf" srcId="{49D6E3E1-26CE-1941-8C75-022247C40AE9}" destId="{ECD4AF1A-700A-C741-9E08-944208DC239C}" srcOrd="0" destOrd="0" presId="urn:microsoft.com/office/officeart/2005/8/layout/list1"/>
    <dgm:cxn modelId="{CCA8787F-C976-4A54-B233-DAA2909706B2}" type="presOf" srcId="{2D9A512F-AC8E-6043-AEB0-DAE89864DAF1}" destId="{3C56EA96-2BF9-CB44-AD21-AA942F29CCEB}" srcOrd="0" destOrd="0" presId="urn:microsoft.com/office/officeart/2005/8/layout/list1"/>
    <dgm:cxn modelId="{F11F8371-F070-6F43-91BC-775FFAB5A561}" srcId="{C9DDCB4D-A3A7-394B-AB10-8D5B2092F42A}" destId="{2D9A512F-AC8E-6043-AEB0-DAE89864DAF1}" srcOrd="0" destOrd="0" parTransId="{FDADD4F6-FA22-5B4C-BB03-4489EA87D21A}" sibTransId="{6EC1B4CD-7534-C749-BF06-52EAEB641B3A}"/>
    <dgm:cxn modelId="{A825BDB1-D3B8-4B56-A63D-05B115AB1368}" type="presOf" srcId="{5DE2A096-3794-3F43-A1FC-151D49A1704D}" destId="{7363BC44-FB1A-C347-B928-D35F97668A29}"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8B562001-09C9-4091-A23B-259D13FC4D4C}" type="presOf" srcId="{C9DDCB4D-A3A7-394B-AB10-8D5B2092F42A}" destId="{B9A37FE3-5DD6-CE48-8782-812759365E3C}" srcOrd="1" destOrd="0" presId="urn:microsoft.com/office/officeart/2005/8/layout/list1"/>
    <dgm:cxn modelId="{E1FBAD3F-62C1-409B-888C-6C1AE1F080EE}" type="presOf" srcId="{5DE2A096-3794-3F43-A1FC-151D49A1704D}" destId="{E2D4533D-6693-CC4F-8964-B766E4DA47E1}" srcOrd="1" destOrd="0" presId="urn:microsoft.com/office/officeart/2005/8/layout/list1"/>
    <dgm:cxn modelId="{FF043411-F6C7-8745-845A-07EDD29306D5}" srcId="{5DE2A096-3794-3F43-A1FC-151D49A1704D}" destId="{49D6E3E1-26CE-1941-8C75-022247C40AE9}" srcOrd="0" destOrd="0" parTransId="{6F1DF533-242E-D842-AE14-506A783B41EB}" sibTransId="{E66C4B77-9571-564D-911C-49F2BFD3D539}"/>
    <dgm:cxn modelId="{A1559509-A87A-48CB-A635-94F4D91C5ACB}" type="presOf" srcId="{C9DDCB4D-A3A7-394B-AB10-8D5B2092F42A}" destId="{F86E8694-CD0D-614F-89AD-707624019222}" srcOrd="0" destOrd="0" presId="urn:microsoft.com/office/officeart/2005/8/layout/list1"/>
    <dgm:cxn modelId="{063D5C93-8851-7E43-971C-6C2D5646D65A}" srcId="{919166B8-604E-0844-8236-AC97CD93BE89}" destId="{C9DDCB4D-A3A7-394B-AB10-8D5B2092F42A}" srcOrd="1" destOrd="0" parTransId="{F6B27D9C-EDF6-E944-A13B-82126B427066}" sibTransId="{A88AD2E9-32BD-3549-B35D-70C4CAD16F79}"/>
    <dgm:cxn modelId="{333B435A-D60E-4317-9D61-2B9E65307CD0}" type="presParOf" srcId="{036A9E66-84A5-F64E-9B46-DA6DDA5D22C5}" destId="{CB6B69DC-B7C1-F641-9C90-D784F7CDEE90}" srcOrd="0" destOrd="0" presId="urn:microsoft.com/office/officeart/2005/8/layout/list1"/>
    <dgm:cxn modelId="{58B1208D-95B1-4C1A-BF18-771FEF0C801F}" type="presParOf" srcId="{CB6B69DC-B7C1-F641-9C90-D784F7CDEE90}" destId="{7363BC44-FB1A-C347-B928-D35F97668A29}" srcOrd="0" destOrd="0" presId="urn:microsoft.com/office/officeart/2005/8/layout/list1"/>
    <dgm:cxn modelId="{6D778D1A-5F4C-46BE-AC1C-3DC5C3421ED7}" type="presParOf" srcId="{CB6B69DC-B7C1-F641-9C90-D784F7CDEE90}" destId="{E2D4533D-6693-CC4F-8964-B766E4DA47E1}" srcOrd="1" destOrd="0" presId="urn:microsoft.com/office/officeart/2005/8/layout/list1"/>
    <dgm:cxn modelId="{29F87A68-12BA-42ED-A19E-50566F142CAA}" type="presParOf" srcId="{036A9E66-84A5-F64E-9B46-DA6DDA5D22C5}" destId="{39AE2512-5586-4A4C-B5E0-B3259E890B86}" srcOrd="1" destOrd="0" presId="urn:microsoft.com/office/officeart/2005/8/layout/list1"/>
    <dgm:cxn modelId="{098A4151-F4BE-45B7-A477-5E8C85439EC0}" type="presParOf" srcId="{036A9E66-84A5-F64E-9B46-DA6DDA5D22C5}" destId="{ECD4AF1A-700A-C741-9E08-944208DC239C}" srcOrd="2" destOrd="0" presId="urn:microsoft.com/office/officeart/2005/8/layout/list1"/>
    <dgm:cxn modelId="{36C5817B-347E-4C84-8814-1D9DC1EAC65E}" type="presParOf" srcId="{036A9E66-84A5-F64E-9B46-DA6DDA5D22C5}" destId="{5624CF4B-DFB1-4E40-B17B-37435DE5150E}" srcOrd="3" destOrd="0" presId="urn:microsoft.com/office/officeart/2005/8/layout/list1"/>
    <dgm:cxn modelId="{87A0524A-6286-465D-BADF-C33086222B80}" type="presParOf" srcId="{036A9E66-84A5-F64E-9B46-DA6DDA5D22C5}" destId="{FD22F62B-1F01-FB48-91A2-5305560B4A9A}" srcOrd="4" destOrd="0" presId="urn:microsoft.com/office/officeart/2005/8/layout/list1"/>
    <dgm:cxn modelId="{239ADEC0-75D5-4794-ABA4-692EA0E4E3C3}" type="presParOf" srcId="{FD22F62B-1F01-FB48-91A2-5305560B4A9A}" destId="{F86E8694-CD0D-614F-89AD-707624019222}" srcOrd="0" destOrd="0" presId="urn:microsoft.com/office/officeart/2005/8/layout/list1"/>
    <dgm:cxn modelId="{AC5DF55E-2D89-43F4-8530-328C4A35DD82}" type="presParOf" srcId="{FD22F62B-1F01-FB48-91A2-5305560B4A9A}" destId="{B9A37FE3-5DD6-CE48-8782-812759365E3C}" srcOrd="1" destOrd="0" presId="urn:microsoft.com/office/officeart/2005/8/layout/list1"/>
    <dgm:cxn modelId="{ACD1B2E0-C733-4B79-9791-2B914974263E}" type="presParOf" srcId="{036A9E66-84A5-F64E-9B46-DA6DDA5D22C5}" destId="{AC3496EC-7D9F-1944-A2AA-40B97A04B511}" srcOrd="5" destOrd="0" presId="urn:microsoft.com/office/officeart/2005/8/layout/list1"/>
    <dgm:cxn modelId="{AEAD4A87-510B-4C59-9426-1886D49D9E79}" type="presParOf" srcId="{036A9E66-84A5-F64E-9B46-DA6DDA5D22C5}" destId="{3C56EA96-2BF9-CB44-AD21-AA942F29CCEB}" srcOrd="6" destOrd="0" presId="urn:microsoft.com/office/officeart/2005/8/layout/list1"/>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endParaRPr lang="en-US" sz="1100"/>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C9C911FB-687B-BC49-A423-BEAEA1D6336D}">
      <dgm:prSet phldrT="[Text]" custT="1"/>
      <dgm:spPr/>
      <dgm:t>
        <a:bodyPr/>
        <a:lstStyle/>
        <a:p>
          <a:endParaRPr lang="en-US" sz="1100"/>
        </a:p>
      </dgm:t>
    </dgm:pt>
    <dgm:pt modelId="{626A918B-BE38-314C-8464-9596B3B207AB}" type="parTrans" cxnId="{288E09B0-A6F8-6648-A1A2-D621F29B716C}">
      <dgm:prSet/>
      <dgm:spPr/>
      <dgm:t>
        <a:bodyPr/>
        <a:lstStyle/>
        <a:p>
          <a:endParaRPr lang="en-GB"/>
        </a:p>
      </dgm:t>
    </dgm:pt>
    <dgm:pt modelId="{5E615377-560D-6F48-AAE7-877A2E87449C}" type="sibTrans" cxnId="{288E09B0-A6F8-6648-A1A2-D621F29B716C}">
      <dgm:prSet/>
      <dgm:spPr/>
      <dgm:t>
        <a:bodyPr/>
        <a:lstStyle/>
        <a:p>
          <a:endParaRPr lang="en-GB"/>
        </a:p>
      </dgm:t>
    </dgm:pt>
    <dgm:pt modelId="{B0DA9F5C-6FD8-EC48-83A9-5198DF604D95}">
      <dgm:prSet phldrT="[Text]" custT="1"/>
      <dgm:spPr/>
      <dgm:t>
        <a:bodyPr/>
        <a:lstStyle/>
        <a:p>
          <a:endParaRPr lang="en-US" sz="1100"/>
        </a:p>
      </dgm:t>
    </dgm:pt>
    <dgm:pt modelId="{E81353C4-1266-B54D-A2BB-F27DBF328D92}" type="parTrans" cxnId="{145BCA20-E233-1643-98E5-20909F437F0E}">
      <dgm:prSet/>
      <dgm:spPr/>
      <dgm:t>
        <a:bodyPr/>
        <a:lstStyle/>
        <a:p>
          <a:endParaRPr lang="en-GB"/>
        </a:p>
      </dgm:t>
    </dgm:pt>
    <dgm:pt modelId="{323E0C1B-75F4-D74B-9A43-114088E3CA83}" type="sibTrans" cxnId="{145BCA20-E233-1643-98E5-20909F437F0E}">
      <dgm:prSet/>
      <dgm:spPr/>
      <dgm:t>
        <a:bodyPr/>
        <a:lstStyle/>
        <a:p>
          <a:endParaRPr lang="en-GB"/>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B5998EC8-3D4B-4068-90FD-0301A8969280}" type="presOf" srcId="{D6D8B2B3-2C81-6B4E-8F01-BE7DCA331976}" destId="{7496B69C-7785-5544-9B7B-421B19F60130}" srcOrd="0" destOrd="4"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86BF0954-484F-4335-B430-F2D632BFCAE4}" type="presOf" srcId="{2702F251-6C9C-984B-8EF9-258153343939}" destId="{6AB28627-65A4-0F48-9C83-6D52DCBAE922}" srcOrd="0" destOrd="3" presId="urn:microsoft.com/office/officeart/2005/8/layout/hList1"/>
    <dgm:cxn modelId="{581CDF4A-D4B7-4DB8-B9A2-F5C2AADD7F4B}" type="presOf" srcId="{1931C091-8918-6041-B8F8-FB80174151D2}" destId="{781D4507-01D1-214F-B335-4BA14AF72479}" srcOrd="0" destOrd="2" presId="urn:microsoft.com/office/officeart/2005/8/layout/hList1"/>
    <dgm:cxn modelId="{4AA05E4A-F6EC-4A8D-BD48-BDB52F3D80F5}" type="presOf" srcId="{B0DA9F5C-6FD8-EC48-83A9-5198DF604D95}" destId="{6AB28627-65A4-0F48-9C83-6D52DCBAE922}" srcOrd="0" destOrd="1"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3" destOrd="0" parTransId="{FEEEDC40-CA46-D943-A3FF-A76E8619AC32}" sibTransId="{B0A2E6C7-7C31-A044-9A9B-D267F5B77D8E}"/>
    <dgm:cxn modelId="{C0C80C7D-7D4D-BF45-9113-4D68A06F3C1F}" srcId="{795EAEFE-240A-E24D-B13B-4C5450B76BD7}" destId="{FA34B86F-8B2C-054D-9931-A6B8A3F9CD4F}" srcOrd="2" destOrd="0" parTransId="{A7532E74-595D-1C42-A144-2D53807A89F3}" sibTransId="{D8103BD7-93E2-0545-AF89-A3680495E5B6}"/>
    <dgm:cxn modelId="{73649353-9409-49C7-AB5C-592584F825D2}" type="presOf" srcId="{10D9C142-C3D1-C64B-9424-35638292A6C7}" destId="{256B4AAF-E6D0-8049-8C71-10ADF02C3886}" srcOrd="0" destOrd="0" presId="urn:microsoft.com/office/officeart/2005/8/layout/hList1"/>
    <dgm:cxn modelId="{62670C7E-725E-4EE5-889B-254F862CB345}" type="presOf" srcId="{37B240F4-DF5B-5D4E-AC72-1485F0CA39FF}" destId="{7496B69C-7785-5544-9B7B-421B19F60130}" srcOrd="0" destOrd="0" presId="urn:microsoft.com/office/officeart/2005/8/layout/hList1"/>
    <dgm:cxn modelId="{07FED091-B14E-0441-BF9A-D41356475F45}" srcId="{EFD31F22-2120-B249-B4E0-C5D9D04D07A9}" destId="{1931C091-8918-6041-B8F8-FB80174151D2}" srcOrd="2" destOrd="0" parTransId="{0104A046-C078-0347-80E9-61DB1AED3828}" sibTransId="{69BDF0A0-C6F8-8C46-A61E-72D00BB74CC5}"/>
    <dgm:cxn modelId="{73EBD073-0ECA-1C4C-B59E-A2D177EC87E4}" srcId="{EFD31F22-2120-B249-B4E0-C5D9D04D07A9}" destId="{600A4D2C-00EF-CF46-87B0-536E0932552B}" srcOrd="0"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8565679E-F162-4FFC-8D84-FC50EB743243}" type="presOf" srcId="{600A4D2C-00EF-CF46-87B0-536E0932552B}" destId="{781D4507-01D1-214F-B335-4BA14AF72479}"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4BB80A68-0E17-420E-A8C3-ABD1CB61EB3B}" type="presOf" srcId="{76529393-8499-2347-8122-E4389780676D}" destId="{7496B69C-7785-5544-9B7B-421B19F60130}" srcOrd="0" destOrd="3" presId="urn:microsoft.com/office/officeart/2005/8/layout/hList1"/>
    <dgm:cxn modelId="{6928E6C9-C402-4664-986C-ADA08056C751}" type="presOf" srcId="{795EAEFE-240A-E24D-B13B-4C5450B76BD7}" destId="{EE3FA832-F2B6-F948-ADB8-F0EA07A7EDE3}" srcOrd="0" destOrd="0" presId="urn:microsoft.com/office/officeart/2005/8/layout/hList1"/>
    <dgm:cxn modelId="{876A2403-2017-488B-8B83-9DFE4FF0FDA8}" type="presOf" srcId="{7D7DD335-35A3-4947-BB16-8C2A62F7CD37}" destId="{781D4507-01D1-214F-B335-4BA14AF72479}" srcOrd="0" destOrd="1" presId="urn:microsoft.com/office/officeart/2005/8/layout/hList1"/>
    <dgm:cxn modelId="{288E09B0-A6F8-6648-A1A2-D621F29B716C}" srcId="{795EAEFE-240A-E24D-B13B-4C5450B76BD7}" destId="{C9C911FB-687B-BC49-A423-BEAEA1D6336D}" srcOrd="0" destOrd="0" parTransId="{626A918B-BE38-314C-8464-9596B3B207AB}" sibTransId="{5E615377-560D-6F48-AAE7-877A2E87449C}"/>
    <dgm:cxn modelId="{BBC2ABDF-EA82-4900-A113-4288E5308A02}" type="presOf" srcId="{389A28B3-340B-7D48-A0A2-D5411DE9643F}" destId="{7496B69C-7785-5544-9B7B-421B19F60130}" srcOrd="0" destOrd="2"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4BB24A52-F652-9448-85A1-C8F6F4AE6558}" srcId="{EFD31F22-2120-B249-B4E0-C5D9D04D07A9}" destId="{7D7DD335-35A3-4947-BB16-8C2A62F7CD37}" srcOrd="1" destOrd="0" parTransId="{5EC9E9FD-4D91-E646-8A7F-9A8A8D506A73}" sibTransId="{D7C26270-52AD-8840-A6ED-E7DF689AB56D}"/>
    <dgm:cxn modelId="{FB908BF5-4CD3-4224-B4FB-968E6E43F50D}" type="presOf" srcId="{EFD31F22-2120-B249-B4E0-C5D9D04D07A9}" destId="{7A3F422F-E3BE-034C-8E25-1D193DCFF56A}" srcOrd="0" destOrd="0" presId="urn:microsoft.com/office/officeart/2005/8/layout/hList1"/>
    <dgm:cxn modelId="{4C4218EF-61C7-4E3D-9570-74B895D31B10}" type="presOf" srcId="{8E432727-F7D4-8341-8069-6BD72AFB555E}" destId="{93437A4D-CAF4-2241-BA4E-E46CD51D38DA}" srcOrd="0" destOrd="0"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7AFC7606-A361-45F6-B3DE-C3860A404131}" type="presOf" srcId="{FA34B86F-8B2C-054D-9931-A6B8A3F9CD4F}" destId="{6AB28627-65A4-0F48-9C83-6D52DCBAE922}" srcOrd="0" destOrd="2" presId="urn:microsoft.com/office/officeart/2005/8/layout/hList1"/>
    <dgm:cxn modelId="{3ACD9380-348C-4E46-B75A-A1E47B1E3F95}" type="presOf" srcId="{C9C911FB-687B-BC49-A423-BEAEA1D6336D}" destId="{6AB28627-65A4-0F48-9C83-6D52DCBAE922}"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25E361A6-2947-4BE7-A72A-21CC1795046B}" type="presOf" srcId="{7BF429AF-3BFB-8241-B077-314BFDDD0BC3}" destId="{7496B69C-7785-5544-9B7B-421B19F60130}" srcOrd="0" destOrd="1" presId="urn:microsoft.com/office/officeart/2005/8/layout/hList1"/>
    <dgm:cxn modelId="{145BCA20-E233-1643-98E5-20909F437F0E}" srcId="{795EAEFE-240A-E24D-B13B-4C5450B76BD7}" destId="{B0DA9F5C-6FD8-EC48-83A9-5198DF604D95}" srcOrd="1" destOrd="0" parTransId="{E81353C4-1266-B54D-A2BB-F27DBF328D92}" sibTransId="{323E0C1B-75F4-D74B-9A43-114088E3CA83}"/>
    <dgm:cxn modelId="{89431496-7887-4642-9F7F-2BF551C544B0}" srcId="{8E432727-F7D4-8341-8069-6BD72AFB555E}" destId="{EFD31F22-2120-B249-B4E0-C5D9D04D07A9}" srcOrd="0" destOrd="0" parTransId="{0C19D6A1-384B-2841-BD46-3FFE7E752456}" sibTransId="{F229F18A-83EB-BF42-833F-AF3A6046B839}"/>
    <dgm:cxn modelId="{D1576465-0D9B-4167-AF46-64506FA091CB}" type="presParOf" srcId="{93437A4D-CAF4-2241-BA4E-E46CD51D38DA}" destId="{3F39BFA8-D169-404F-B0E2-02349D0A6AB6}" srcOrd="0" destOrd="0" presId="urn:microsoft.com/office/officeart/2005/8/layout/hList1"/>
    <dgm:cxn modelId="{92DCE4DE-0EE7-42ED-A9D7-58B3200F33D7}" type="presParOf" srcId="{3F39BFA8-D169-404F-B0E2-02349D0A6AB6}" destId="{7A3F422F-E3BE-034C-8E25-1D193DCFF56A}" srcOrd="0" destOrd="0" presId="urn:microsoft.com/office/officeart/2005/8/layout/hList1"/>
    <dgm:cxn modelId="{FA5829AF-4DE7-4EB3-BD28-9302A6D51E79}" type="presParOf" srcId="{3F39BFA8-D169-404F-B0E2-02349D0A6AB6}" destId="{781D4507-01D1-214F-B335-4BA14AF72479}" srcOrd="1" destOrd="0" presId="urn:microsoft.com/office/officeart/2005/8/layout/hList1"/>
    <dgm:cxn modelId="{2EF8CC19-DE9D-4B32-8F25-0025504553BD}" type="presParOf" srcId="{93437A4D-CAF4-2241-BA4E-E46CD51D38DA}" destId="{3E6C7090-4F6F-774D-ABDF-A568F5104C29}" srcOrd="1" destOrd="0" presId="urn:microsoft.com/office/officeart/2005/8/layout/hList1"/>
    <dgm:cxn modelId="{9494B101-9D7D-491F-B0D2-0E6C18C98D09}" type="presParOf" srcId="{93437A4D-CAF4-2241-BA4E-E46CD51D38DA}" destId="{AF05673A-19BD-E84C-8CF0-10EC65A177ED}" srcOrd="2" destOrd="0" presId="urn:microsoft.com/office/officeart/2005/8/layout/hList1"/>
    <dgm:cxn modelId="{B537764C-20FC-460C-9C40-DBA9106F0845}" type="presParOf" srcId="{AF05673A-19BD-E84C-8CF0-10EC65A177ED}" destId="{EE3FA832-F2B6-F948-ADB8-F0EA07A7EDE3}" srcOrd="0" destOrd="0" presId="urn:microsoft.com/office/officeart/2005/8/layout/hList1"/>
    <dgm:cxn modelId="{A970E64A-5BA0-4530-9CBE-165263EEB61E}" type="presParOf" srcId="{AF05673A-19BD-E84C-8CF0-10EC65A177ED}" destId="{6AB28627-65A4-0F48-9C83-6D52DCBAE922}" srcOrd="1" destOrd="0" presId="urn:microsoft.com/office/officeart/2005/8/layout/hList1"/>
    <dgm:cxn modelId="{1815ED81-72ED-4E21-8C10-1149B3E6CD81}" type="presParOf" srcId="{93437A4D-CAF4-2241-BA4E-E46CD51D38DA}" destId="{4C3F1F0D-40DA-4C44-9F3F-972581290EBF}" srcOrd="3" destOrd="0" presId="urn:microsoft.com/office/officeart/2005/8/layout/hList1"/>
    <dgm:cxn modelId="{7E6690DA-75A2-4A01-9AEE-08D6A996F08A}" type="presParOf" srcId="{93437A4D-CAF4-2241-BA4E-E46CD51D38DA}" destId="{CFF43412-CFA8-3646-A4C2-577E114AFC1D}" srcOrd="4" destOrd="0" presId="urn:microsoft.com/office/officeart/2005/8/layout/hList1"/>
    <dgm:cxn modelId="{C7DCD0AE-93F2-485F-AEE8-7DB74067191C}" type="presParOf" srcId="{CFF43412-CFA8-3646-A4C2-577E114AFC1D}" destId="{256B4AAF-E6D0-8049-8C71-10ADF02C3886}" srcOrd="0" destOrd="0" presId="urn:microsoft.com/office/officeart/2005/8/layout/hList1"/>
    <dgm:cxn modelId="{D6A4C70F-EBDA-48E0-97C1-AB78F1A7D496}"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62"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6800C7C3-C968-CA4D-BF2A-1E4C628DC6AA}">
      <dgm:prSet custT="1"/>
      <dgm:spPr/>
      <dgm:t>
        <a:bodyPr/>
        <a:lstStyle/>
        <a:p>
          <a:r>
            <a:rPr lang="en-US" sz="1100" b="1">
              <a:solidFill>
                <a:sysClr val="windowText" lastClr="000000"/>
              </a:solidFill>
            </a:rPr>
            <a:t>Quality Area 6: Collaborative partnerships with families and communities</a:t>
          </a:r>
          <a:endParaRPr lang="en-AU" sz="1100" b="1">
            <a:solidFill>
              <a:sysClr val="windowText" lastClr="000000"/>
            </a:solidFill>
          </a:endParaRPr>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5DE2A096-3794-3F43-A1FC-151D49A1704D}">
      <dgm:prSet phldrT="[Text]" custT="1"/>
      <dgm:spPr/>
      <dgm:t>
        <a:bodyPr/>
        <a:lstStyle/>
        <a:p>
          <a:r>
            <a:rPr lang="en-US" sz="1100" b="1">
              <a:solidFill>
                <a:sysClr val="windowText" lastClr="000000"/>
              </a:solidFill>
            </a:rPr>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49D6E3E1-26CE-1941-8C75-022247C40AE9}">
      <dgm:prSet phldrT="[Text]" custT="1"/>
      <dgm:spPr/>
      <dgm:t>
        <a:bodyPr/>
        <a:lstStyle/>
        <a:p>
          <a:r>
            <a:rPr lang="en-US" sz="1100"/>
            <a:t>1.1 An approved learning framework informs the development of a curriculum that enhances each child’s learning and development.</a:t>
          </a:r>
        </a:p>
      </dgm:t>
    </dgm:pt>
    <dgm:pt modelId="{6F1DF533-242E-D842-AE14-506A783B41EB}" type="parTrans" cxnId="{FF043411-F6C7-8745-845A-07EDD29306D5}">
      <dgm:prSet/>
      <dgm:spPr/>
      <dgm:t>
        <a:bodyPr/>
        <a:lstStyle/>
        <a:p>
          <a:endParaRPr lang="en-US"/>
        </a:p>
      </dgm:t>
    </dgm:pt>
    <dgm:pt modelId="{E66C4B77-9571-564D-911C-49F2BFD3D539}" type="sibTrans" cxnId="{FF043411-F6C7-8745-845A-07EDD29306D5}">
      <dgm:prSet/>
      <dgm:spPr/>
      <dgm:t>
        <a:bodyPr/>
        <a:lstStyle/>
        <a:p>
          <a:endParaRPr lang="en-US"/>
        </a:p>
      </dgm:t>
    </dgm:pt>
    <dgm:pt modelId="{C9DDCB4D-A3A7-394B-AB10-8D5B2092F42A}">
      <dgm:prSet custT="1"/>
      <dgm:spPr/>
      <dgm:t>
        <a:bodyPr/>
        <a:lstStyle/>
        <a:p>
          <a:r>
            <a:rPr lang="en-AU" sz="1100" b="1">
              <a:solidFill>
                <a:sysClr val="windowText" lastClr="000000"/>
              </a:solidFill>
            </a:rPr>
            <a:t>Quality Area 7: Leadership and Service Management</a:t>
          </a:r>
        </a:p>
      </dgm:t>
    </dgm:pt>
    <dgm:pt modelId="{F6B27D9C-EDF6-E944-A13B-82126B427066}" type="parTrans" cxnId="{063D5C93-8851-7E43-971C-6C2D5646D65A}">
      <dgm:prSet/>
      <dgm:spPr/>
      <dgm:t>
        <a:bodyPr/>
        <a:lstStyle/>
        <a:p>
          <a:endParaRPr lang="en-US"/>
        </a:p>
      </dgm:t>
    </dgm:pt>
    <dgm:pt modelId="{A88AD2E9-32BD-3549-B35D-70C4CAD16F79}" type="sibTrans" cxnId="{063D5C93-8851-7E43-971C-6C2D5646D65A}">
      <dgm:prSet/>
      <dgm:spPr/>
      <dgm:t>
        <a:bodyPr/>
        <a:lstStyle/>
        <a:p>
          <a:endParaRPr lang="en-US"/>
        </a:p>
      </dgm:t>
    </dgm:pt>
    <dgm:pt modelId="{2D9A512F-AC8E-6043-AEB0-DAE89864DAF1}">
      <dgm:prSet custT="1"/>
      <dgm:spPr/>
      <dgm:t>
        <a:bodyPr/>
        <a:lstStyle/>
        <a:p>
          <a:r>
            <a:rPr lang="en-US" sz="1100"/>
            <a:t>7.2 There is a commitment to continuous improvement.</a:t>
          </a:r>
          <a:endParaRPr lang="en-AU" sz="1100"/>
        </a:p>
      </dgm:t>
    </dgm:pt>
    <dgm:pt modelId="{FDADD4F6-FA22-5B4C-BB03-4489EA87D21A}" type="parTrans" cxnId="{F11F8371-F070-6F43-91BC-775FFAB5A561}">
      <dgm:prSet/>
      <dgm:spPr/>
      <dgm:t>
        <a:bodyPr/>
        <a:lstStyle/>
        <a:p>
          <a:endParaRPr lang="en-US"/>
        </a:p>
      </dgm:t>
    </dgm:pt>
    <dgm:pt modelId="{6EC1B4CD-7534-C749-BF06-52EAEB641B3A}" type="sibTrans" cxnId="{F11F8371-F070-6F43-91BC-775FFAB5A561}">
      <dgm:prSet/>
      <dgm:spPr/>
      <dgm:t>
        <a:bodyPr/>
        <a:lstStyle/>
        <a:p>
          <a:endParaRPr lang="en-US"/>
        </a:p>
      </dgm:t>
    </dgm:pt>
    <dgm:pt modelId="{6B38658F-C8D9-2440-A617-2B9E791F45EA}">
      <dgm:prSet custT="1"/>
      <dgm:spPr/>
      <dgm:t>
        <a:bodyPr/>
        <a:lstStyle/>
        <a:p>
          <a:r>
            <a:rPr lang="en-US" sz="1100"/>
            <a:t>1.2 Educators and co-ordinators are focused, active and reflective in designing and delivering the program for each child.</a:t>
          </a:r>
          <a:endParaRPr lang="en-AU" sz="1100"/>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983F3A23-1DB5-474D-9811-9BCCD7B0DBFD}">
      <dgm:prSet custT="1"/>
      <dgm:spPr/>
      <dgm:t>
        <a:bodyPr/>
        <a:lstStyle/>
        <a:p>
          <a:r>
            <a:rPr lang="en-US" sz="1100"/>
            <a:t>6.3 The service collaborates with other organisations and service providers to enhance children’s learning and wellbeing.</a:t>
          </a:r>
          <a:endParaRPr lang="en-AU" sz="1100"/>
        </a:p>
      </dgm:t>
    </dgm:pt>
    <dgm:pt modelId="{1CF5CDD0-0435-8147-95F5-3D68D7BC09D0}" type="parTrans" cxnId="{3FE377DA-4693-124E-B797-4FE5179ADEC1}">
      <dgm:prSet/>
      <dgm:spPr/>
      <dgm:t>
        <a:bodyPr/>
        <a:lstStyle/>
        <a:p>
          <a:endParaRPr lang="en-US"/>
        </a:p>
      </dgm:t>
    </dgm:pt>
    <dgm:pt modelId="{1E139011-B79B-AC43-93FE-2C77D1C9DEF0}" type="sibTrans" cxnId="{3FE377DA-4693-124E-B797-4FE5179ADEC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3"/>
      <dgm:spPr/>
      <dgm:t>
        <a:bodyPr/>
        <a:lstStyle/>
        <a:p>
          <a:endParaRPr lang="en-US"/>
        </a:p>
      </dgm:t>
    </dgm:pt>
    <dgm:pt modelId="{E2D4533D-6693-CC4F-8964-B766E4DA47E1}" type="pres">
      <dgm:prSet presAssocID="{5DE2A096-3794-3F43-A1FC-151D49A1704D}" presName="parentText" presStyleLbl="node1" presStyleIdx="0" presStyleCnt="3">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3">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0" presStyleCnt="3"/>
      <dgm:spPr/>
      <dgm:t>
        <a:bodyPr/>
        <a:lstStyle/>
        <a:p>
          <a:endParaRPr lang="en-US"/>
        </a:p>
      </dgm:t>
    </dgm:pt>
    <dgm:pt modelId="{C239316A-D68A-ED40-B6A6-866421AB551A}" type="pres">
      <dgm:prSet presAssocID="{6800C7C3-C968-CA4D-BF2A-1E4C628DC6AA}" presName="parentText" presStyleLbl="node1" presStyleIdx="1" presStyleCnt="3">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1" presStyleCnt="3">
        <dgm:presLayoutVars>
          <dgm:bulletEnabled val="1"/>
        </dgm:presLayoutVars>
      </dgm:prSet>
      <dgm:spPr/>
      <dgm:t>
        <a:bodyPr/>
        <a:lstStyle/>
        <a:p>
          <a:endParaRPr lang="en-US"/>
        </a:p>
      </dgm:t>
    </dgm:pt>
    <dgm:pt modelId="{0C722BBD-EE43-5E40-86F4-2C52A48210A6}" type="pres">
      <dgm:prSet presAssocID="{8C1A743B-EB24-C14A-A965-1B9DCFCEE310}" presName="spaceBetweenRectangles" presStyleCnt="0"/>
      <dgm:spPr/>
      <dgm:t>
        <a:bodyPr/>
        <a:lstStyle/>
        <a:p>
          <a:endParaRPr lang="en-US"/>
        </a:p>
      </dgm:t>
    </dgm:pt>
    <dgm:pt modelId="{FD22F62B-1F01-FB48-91A2-5305560B4A9A}" type="pres">
      <dgm:prSet presAssocID="{C9DDCB4D-A3A7-394B-AB10-8D5B2092F42A}" presName="parentLin" presStyleCnt="0"/>
      <dgm:spPr/>
      <dgm:t>
        <a:bodyPr/>
        <a:lstStyle/>
        <a:p>
          <a:endParaRPr lang="en-US"/>
        </a:p>
      </dgm:t>
    </dgm:pt>
    <dgm:pt modelId="{F86E8694-CD0D-614F-89AD-707624019222}" type="pres">
      <dgm:prSet presAssocID="{C9DDCB4D-A3A7-394B-AB10-8D5B2092F42A}" presName="parentLeftMargin" presStyleLbl="node1" presStyleIdx="1" presStyleCnt="3"/>
      <dgm:spPr/>
      <dgm:t>
        <a:bodyPr/>
        <a:lstStyle/>
        <a:p>
          <a:endParaRPr lang="en-US"/>
        </a:p>
      </dgm:t>
    </dgm:pt>
    <dgm:pt modelId="{B9A37FE3-5DD6-CE48-8782-812759365E3C}" type="pres">
      <dgm:prSet presAssocID="{C9DDCB4D-A3A7-394B-AB10-8D5B2092F42A}" presName="parentText" presStyleLbl="node1" presStyleIdx="2" presStyleCnt="3">
        <dgm:presLayoutVars>
          <dgm:chMax val="0"/>
          <dgm:bulletEnabled val="1"/>
        </dgm:presLayoutVars>
      </dgm:prSet>
      <dgm:spPr/>
      <dgm:t>
        <a:bodyPr/>
        <a:lstStyle/>
        <a:p>
          <a:endParaRPr lang="en-US"/>
        </a:p>
      </dgm:t>
    </dgm:pt>
    <dgm:pt modelId="{AC3496EC-7D9F-1944-A2AA-40B97A04B511}" type="pres">
      <dgm:prSet presAssocID="{C9DDCB4D-A3A7-394B-AB10-8D5B2092F42A}" presName="negativeSpace" presStyleCnt="0"/>
      <dgm:spPr/>
      <dgm:t>
        <a:bodyPr/>
        <a:lstStyle/>
        <a:p>
          <a:endParaRPr lang="en-US"/>
        </a:p>
      </dgm:t>
    </dgm:pt>
    <dgm:pt modelId="{3C56EA96-2BF9-CB44-AD21-AA942F29CCEB}" type="pres">
      <dgm:prSet presAssocID="{C9DDCB4D-A3A7-394B-AB10-8D5B2092F42A}" presName="childText" presStyleLbl="conFgAcc1" presStyleIdx="2" presStyleCnt="3">
        <dgm:presLayoutVars>
          <dgm:bulletEnabled val="1"/>
        </dgm:presLayoutVars>
      </dgm:prSet>
      <dgm:spPr/>
      <dgm:t>
        <a:bodyPr/>
        <a:lstStyle/>
        <a:p>
          <a:endParaRPr lang="en-US"/>
        </a:p>
      </dgm:t>
    </dgm:pt>
  </dgm:ptLst>
  <dgm:cxnLst>
    <dgm:cxn modelId="{F5E477B8-C5C2-A041-B9B1-1B5321E92FD5}" srcId="{919166B8-604E-0844-8236-AC97CD93BE89}" destId="{5DE2A096-3794-3F43-A1FC-151D49A1704D}" srcOrd="0" destOrd="0" parTransId="{061981EF-8911-354E-94FE-DB202C132842}" sibTransId="{108BDC78-B722-B748-9395-770AD2E93A3B}"/>
    <dgm:cxn modelId="{37571C9B-8BA2-4F7F-BD73-7EE36F885CD4}" type="presOf" srcId="{6B38658F-C8D9-2440-A617-2B9E791F45EA}" destId="{ECD4AF1A-700A-C741-9E08-944208DC239C}" srcOrd="0" destOrd="1" presId="urn:microsoft.com/office/officeart/2005/8/layout/list1"/>
    <dgm:cxn modelId="{3FE377DA-4693-124E-B797-4FE5179ADEC1}" srcId="{6800C7C3-C968-CA4D-BF2A-1E4C628DC6AA}" destId="{983F3A23-1DB5-474D-9811-9BCCD7B0DBFD}" srcOrd="0" destOrd="0" parTransId="{1CF5CDD0-0435-8147-95F5-3D68D7BC09D0}" sibTransId="{1E139011-B79B-AC43-93FE-2C77D1C9DEF0}"/>
    <dgm:cxn modelId="{1E8B9995-3040-FF4D-B20B-1B2AE2EA0ABB}" srcId="{5DE2A096-3794-3F43-A1FC-151D49A1704D}" destId="{6B38658F-C8D9-2440-A617-2B9E791F45EA}" srcOrd="1" destOrd="0" parTransId="{668CE229-CA2A-F744-BCD6-465C7EDA8E92}" sibTransId="{51202C21-F88A-D94F-B2AE-F2428CCEDB0F}"/>
    <dgm:cxn modelId="{C268170C-2D3B-4515-9FFF-52099E15FE33}" type="presOf" srcId="{2D9A512F-AC8E-6043-AEB0-DAE89864DAF1}" destId="{3C56EA96-2BF9-CB44-AD21-AA942F29CCEB}" srcOrd="0" destOrd="0" presId="urn:microsoft.com/office/officeart/2005/8/layout/list1"/>
    <dgm:cxn modelId="{9EF4CF8D-1588-494F-84F4-964E668D1827}" type="presOf" srcId="{5DE2A096-3794-3F43-A1FC-151D49A1704D}" destId="{7363BC44-FB1A-C347-B928-D35F97668A29}" srcOrd="0" destOrd="0" presId="urn:microsoft.com/office/officeart/2005/8/layout/list1"/>
    <dgm:cxn modelId="{3B1955BD-6D90-4671-B10D-A516BF464628}" type="presOf" srcId="{49D6E3E1-26CE-1941-8C75-022247C40AE9}" destId="{ECD4AF1A-700A-C741-9E08-944208DC239C}" srcOrd="0" destOrd="0" presId="urn:microsoft.com/office/officeart/2005/8/layout/list1"/>
    <dgm:cxn modelId="{40C9E2F8-45A1-4CD7-9F6A-89B29ECBCD62}" type="presOf" srcId="{5DE2A096-3794-3F43-A1FC-151D49A1704D}" destId="{E2D4533D-6693-CC4F-8964-B766E4DA47E1}" srcOrd="1" destOrd="0" presId="urn:microsoft.com/office/officeart/2005/8/layout/list1"/>
    <dgm:cxn modelId="{063D5C93-8851-7E43-971C-6C2D5646D65A}" srcId="{919166B8-604E-0844-8236-AC97CD93BE89}" destId="{C9DDCB4D-A3A7-394B-AB10-8D5B2092F42A}" srcOrd="2" destOrd="0" parTransId="{F6B27D9C-EDF6-E944-A13B-82126B427066}" sibTransId="{A88AD2E9-32BD-3549-B35D-70C4CAD16F79}"/>
    <dgm:cxn modelId="{417DFCBD-D729-4E8C-858B-ADCFC07588C8}" type="presOf" srcId="{983F3A23-1DB5-474D-9811-9BCCD7B0DBFD}" destId="{326B4E98-8F88-CE4C-9286-4AEA7A55FC72}" srcOrd="0" destOrd="0" presId="urn:microsoft.com/office/officeart/2005/8/layout/list1"/>
    <dgm:cxn modelId="{6DC3237B-1B8C-4538-94D0-E4C9E53871A7}" type="presOf" srcId="{6800C7C3-C968-CA4D-BF2A-1E4C628DC6AA}" destId="{8DAE26C3-249B-DF45-9261-08D4A23D4001}" srcOrd="0" destOrd="0" presId="urn:microsoft.com/office/officeart/2005/8/layout/list1"/>
    <dgm:cxn modelId="{FF043411-F6C7-8745-845A-07EDD29306D5}" srcId="{5DE2A096-3794-3F43-A1FC-151D49A1704D}" destId="{49D6E3E1-26CE-1941-8C75-022247C40AE9}" srcOrd="0" destOrd="0" parTransId="{6F1DF533-242E-D842-AE14-506A783B41EB}" sibTransId="{E66C4B77-9571-564D-911C-49F2BFD3D539}"/>
    <dgm:cxn modelId="{1CBD1A98-6C8B-4109-9B91-9F659E999765}" type="presOf" srcId="{C9DDCB4D-A3A7-394B-AB10-8D5B2092F42A}" destId="{B9A37FE3-5DD6-CE48-8782-812759365E3C}" srcOrd="1" destOrd="0" presId="urn:microsoft.com/office/officeart/2005/8/layout/list1"/>
    <dgm:cxn modelId="{F11F8371-F070-6F43-91BC-775FFAB5A561}" srcId="{C9DDCB4D-A3A7-394B-AB10-8D5B2092F42A}" destId="{2D9A512F-AC8E-6043-AEB0-DAE89864DAF1}" srcOrd="0" destOrd="0" parTransId="{FDADD4F6-FA22-5B4C-BB03-4489EA87D21A}" sibTransId="{6EC1B4CD-7534-C749-BF06-52EAEB641B3A}"/>
    <dgm:cxn modelId="{EE31E9A7-4E17-43C2-9AD8-305C8E8BADF9}" type="presOf" srcId="{919166B8-604E-0844-8236-AC97CD93BE89}" destId="{036A9E66-84A5-F64E-9B46-DA6DDA5D22C5}" srcOrd="0" destOrd="0" presId="urn:microsoft.com/office/officeart/2005/8/layout/list1"/>
    <dgm:cxn modelId="{103FFC66-CFFD-4322-AE01-A5BC65A1E9CA}" type="presOf" srcId="{6800C7C3-C968-CA4D-BF2A-1E4C628DC6AA}" destId="{C239316A-D68A-ED40-B6A6-866421AB551A}" srcOrd="1" destOrd="0" presId="urn:microsoft.com/office/officeart/2005/8/layout/list1"/>
    <dgm:cxn modelId="{B5D2AAC8-2B6E-4015-B27F-634270038A18}" type="presOf" srcId="{C9DDCB4D-A3A7-394B-AB10-8D5B2092F42A}" destId="{F86E8694-CD0D-614F-89AD-707624019222}" srcOrd="0" destOrd="0" presId="urn:microsoft.com/office/officeart/2005/8/layout/list1"/>
    <dgm:cxn modelId="{2060FC1B-3793-BA46-9F95-7ECAB9D18BA8}" srcId="{919166B8-604E-0844-8236-AC97CD93BE89}" destId="{6800C7C3-C968-CA4D-BF2A-1E4C628DC6AA}" srcOrd="1" destOrd="0" parTransId="{43F60A2C-81C3-C747-B4D0-5E2551E4C678}" sibTransId="{8C1A743B-EB24-C14A-A965-1B9DCFCEE310}"/>
    <dgm:cxn modelId="{856A0C23-44F9-4248-892D-FDBB69BC93D4}" type="presParOf" srcId="{036A9E66-84A5-F64E-9B46-DA6DDA5D22C5}" destId="{CB6B69DC-B7C1-F641-9C90-D784F7CDEE90}" srcOrd="0" destOrd="0" presId="urn:microsoft.com/office/officeart/2005/8/layout/list1"/>
    <dgm:cxn modelId="{353A6151-8564-40EA-8387-00A2B20D310C}" type="presParOf" srcId="{CB6B69DC-B7C1-F641-9C90-D784F7CDEE90}" destId="{7363BC44-FB1A-C347-B928-D35F97668A29}" srcOrd="0" destOrd="0" presId="urn:microsoft.com/office/officeart/2005/8/layout/list1"/>
    <dgm:cxn modelId="{0A17308E-2204-4BD9-9E1A-C6E848E53E1C}" type="presParOf" srcId="{CB6B69DC-B7C1-F641-9C90-D784F7CDEE90}" destId="{E2D4533D-6693-CC4F-8964-B766E4DA47E1}" srcOrd="1" destOrd="0" presId="urn:microsoft.com/office/officeart/2005/8/layout/list1"/>
    <dgm:cxn modelId="{F68B1F5D-4B22-4282-BDEC-A0398B441640}" type="presParOf" srcId="{036A9E66-84A5-F64E-9B46-DA6DDA5D22C5}" destId="{39AE2512-5586-4A4C-B5E0-B3259E890B86}" srcOrd="1" destOrd="0" presId="urn:microsoft.com/office/officeart/2005/8/layout/list1"/>
    <dgm:cxn modelId="{1058CB88-F5BF-4F00-8F0D-86530B008AC8}" type="presParOf" srcId="{036A9E66-84A5-F64E-9B46-DA6DDA5D22C5}" destId="{ECD4AF1A-700A-C741-9E08-944208DC239C}" srcOrd="2" destOrd="0" presId="urn:microsoft.com/office/officeart/2005/8/layout/list1"/>
    <dgm:cxn modelId="{770DD31F-27EE-43E0-9E11-37D80CAB54E4}" type="presParOf" srcId="{036A9E66-84A5-F64E-9B46-DA6DDA5D22C5}" destId="{5624CF4B-DFB1-4E40-B17B-37435DE5150E}" srcOrd="3" destOrd="0" presId="urn:microsoft.com/office/officeart/2005/8/layout/list1"/>
    <dgm:cxn modelId="{3049E32C-2B2C-4CF0-8CF2-CB798B6B202E}" type="presParOf" srcId="{036A9E66-84A5-F64E-9B46-DA6DDA5D22C5}" destId="{7E06C2DD-1F46-5547-9C5F-ABE6C847313E}" srcOrd="4" destOrd="0" presId="urn:microsoft.com/office/officeart/2005/8/layout/list1"/>
    <dgm:cxn modelId="{8CB095D7-4BC0-4639-949B-524CDDFAB6BC}" type="presParOf" srcId="{7E06C2DD-1F46-5547-9C5F-ABE6C847313E}" destId="{8DAE26C3-249B-DF45-9261-08D4A23D4001}" srcOrd="0" destOrd="0" presId="urn:microsoft.com/office/officeart/2005/8/layout/list1"/>
    <dgm:cxn modelId="{6A13544D-F2C6-4028-99FA-D4CBE7CCA160}" type="presParOf" srcId="{7E06C2DD-1F46-5547-9C5F-ABE6C847313E}" destId="{C239316A-D68A-ED40-B6A6-866421AB551A}" srcOrd="1" destOrd="0" presId="urn:microsoft.com/office/officeart/2005/8/layout/list1"/>
    <dgm:cxn modelId="{1DA28D68-B746-47BA-BB3F-98C79C16D11C}" type="presParOf" srcId="{036A9E66-84A5-F64E-9B46-DA6DDA5D22C5}" destId="{FDAE6A41-1280-6B44-9E0E-CB99DDB5D320}" srcOrd="5" destOrd="0" presId="urn:microsoft.com/office/officeart/2005/8/layout/list1"/>
    <dgm:cxn modelId="{46D00EC7-534B-45DE-BF69-9338AA2C3206}" type="presParOf" srcId="{036A9E66-84A5-F64E-9B46-DA6DDA5D22C5}" destId="{326B4E98-8F88-CE4C-9286-4AEA7A55FC72}" srcOrd="6" destOrd="0" presId="urn:microsoft.com/office/officeart/2005/8/layout/list1"/>
    <dgm:cxn modelId="{D38D764D-47CA-4747-8D7B-9000B621DA54}" type="presParOf" srcId="{036A9E66-84A5-F64E-9B46-DA6DDA5D22C5}" destId="{0C722BBD-EE43-5E40-86F4-2C52A48210A6}" srcOrd="7" destOrd="0" presId="urn:microsoft.com/office/officeart/2005/8/layout/list1"/>
    <dgm:cxn modelId="{918C2B85-E65C-456C-AD8B-14BE42C19395}" type="presParOf" srcId="{036A9E66-84A5-F64E-9B46-DA6DDA5D22C5}" destId="{FD22F62B-1F01-FB48-91A2-5305560B4A9A}" srcOrd="8" destOrd="0" presId="urn:microsoft.com/office/officeart/2005/8/layout/list1"/>
    <dgm:cxn modelId="{595FA75B-87CF-4C98-A7D0-C0E17020EDAA}" type="presParOf" srcId="{FD22F62B-1F01-FB48-91A2-5305560B4A9A}" destId="{F86E8694-CD0D-614F-89AD-707624019222}" srcOrd="0" destOrd="0" presId="urn:microsoft.com/office/officeart/2005/8/layout/list1"/>
    <dgm:cxn modelId="{9C584AA3-B7B2-43A2-8379-D2A52C83C8CA}" type="presParOf" srcId="{FD22F62B-1F01-FB48-91A2-5305560B4A9A}" destId="{B9A37FE3-5DD6-CE48-8782-812759365E3C}" srcOrd="1" destOrd="0" presId="urn:microsoft.com/office/officeart/2005/8/layout/list1"/>
    <dgm:cxn modelId="{A8677C41-9507-4725-B9FB-7B817C31CE4E}" type="presParOf" srcId="{036A9E66-84A5-F64E-9B46-DA6DDA5D22C5}" destId="{AC3496EC-7D9F-1944-A2AA-40B97A04B511}" srcOrd="9" destOrd="0" presId="urn:microsoft.com/office/officeart/2005/8/layout/list1"/>
    <dgm:cxn modelId="{F53D35A6-0093-453B-BDF2-DBABA892E4C4}" type="presParOf" srcId="{036A9E66-84A5-F64E-9B46-DA6DDA5D22C5}" destId="{3C56EA96-2BF9-CB44-AD21-AA942F29CCEB}" srcOrd="10" destOrd="0" presId="urn:microsoft.com/office/officeart/2005/8/layout/list1"/>
  </dgm:cxnLst>
  <dgm:bg/>
  <dgm:whole/>
  <dgm:extLst>
    <a:ext uri="http://schemas.microsoft.com/office/drawing/2008/diagram">
      <dsp:dataModelExt xmlns:dsp="http://schemas.microsoft.com/office/drawing/2008/diagram" relId="rId68"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D7C26270-52AD-8840-A6ED-E7DF689AB56D}" type="sibTrans" cxnId="{4BB24A52-F652-9448-85A1-C8F6F4AE6558}">
      <dgm:prSet/>
      <dgm:spPr/>
      <dgm:t>
        <a:bodyPr/>
        <a:lstStyle/>
        <a:p>
          <a:endParaRPr lang="en-US"/>
        </a:p>
      </dgm:t>
    </dgm:pt>
    <dgm:pt modelId="{5EC9E9FD-4D91-E646-8A7F-9A8A8D506A73}" type="parTrans" cxnId="{4BB24A52-F652-9448-85A1-C8F6F4AE6558}">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E2CF4A9-8605-4EF6-A673-6B3C907AA19C}" type="presOf" srcId="{8E432727-F7D4-8341-8069-6BD72AFB555E}" destId="{93437A4D-CAF4-2241-BA4E-E46CD51D38DA}" srcOrd="0" destOrd="0" presId="urn:microsoft.com/office/officeart/2005/8/layout/hList1"/>
    <dgm:cxn modelId="{D61637D5-A07F-4AC3-9EE1-A987AEFAEBA6}" type="presOf" srcId="{795EAEFE-240A-E24D-B13B-4C5450B76BD7}" destId="{EE3FA832-F2B6-F948-ADB8-F0EA07A7EDE3}"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3073A4C1-337E-4158-96C0-AC13A34E0A2D}" type="presOf" srcId="{78CC332D-F3E7-5842-BD59-CB2712F4D3DC}" destId="{6AB28627-65A4-0F48-9C83-6D52DCBAE922}" srcOrd="0" destOrd="7" presId="urn:microsoft.com/office/officeart/2005/8/layout/hList1"/>
    <dgm:cxn modelId="{A65D8503-9065-FF4B-8CDA-260519DFAB69}" srcId="{795EAEFE-240A-E24D-B13B-4C5450B76BD7}" destId="{AB862403-675E-684E-8B89-C2B3DCC7E7F4}" srcOrd="5" destOrd="0" parTransId="{D7FAE103-0462-5042-B16D-4C2E0664D983}" sibTransId="{6548CC2F-ABA5-584F-BBBF-9DD87B1B42CB}"/>
    <dgm:cxn modelId="{FD7A40FC-4F62-4566-9214-AE15CF3FAA8D}" type="presOf" srcId="{AB862403-675E-684E-8B89-C2B3DCC7E7F4}" destId="{6AB28627-65A4-0F48-9C83-6D52DCBAE922}" srcOrd="0" destOrd="5" presId="urn:microsoft.com/office/officeart/2005/8/layout/hList1"/>
    <dgm:cxn modelId="{70BEE119-F81B-4ABD-803B-804CE90461C5}" type="presOf" srcId="{45B22623-C586-4747-9956-C7BDD2DBFDCD}" destId="{6AB28627-65A4-0F48-9C83-6D52DCBAE922}" srcOrd="0" destOrd="4"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9DC8EB97-7490-465C-AA04-2641A7F0B299}" type="presOf" srcId="{EFD31F22-2120-B249-B4E0-C5D9D04D07A9}" destId="{7A3F422F-E3BE-034C-8E25-1D193DCFF56A}"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E4A0295F-3970-4FD6-87E2-D706A1DFA381}" type="presOf" srcId="{72CA5C52-0FBC-0F4C-9151-BA662EDFD2E4}" destId="{6AB28627-65A4-0F48-9C83-6D52DCBAE922}" srcOrd="0" destOrd="3" presId="urn:microsoft.com/office/officeart/2005/8/layout/hList1"/>
    <dgm:cxn modelId="{207F95F5-933E-4DE9-991E-C82D7A0F8BE5}" type="presOf" srcId="{7867700F-B6A7-6843-830D-63469852F041}" destId="{6AB28627-65A4-0F48-9C83-6D52DCBAE922}" srcOrd="0" destOrd="6" presId="urn:microsoft.com/office/officeart/2005/8/layout/hList1"/>
    <dgm:cxn modelId="{83495267-1CA1-D04E-84D6-E6B11CECD699}" srcId="{795EAEFE-240A-E24D-B13B-4C5450B76BD7}" destId="{2702F251-6C9C-984B-8EF9-258153343939}" srcOrd="1" destOrd="0" parTransId="{FEEEDC40-CA46-D943-A3FF-A76E8619AC32}" sibTransId="{B0A2E6C7-7C31-A044-9A9B-D267F5B77D8E}"/>
    <dgm:cxn modelId="{555D7A44-7B27-1C48-8345-CA08F605ECC1}" srcId="{795EAEFE-240A-E24D-B13B-4C5450B76BD7}" destId="{78CC332D-F3E7-5842-BD59-CB2712F4D3DC}" srcOrd="7" destOrd="0" parTransId="{C6C5D856-285C-6C43-B94F-122697DAA753}" sibTransId="{1BF5ADC8-48CE-114D-9CF9-656FF392F449}"/>
    <dgm:cxn modelId="{4E12753F-E36F-422F-AD02-A1AFF92CD339}" type="presOf" srcId="{550ED24E-2324-4D4A-BAC9-2E32F6124F32}" destId="{6AB28627-65A4-0F48-9C83-6D52DCBAE922}" srcOrd="0" destOrd="2" presId="urn:microsoft.com/office/officeart/2005/8/layout/hList1"/>
    <dgm:cxn modelId="{20B8DA5F-A47E-4568-9CBD-4A58580B4DC5}" type="presOf" srcId="{2702F251-6C9C-984B-8EF9-258153343939}" destId="{6AB28627-65A4-0F48-9C83-6D52DCBAE922}" srcOrd="0" destOrd="1" presId="urn:microsoft.com/office/officeart/2005/8/layout/hList1"/>
    <dgm:cxn modelId="{0D590778-F0A2-4166-BEA7-656C2AF88112}" type="presOf" srcId="{389A28B3-340B-7D48-A0A2-D5411DE9643F}" destId="{7496B69C-7785-5544-9B7B-421B19F60130}" srcOrd="0" destOrd="2"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641C0CA2-EEA2-A94E-9BE6-8CFF5DE9C672}" srcId="{795EAEFE-240A-E24D-B13B-4C5450B76BD7}" destId="{550ED24E-2324-4D4A-BAC9-2E32F6124F32}" srcOrd="2" destOrd="0" parTransId="{99297DEE-248F-D94D-8285-A49FCFBC7BEC}" sibTransId="{ACE3191D-7191-DA4A-9FEA-2924E31594B5}"/>
    <dgm:cxn modelId="{07FED091-B14E-0441-BF9A-D41356475F45}" srcId="{EFD31F22-2120-B249-B4E0-C5D9D04D07A9}" destId="{1931C091-8918-6041-B8F8-FB80174151D2}" srcOrd="4" destOrd="0" parTransId="{0104A046-C078-0347-80E9-61DB1AED3828}" sibTransId="{69BDF0A0-C6F8-8C46-A61E-72D00BB74CC5}"/>
    <dgm:cxn modelId="{73EBD073-0ECA-1C4C-B59E-A2D177EC87E4}" srcId="{EFD31F22-2120-B249-B4E0-C5D9D04D07A9}" destId="{600A4D2C-00EF-CF46-87B0-536E0932552B}" srcOrd="0" destOrd="0" parTransId="{28E5C933-98CF-5D49-BF53-5CB0435F3D35}" sibTransId="{4E8D4195-C56B-9C42-84F4-915AD720241B}"/>
    <dgm:cxn modelId="{05D67D2E-BE79-43E7-AE63-009628F67282}" type="presOf" srcId="{E22078A0-2F52-6946-A5FB-47CA2991218B}" destId="{781D4507-01D1-214F-B335-4BA14AF72479}" srcOrd="0" destOrd="2"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2BBBCD5F-9E34-6249-9B7F-ECDAF5159EBF}" srcId="{795EAEFE-240A-E24D-B13B-4C5450B76BD7}" destId="{72CA5C52-0FBC-0F4C-9151-BA662EDFD2E4}" srcOrd="3" destOrd="0" parTransId="{654FCAC3-35E0-4342-AB73-99CFCBFB1C3F}" sibTransId="{47E56394-AC37-AA45-9066-CED2C0E8FC89}"/>
    <dgm:cxn modelId="{C75ED471-C3B8-40B3-80E9-1AFED0D4AAD7}" type="presOf" srcId="{37B240F4-DF5B-5D4E-AC72-1485F0CA39FF}" destId="{7496B69C-7785-5544-9B7B-421B19F60130}" srcOrd="0" destOrd="0"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3CCCC2F2-0885-4C42-9359-825633A7551C}" type="presOf" srcId="{7BF429AF-3BFB-8241-B077-314BFDDD0BC3}" destId="{7496B69C-7785-5544-9B7B-421B19F60130}" srcOrd="0" destOrd="1" presId="urn:microsoft.com/office/officeart/2005/8/layout/hList1"/>
    <dgm:cxn modelId="{37BB7421-C115-524A-BB00-E21802D3995C}" srcId="{EFD31F22-2120-B249-B4E0-C5D9D04D07A9}" destId="{2FDAC411-5E38-8B4F-B20F-429BF79B00E2}" srcOrd="1" destOrd="0" parTransId="{B752C637-41A6-1941-B08D-00F33001AEC7}" sibTransId="{29620D19-9175-044C-9902-1A1B56027810}"/>
    <dgm:cxn modelId="{5AEF9607-9A55-1C4B-8587-F303A8016D99}" srcId="{795EAEFE-240A-E24D-B13B-4C5450B76BD7}" destId="{7867700F-B6A7-6843-830D-63469852F041}" srcOrd="6" destOrd="0" parTransId="{78C7D5B2-D866-EF4F-90EC-A3351935875F}" sibTransId="{491785D3-0737-324A-8F80-D60C036A9282}"/>
    <dgm:cxn modelId="{7EDB5EF8-3DD9-4BF5-BDCE-C57C1D2EF8CA}" type="presOf" srcId="{7D7DD335-35A3-4947-BB16-8C2A62F7CD37}" destId="{781D4507-01D1-214F-B335-4BA14AF72479}" srcOrd="0" destOrd="3" presId="urn:microsoft.com/office/officeart/2005/8/layout/hList1"/>
    <dgm:cxn modelId="{B8552A62-07FF-414D-8439-DDE506861CD1}" type="presOf" srcId="{D6D8B2B3-2C81-6B4E-8F01-BE7DCA331976}" destId="{7496B69C-7785-5544-9B7B-421B19F60130}" srcOrd="0" destOrd="4"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3C1C4963-153A-481C-95E0-705B032F02C3}" type="presOf" srcId="{1931C091-8918-6041-B8F8-FB80174151D2}" destId="{781D4507-01D1-214F-B335-4BA14AF72479}" srcOrd="0" destOrd="4"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687CA534-CF4B-4110-A6A0-C9FBE5137322}" type="presOf" srcId="{76529393-8499-2347-8122-E4389780676D}" destId="{7496B69C-7785-5544-9B7B-421B19F60130}" srcOrd="0" destOrd="3"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224E805C-E3F7-4F1E-B548-9497148B460E}" type="presOf" srcId="{10D9C142-C3D1-C64B-9424-35638292A6C7}" destId="{256B4AAF-E6D0-8049-8C71-10ADF02C3886}" srcOrd="0" destOrd="0" presId="urn:microsoft.com/office/officeart/2005/8/layout/hList1"/>
    <dgm:cxn modelId="{7899DC9B-34B1-46A5-9C9F-C6114A65E023}" type="presOf" srcId="{FA34B86F-8B2C-054D-9931-A6B8A3F9CD4F}" destId="{6AB28627-65A4-0F48-9C83-6D52DCBAE922}" srcOrd="0" destOrd="0" presId="urn:microsoft.com/office/officeart/2005/8/layout/hList1"/>
    <dgm:cxn modelId="{273A0191-30D7-43F9-99C8-23382024AABF}" type="presOf" srcId="{600A4D2C-00EF-CF46-87B0-536E0932552B}" destId="{781D4507-01D1-214F-B335-4BA14AF72479}"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95CFEE61-8CCA-499D-91DA-4AB55177851D}" type="presOf" srcId="{2FDAC411-5E38-8B4F-B20F-429BF79B00E2}" destId="{781D4507-01D1-214F-B335-4BA14AF72479}" srcOrd="0" destOrd="1" presId="urn:microsoft.com/office/officeart/2005/8/layout/hList1"/>
    <dgm:cxn modelId="{0BD0FBF0-0196-4F90-8C2B-DBF148659F2C}" type="presParOf" srcId="{93437A4D-CAF4-2241-BA4E-E46CD51D38DA}" destId="{3F39BFA8-D169-404F-B0E2-02349D0A6AB6}" srcOrd="0" destOrd="0" presId="urn:microsoft.com/office/officeart/2005/8/layout/hList1"/>
    <dgm:cxn modelId="{A6E1F6F2-0ECF-4401-8FC7-ACA17036BFEC}" type="presParOf" srcId="{3F39BFA8-D169-404F-B0E2-02349D0A6AB6}" destId="{7A3F422F-E3BE-034C-8E25-1D193DCFF56A}" srcOrd="0" destOrd="0" presId="urn:microsoft.com/office/officeart/2005/8/layout/hList1"/>
    <dgm:cxn modelId="{56E42DCC-DCDC-422D-A14C-1836D1F8139B}" type="presParOf" srcId="{3F39BFA8-D169-404F-B0E2-02349D0A6AB6}" destId="{781D4507-01D1-214F-B335-4BA14AF72479}" srcOrd="1" destOrd="0" presId="urn:microsoft.com/office/officeart/2005/8/layout/hList1"/>
    <dgm:cxn modelId="{F21FF83C-40A3-466B-87F3-71D02FEA48DD}" type="presParOf" srcId="{93437A4D-CAF4-2241-BA4E-E46CD51D38DA}" destId="{3E6C7090-4F6F-774D-ABDF-A568F5104C29}" srcOrd="1" destOrd="0" presId="urn:microsoft.com/office/officeart/2005/8/layout/hList1"/>
    <dgm:cxn modelId="{6EAA6154-EAE0-43F6-A3CD-4FF45B9092E6}" type="presParOf" srcId="{93437A4D-CAF4-2241-BA4E-E46CD51D38DA}" destId="{AF05673A-19BD-E84C-8CF0-10EC65A177ED}" srcOrd="2" destOrd="0" presId="urn:microsoft.com/office/officeart/2005/8/layout/hList1"/>
    <dgm:cxn modelId="{4B43B90B-4BA4-48A5-8DEC-0B0B8472071D}" type="presParOf" srcId="{AF05673A-19BD-E84C-8CF0-10EC65A177ED}" destId="{EE3FA832-F2B6-F948-ADB8-F0EA07A7EDE3}" srcOrd="0" destOrd="0" presId="urn:microsoft.com/office/officeart/2005/8/layout/hList1"/>
    <dgm:cxn modelId="{2D1A56D4-2A1E-4CB0-A1AA-9127F398B94F}" type="presParOf" srcId="{AF05673A-19BD-E84C-8CF0-10EC65A177ED}" destId="{6AB28627-65A4-0F48-9C83-6D52DCBAE922}" srcOrd="1" destOrd="0" presId="urn:microsoft.com/office/officeart/2005/8/layout/hList1"/>
    <dgm:cxn modelId="{D70A3484-1A52-4ACB-B4CC-9F28923FE5E2}" type="presParOf" srcId="{93437A4D-CAF4-2241-BA4E-E46CD51D38DA}" destId="{4C3F1F0D-40DA-4C44-9F3F-972581290EBF}" srcOrd="3" destOrd="0" presId="urn:microsoft.com/office/officeart/2005/8/layout/hList1"/>
    <dgm:cxn modelId="{C5CA56CA-0B6F-4A6E-B0F8-8DF9A6CD5AC5}" type="presParOf" srcId="{93437A4D-CAF4-2241-BA4E-E46CD51D38DA}" destId="{CFF43412-CFA8-3646-A4C2-577E114AFC1D}" srcOrd="4" destOrd="0" presId="urn:microsoft.com/office/officeart/2005/8/layout/hList1"/>
    <dgm:cxn modelId="{EC5D049D-5837-4504-8D6E-6D957886CB64}" type="presParOf" srcId="{CFF43412-CFA8-3646-A4C2-577E114AFC1D}" destId="{256B4AAF-E6D0-8049-8C71-10ADF02C3886}" srcOrd="0" destOrd="0" presId="urn:microsoft.com/office/officeart/2005/8/layout/hList1"/>
    <dgm:cxn modelId="{A90A96F6-B829-48AF-9D6E-04454997B1FD}"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73"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23C1A3BE-5247-3A46-A8FE-7A845832D84B}">
      <dgm:prSet/>
      <dgm:spPr/>
      <dgm:t>
        <a:bodyPr/>
        <a:lstStyle/>
        <a:p>
          <a:r>
            <a:rPr lang="en-AU" b="1">
              <a:solidFill>
                <a:sysClr val="windowText" lastClr="000000"/>
              </a:solidFill>
            </a:rPr>
            <a:t>Quality Area 7: Leadership and Service Management</a:t>
          </a:r>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2D9A512F-AC8E-6043-AEB0-DAE89864DAF1}">
      <dgm:prSet/>
      <dgm:spPr/>
      <dgm:t>
        <a:bodyPr/>
        <a:lstStyle/>
        <a:p>
          <a:r>
            <a:rPr lang="en-US"/>
            <a:t>7.2 There is a commitment to continuous improvement.</a:t>
          </a:r>
          <a:endParaRPr lang="en-AU"/>
        </a:p>
      </dgm:t>
    </dgm:pt>
    <dgm:pt modelId="{FDADD4F6-FA22-5B4C-BB03-4489EA87D21A}" type="parTrans" cxnId="{F11F8371-F070-6F43-91BC-775FFAB5A561}">
      <dgm:prSet/>
      <dgm:spPr/>
      <dgm:t>
        <a:bodyPr/>
        <a:lstStyle/>
        <a:p>
          <a:endParaRPr lang="en-US"/>
        </a:p>
      </dgm:t>
    </dgm:pt>
    <dgm:pt modelId="{6EC1B4CD-7534-C749-BF06-52EAEB641B3A}" type="sibTrans" cxnId="{F11F8371-F070-6F43-91BC-775FFAB5A561}">
      <dgm:prSet/>
      <dgm:spPr/>
      <dgm:t>
        <a:bodyPr/>
        <a:lstStyle/>
        <a:p>
          <a:endParaRPr lang="en-US"/>
        </a:p>
      </dgm:t>
    </dgm:pt>
    <dgm:pt modelId="{03E08D26-1D1E-B946-99EA-B468ED822CCC}">
      <dgm:prSet/>
      <dgm:spPr/>
      <dgm:t>
        <a:bodyPr/>
        <a:lstStyle/>
        <a:p>
          <a:r>
            <a:rPr lang="en-US"/>
            <a:t>7.1 Effective leadership promotes a positive organisational culture and builds a professional learning community.</a:t>
          </a:r>
          <a:endParaRPr lang="en-AU"/>
        </a:p>
      </dgm:t>
    </dgm:pt>
    <dgm:pt modelId="{425802F6-1865-0644-B783-64E12C39EFE6}" type="parTrans" cxnId="{8473F79E-C6AC-E441-B040-BD821B882391}">
      <dgm:prSet/>
      <dgm:spPr/>
      <dgm:t>
        <a:bodyPr/>
        <a:lstStyle/>
        <a:p>
          <a:endParaRPr lang="en-US"/>
        </a:p>
      </dgm:t>
    </dgm:pt>
    <dgm:pt modelId="{79163C8E-461D-C64C-80DF-B4DFBE3290F7}" type="sibTrans" cxnId="{8473F79E-C6AC-E441-B040-BD821B882391}">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E8AF0DEA-E1D4-7E4A-9677-C2C5FA064C96}" type="pres">
      <dgm:prSet presAssocID="{23C1A3BE-5247-3A46-A8FE-7A845832D84B}" presName="parentLin" presStyleCnt="0"/>
      <dgm:spPr/>
      <dgm:t>
        <a:bodyPr/>
        <a:lstStyle/>
        <a:p>
          <a:endParaRPr lang="en-GB"/>
        </a:p>
      </dgm:t>
    </dgm:pt>
    <dgm:pt modelId="{929B3C3A-DD2A-1949-9A0C-1BB25C73B856}" type="pres">
      <dgm:prSet presAssocID="{23C1A3BE-5247-3A46-A8FE-7A845832D84B}" presName="parentLeftMargin" presStyleLbl="node1" presStyleIdx="0" presStyleCnt="1"/>
      <dgm:spPr/>
      <dgm:t>
        <a:bodyPr/>
        <a:lstStyle/>
        <a:p>
          <a:endParaRPr lang="en-US"/>
        </a:p>
      </dgm:t>
    </dgm:pt>
    <dgm:pt modelId="{368DB165-F611-5E41-85D7-6E653B7450D4}" type="pres">
      <dgm:prSet presAssocID="{23C1A3BE-5247-3A46-A8FE-7A845832D84B}" presName="parentText" presStyleLbl="node1" presStyleIdx="0" presStyleCnt="1">
        <dgm:presLayoutVars>
          <dgm:chMax val="0"/>
          <dgm:bulletEnabled val="1"/>
        </dgm:presLayoutVars>
      </dgm:prSet>
      <dgm:spPr/>
      <dgm:t>
        <a:bodyPr/>
        <a:lstStyle/>
        <a:p>
          <a:endParaRPr lang="en-US"/>
        </a:p>
      </dgm:t>
    </dgm:pt>
    <dgm:pt modelId="{CDC93EE5-0C75-434F-BA1C-BD370B700216}" type="pres">
      <dgm:prSet presAssocID="{23C1A3BE-5247-3A46-A8FE-7A845832D84B}" presName="negativeSpace" presStyleCnt="0"/>
      <dgm:spPr/>
      <dgm:t>
        <a:bodyPr/>
        <a:lstStyle/>
        <a:p>
          <a:endParaRPr lang="en-GB"/>
        </a:p>
      </dgm:t>
    </dgm:pt>
    <dgm:pt modelId="{9D2F2385-CCDE-FF4D-B0D1-4C585F04611D}" type="pres">
      <dgm:prSet presAssocID="{23C1A3BE-5247-3A46-A8FE-7A845832D84B}" presName="childText" presStyleLbl="conFgAcc1" presStyleIdx="0" presStyleCnt="1">
        <dgm:presLayoutVars>
          <dgm:bulletEnabled val="1"/>
        </dgm:presLayoutVars>
      </dgm:prSet>
      <dgm:spPr/>
      <dgm:t>
        <a:bodyPr/>
        <a:lstStyle/>
        <a:p>
          <a:endParaRPr lang="en-US"/>
        </a:p>
      </dgm:t>
    </dgm:pt>
  </dgm:ptLst>
  <dgm:cxnLst>
    <dgm:cxn modelId="{B0692AB8-CB58-41B6-8F38-422D301629CE}" type="presOf" srcId="{23C1A3BE-5247-3A46-A8FE-7A845832D84B}" destId="{368DB165-F611-5E41-85D7-6E653B7450D4}" srcOrd="1" destOrd="0" presId="urn:microsoft.com/office/officeart/2005/8/layout/list1"/>
    <dgm:cxn modelId="{8473F79E-C6AC-E441-B040-BD821B882391}" srcId="{23C1A3BE-5247-3A46-A8FE-7A845832D84B}" destId="{03E08D26-1D1E-B946-99EA-B468ED822CCC}" srcOrd="0" destOrd="0" parTransId="{425802F6-1865-0644-B783-64E12C39EFE6}" sibTransId="{79163C8E-461D-C64C-80DF-B4DFBE3290F7}"/>
    <dgm:cxn modelId="{F7040578-9252-4102-A787-02D390737251}" type="presOf" srcId="{2D9A512F-AC8E-6043-AEB0-DAE89864DAF1}" destId="{9D2F2385-CCDE-FF4D-B0D1-4C585F04611D}" srcOrd="0" destOrd="1" presId="urn:microsoft.com/office/officeart/2005/8/layout/list1"/>
    <dgm:cxn modelId="{F11F8371-F070-6F43-91BC-775FFAB5A561}" srcId="{23C1A3BE-5247-3A46-A8FE-7A845832D84B}" destId="{2D9A512F-AC8E-6043-AEB0-DAE89864DAF1}" srcOrd="1" destOrd="0" parTransId="{FDADD4F6-FA22-5B4C-BB03-4489EA87D21A}" sibTransId="{6EC1B4CD-7534-C749-BF06-52EAEB641B3A}"/>
    <dgm:cxn modelId="{D897F0A1-1FEF-4CFB-8161-21C831BF20B7}" type="presOf" srcId="{23C1A3BE-5247-3A46-A8FE-7A845832D84B}" destId="{929B3C3A-DD2A-1949-9A0C-1BB25C73B856}" srcOrd="0" destOrd="0" presId="urn:microsoft.com/office/officeart/2005/8/layout/list1"/>
    <dgm:cxn modelId="{504192F4-6875-4A01-A57C-75459A6CCC78}" type="presOf" srcId="{03E08D26-1D1E-B946-99EA-B468ED822CCC}" destId="{9D2F2385-CCDE-FF4D-B0D1-4C585F04611D}" srcOrd="0" destOrd="0" presId="urn:microsoft.com/office/officeart/2005/8/layout/list1"/>
    <dgm:cxn modelId="{828C4AD4-064E-B644-92B9-43D516F680AE}" srcId="{919166B8-604E-0844-8236-AC97CD93BE89}" destId="{23C1A3BE-5247-3A46-A8FE-7A845832D84B}" srcOrd="0" destOrd="0" parTransId="{87666362-7821-1240-B475-4828DFA0ADB0}" sibTransId="{E64C9E60-2BF3-CE4D-80D1-449E077C5968}"/>
    <dgm:cxn modelId="{59B0D135-F070-4BA4-B9C2-5A6BE677EA96}" type="presOf" srcId="{919166B8-604E-0844-8236-AC97CD93BE89}" destId="{036A9E66-84A5-F64E-9B46-DA6DDA5D22C5}" srcOrd="0" destOrd="0" presId="urn:microsoft.com/office/officeart/2005/8/layout/list1"/>
    <dgm:cxn modelId="{B5847370-D065-49FA-A026-E92ED0CD1687}" type="presParOf" srcId="{036A9E66-84A5-F64E-9B46-DA6DDA5D22C5}" destId="{E8AF0DEA-E1D4-7E4A-9677-C2C5FA064C96}" srcOrd="0" destOrd="0" presId="urn:microsoft.com/office/officeart/2005/8/layout/list1"/>
    <dgm:cxn modelId="{748D31AF-B02C-4E70-A15B-2F5014C3B0ED}" type="presParOf" srcId="{E8AF0DEA-E1D4-7E4A-9677-C2C5FA064C96}" destId="{929B3C3A-DD2A-1949-9A0C-1BB25C73B856}" srcOrd="0" destOrd="0" presId="urn:microsoft.com/office/officeart/2005/8/layout/list1"/>
    <dgm:cxn modelId="{0C711C1E-AC51-46D0-BFE5-430458C91597}" type="presParOf" srcId="{E8AF0DEA-E1D4-7E4A-9677-C2C5FA064C96}" destId="{368DB165-F611-5E41-85D7-6E653B7450D4}" srcOrd="1" destOrd="0" presId="urn:microsoft.com/office/officeart/2005/8/layout/list1"/>
    <dgm:cxn modelId="{FC84D87C-C0D4-42A7-A46E-B60919AD8B2A}" type="presParOf" srcId="{036A9E66-84A5-F64E-9B46-DA6DDA5D22C5}" destId="{CDC93EE5-0C75-434F-BA1C-BD370B700216}" srcOrd="1" destOrd="0" presId="urn:microsoft.com/office/officeart/2005/8/layout/list1"/>
    <dgm:cxn modelId="{47D05865-6DCF-4FF2-90B6-D9E1AD389CC4}" type="presParOf" srcId="{036A9E66-84A5-F64E-9B46-DA6DDA5D22C5}" destId="{9D2F2385-CCDE-FF4D-B0D1-4C585F04611D}" srcOrd="2" destOrd="0" presId="urn:microsoft.com/office/officeart/2005/8/layout/list1"/>
  </dgm:cxnLst>
  <dgm:bg/>
  <dgm:whole/>
  <dgm:extLst>
    <a:ext uri="http://schemas.microsoft.com/office/drawing/2008/diagram">
      <dsp:dataModelExt xmlns:dsp="http://schemas.microsoft.com/office/drawing/2008/diagram" relId="rId80"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200" b="1">
              <a:solidFill>
                <a:sysClr val="windowText" lastClr="000000"/>
              </a:solidFill>
            </a:rPr>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200" b="1">
              <a:solidFill>
                <a:sysClr val="windowText" lastClr="000000"/>
              </a:solidFill>
            </a:rPr>
            <a:t>Practices</a:t>
          </a:r>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200" b="1">
              <a:solidFill>
                <a:sysClr val="windowText" lastClr="000000"/>
              </a:solidFill>
            </a:rPr>
            <a:t>Outcomes</a:t>
          </a:r>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1931C091-8918-6041-B8F8-FB80174151D2}">
      <dgm:prSet custT="1"/>
      <dgm:spPr/>
      <dgm:t>
        <a:bodyPr/>
        <a:lstStyle/>
        <a:p>
          <a:r>
            <a:rPr lang="en-US" sz="1100">
              <a:latin typeface="Calibri"/>
              <a:cs typeface="Calibri"/>
            </a:rPr>
            <a:t>Ongoing learning and reflective practice</a:t>
          </a: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C74007BF-11B7-C549-AE80-D54BF5C75185}">
      <dgm:prSet phldrT="[Text]" custT="1"/>
      <dgm:spPr/>
      <dgm:t>
        <a:bodyPr/>
        <a:lstStyle/>
        <a:p>
          <a:endParaRPr lang="en-US" sz="1100"/>
        </a:p>
      </dgm:t>
    </dgm:pt>
    <dgm:pt modelId="{1183441B-5924-CA4C-9EF8-200AAF11FE57}" type="parTrans" cxnId="{1E0ABBC0-9CD9-F145-B5FF-111B1BFB4D2D}">
      <dgm:prSet/>
      <dgm:spPr/>
      <dgm:t>
        <a:bodyPr/>
        <a:lstStyle/>
        <a:p>
          <a:endParaRPr lang="en-US"/>
        </a:p>
      </dgm:t>
    </dgm:pt>
    <dgm:pt modelId="{1BBBFE7A-5E57-E741-97E7-CC7841FB29DF}" type="sibTrans" cxnId="{1E0ABBC0-9CD9-F145-B5FF-111B1BFB4D2D}">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07FED091-B14E-0441-BF9A-D41356475F45}" srcId="{EFD31F22-2120-B249-B4E0-C5D9D04D07A9}" destId="{1931C091-8918-6041-B8F8-FB80174151D2}" srcOrd="2" destOrd="0" parTransId="{0104A046-C078-0347-80E9-61DB1AED3828}" sibTransId="{69BDF0A0-C6F8-8C46-A61E-72D00BB74CC5}"/>
    <dgm:cxn modelId="{D6C3824C-97FA-4901-831A-A213E485BADF}" type="presOf" srcId="{600A4D2C-00EF-CF46-87B0-536E0932552B}" destId="{781D4507-01D1-214F-B335-4BA14AF72479}" srcOrd="0" destOrd="0" presId="urn:microsoft.com/office/officeart/2005/8/layout/hList1"/>
    <dgm:cxn modelId="{1E0ABBC0-9CD9-F145-B5FF-111B1BFB4D2D}" srcId="{795EAEFE-240A-E24D-B13B-4C5450B76BD7}" destId="{C74007BF-11B7-C549-AE80-D54BF5C75185}" srcOrd="0" destOrd="0" parTransId="{1183441B-5924-CA4C-9EF8-200AAF11FE57}" sibTransId="{1BBBFE7A-5E57-E741-97E7-CC7841FB29DF}"/>
    <dgm:cxn modelId="{620EF038-ADE7-43EC-92F0-7AAE3AD843E2}" type="presOf" srcId="{76529393-8499-2347-8122-E4389780676D}" destId="{7496B69C-7785-5544-9B7B-421B19F60130}" srcOrd="0" destOrd="3"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5DC7F1BA-9DFF-49B1-8FFB-357E11417B1C}" type="presOf" srcId="{7BF429AF-3BFB-8241-B077-314BFDDD0BC3}" destId="{7496B69C-7785-5544-9B7B-421B19F60130}" srcOrd="0" destOrd="1" presId="urn:microsoft.com/office/officeart/2005/8/layout/hList1"/>
    <dgm:cxn modelId="{58EEB3A7-3AE2-4217-A423-C88757C284E5}" type="presOf" srcId="{389A28B3-340B-7D48-A0A2-D5411DE9643F}" destId="{7496B69C-7785-5544-9B7B-421B19F60130}" srcOrd="0" destOrd="2" presId="urn:microsoft.com/office/officeart/2005/8/layout/hList1"/>
    <dgm:cxn modelId="{D9797987-243E-4133-AB63-9D29877A2342}" type="presOf" srcId="{FA34B86F-8B2C-054D-9931-A6B8A3F9CD4F}" destId="{6AB28627-65A4-0F48-9C83-6D52DCBAE922}"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0" destOrd="0" parTransId="{28E5C933-98CF-5D49-BF53-5CB0435F3D35}" sibTransId="{4E8D4195-C56B-9C42-84F4-915AD720241B}"/>
    <dgm:cxn modelId="{57AD2710-65E8-4543-B68F-3B835CF734D5}" type="presOf" srcId="{37B240F4-DF5B-5D4E-AC72-1485F0CA39FF}" destId="{7496B69C-7785-5544-9B7B-421B19F60130}"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4" destOrd="0" parTransId="{A3A4DF1A-176D-A843-9C84-575288DEC816}" sibTransId="{80203ED7-D5F5-0443-83DB-D25D259D679F}"/>
    <dgm:cxn modelId="{4A096EEF-E093-494F-8541-188C3F594813}" srcId="{10D9C142-C3D1-C64B-9424-35638292A6C7}" destId="{389A28B3-340B-7D48-A0A2-D5411DE9643F}" srcOrd="2" destOrd="0" parTransId="{07421072-5583-834A-9FEC-072E05C6727B}" sibTransId="{C8D29E9C-1DA9-F844-A3A9-CCE324DD8D38}"/>
    <dgm:cxn modelId="{37BB7421-C115-524A-BB00-E21802D3995C}" srcId="{EFD31F22-2120-B249-B4E0-C5D9D04D07A9}" destId="{2FDAC411-5E38-8B4F-B20F-429BF79B00E2}" srcOrd="1" destOrd="0" parTransId="{B752C637-41A6-1941-B08D-00F33001AEC7}" sibTransId="{29620D19-9175-044C-9902-1A1B56027810}"/>
    <dgm:cxn modelId="{52DA4219-7E7B-BA45-AC9E-E84CAC4A5950}" srcId="{8E432727-F7D4-8341-8069-6BD72AFB555E}" destId="{10D9C142-C3D1-C64B-9424-35638292A6C7}" srcOrd="2" destOrd="0" parTransId="{A8644CCE-769D-AB40-A341-442F30314954}" sibTransId="{7A2F4DA6-8967-A34A-8B4E-A907DD5B630C}"/>
    <dgm:cxn modelId="{AA72A38E-2994-4678-843C-C57960D13391}" type="presOf" srcId="{EFD31F22-2120-B249-B4E0-C5D9D04D07A9}" destId="{7A3F422F-E3BE-034C-8E25-1D193DCFF56A}" srcOrd="0" destOrd="0"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83B43A58-CE2A-4E08-A7B7-6E96DCA3D787}" type="presOf" srcId="{8E432727-F7D4-8341-8069-6BD72AFB555E}" destId="{93437A4D-CAF4-2241-BA4E-E46CD51D38DA}" srcOrd="0" destOrd="0" presId="urn:microsoft.com/office/officeart/2005/8/layout/hList1"/>
    <dgm:cxn modelId="{50E23C69-29BF-482C-B056-F637986A2545}" type="presOf" srcId="{C74007BF-11B7-C549-AE80-D54BF5C75185}" destId="{6AB28627-65A4-0F48-9C83-6D52DCBAE922}" srcOrd="0" destOrd="0" presId="urn:microsoft.com/office/officeart/2005/8/layout/hList1"/>
    <dgm:cxn modelId="{48E95F57-692B-4D66-9484-0540FE8C5C38}" type="presOf" srcId="{1931C091-8918-6041-B8F8-FB80174151D2}" destId="{781D4507-01D1-214F-B335-4BA14AF72479}" srcOrd="0" destOrd="2" presId="urn:microsoft.com/office/officeart/2005/8/layout/hList1"/>
    <dgm:cxn modelId="{B45E0F3A-A58F-422D-AA2B-E14DFA761F70}" type="presOf" srcId="{2FDAC411-5E38-8B4F-B20F-429BF79B00E2}" destId="{781D4507-01D1-214F-B335-4BA14AF72479}" srcOrd="0" destOrd="1" presId="urn:microsoft.com/office/officeart/2005/8/layout/hList1"/>
    <dgm:cxn modelId="{90D7345B-A866-404D-BE3F-02276B24E9CA}" type="presOf" srcId="{10D9C142-C3D1-C64B-9424-35638292A6C7}" destId="{256B4AAF-E6D0-8049-8C71-10ADF02C3886}" srcOrd="0" destOrd="0" presId="urn:microsoft.com/office/officeart/2005/8/layout/hList1"/>
    <dgm:cxn modelId="{790FC6B7-E607-4E8F-8699-2899F78BEEAD}" type="presOf" srcId="{795EAEFE-240A-E24D-B13B-4C5450B76BD7}" destId="{EE3FA832-F2B6-F948-ADB8-F0EA07A7EDE3}" srcOrd="0" destOrd="0" presId="urn:microsoft.com/office/officeart/2005/8/layout/hList1"/>
    <dgm:cxn modelId="{920560DB-F2C6-4FF1-A8EF-5116BECFB970}" type="presOf" srcId="{D6D8B2B3-2C81-6B4E-8F01-BE7DCA331976}" destId="{7496B69C-7785-5544-9B7B-421B19F60130}" srcOrd="0" destOrd="4"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08537E41-C7CB-4D72-A9D7-32A16A38B4B0}" type="presParOf" srcId="{93437A4D-CAF4-2241-BA4E-E46CD51D38DA}" destId="{3F39BFA8-D169-404F-B0E2-02349D0A6AB6}" srcOrd="0" destOrd="0" presId="urn:microsoft.com/office/officeart/2005/8/layout/hList1"/>
    <dgm:cxn modelId="{94C99806-0F15-4836-AADD-DA4715236F70}" type="presParOf" srcId="{3F39BFA8-D169-404F-B0E2-02349D0A6AB6}" destId="{7A3F422F-E3BE-034C-8E25-1D193DCFF56A}" srcOrd="0" destOrd="0" presId="urn:microsoft.com/office/officeart/2005/8/layout/hList1"/>
    <dgm:cxn modelId="{3C5F8374-8367-484D-9294-145CDBA4921E}" type="presParOf" srcId="{3F39BFA8-D169-404F-B0E2-02349D0A6AB6}" destId="{781D4507-01D1-214F-B335-4BA14AF72479}" srcOrd="1" destOrd="0" presId="urn:microsoft.com/office/officeart/2005/8/layout/hList1"/>
    <dgm:cxn modelId="{C587FDFB-3CB0-4D55-9CA1-40B365C8E9E3}" type="presParOf" srcId="{93437A4D-CAF4-2241-BA4E-E46CD51D38DA}" destId="{3E6C7090-4F6F-774D-ABDF-A568F5104C29}" srcOrd="1" destOrd="0" presId="urn:microsoft.com/office/officeart/2005/8/layout/hList1"/>
    <dgm:cxn modelId="{75A94AEF-23D2-4E76-87D2-315609E06B5D}" type="presParOf" srcId="{93437A4D-CAF4-2241-BA4E-E46CD51D38DA}" destId="{AF05673A-19BD-E84C-8CF0-10EC65A177ED}" srcOrd="2" destOrd="0" presId="urn:microsoft.com/office/officeart/2005/8/layout/hList1"/>
    <dgm:cxn modelId="{659E3CC6-1D53-4210-95ED-96F8E462C133}" type="presParOf" srcId="{AF05673A-19BD-E84C-8CF0-10EC65A177ED}" destId="{EE3FA832-F2B6-F948-ADB8-F0EA07A7EDE3}" srcOrd="0" destOrd="0" presId="urn:microsoft.com/office/officeart/2005/8/layout/hList1"/>
    <dgm:cxn modelId="{0E9E8D9A-DA8C-42F9-96F0-1024484F719B}" type="presParOf" srcId="{AF05673A-19BD-E84C-8CF0-10EC65A177ED}" destId="{6AB28627-65A4-0F48-9C83-6D52DCBAE922}" srcOrd="1" destOrd="0" presId="urn:microsoft.com/office/officeart/2005/8/layout/hList1"/>
    <dgm:cxn modelId="{72002B84-CA94-4805-B6BA-22FDD88D6400}" type="presParOf" srcId="{93437A4D-CAF4-2241-BA4E-E46CD51D38DA}" destId="{4C3F1F0D-40DA-4C44-9F3F-972581290EBF}" srcOrd="3" destOrd="0" presId="urn:microsoft.com/office/officeart/2005/8/layout/hList1"/>
    <dgm:cxn modelId="{92ED8C24-E6E2-42F6-A626-7930F0E9C6A1}" type="presParOf" srcId="{93437A4D-CAF4-2241-BA4E-E46CD51D38DA}" destId="{CFF43412-CFA8-3646-A4C2-577E114AFC1D}" srcOrd="4" destOrd="0" presId="urn:microsoft.com/office/officeart/2005/8/layout/hList1"/>
    <dgm:cxn modelId="{BD5CDF1E-A8EC-4124-9FBF-CCB8DE6D64F7}" type="presParOf" srcId="{CFF43412-CFA8-3646-A4C2-577E114AFC1D}" destId="{256B4AAF-E6D0-8049-8C71-10ADF02C3886}" srcOrd="0" destOrd="0" presId="urn:microsoft.com/office/officeart/2005/8/layout/hList1"/>
    <dgm:cxn modelId="{914EE2D5-D532-4157-B110-73303268B5CD}"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8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75949"/>
          <a:ext cx="5715000" cy="9292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1.1 An approved learning framework informs the development of a curriculum that enhances each child’s learning and development.</a:t>
          </a:r>
        </a:p>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175949"/>
        <a:ext cx="5715000" cy="929250"/>
      </dsp:txXfrm>
    </dsp:sp>
    <dsp:sp modelId="{E2D4533D-6693-CC4F-8964-B766E4DA47E1}">
      <dsp:nvSpPr>
        <dsp:cNvPr id="0" name=""/>
        <dsp:cNvSpPr/>
      </dsp:nvSpPr>
      <dsp:spPr>
        <a:xfrm>
          <a:off x="285750" y="28349"/>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0160" y="42759"/>
        <a:ext cx="3971680" cy="266380"/>
      </dsp:txXfrm>
    </dsp:sp>
    <dsp:sp modelId="{BDE1D822-5F74-6A42-BE63-2CC609F772F9}">
      <dsp:nvSpPr>
        <dsp:cNvPr id="0" name=""/>
        <dsp:cNvSpPr/>
      </dsp:nvSpPr>
      <dsp:spPr>
        <a:xfrm>
          <a:off x="0" y="1306799"/>
          <a:ext cx="5715000" cy="8032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a:p>
          <a:pPr marL="57150" lvl="1" indent="-57150" algn="l" defTabSz="488950">
            <a:lnSpc>
              <a:spcPct val="90000"/>
            </a:lnSpc>
            <a:spcBef>
              <a:spcPct val="0"/>
            </a:spcBef>
            <a:spcAft>
              <a:spcPct val="15000"/>
            </a:spcAft>
            <a:buChar char="••"/>
          </a:pPr>
          <a:r>
            <a:rPr lang="en-US" sz="1100" kern="1200"/>
            <a:t>2.2 Healthy eating and physical activity are embedded in the program for children.</a:t>
          </a:r>
          <a:endParaRPr lang="en-AU" sz="1100" kern="1200"/>
        </a:p>
        <a:p>
          <a:pPr marL="57150" lvl="1" indent="-57150" algn="l" defTabSz="488950">
            <a:lnSpc>
              <a:spcPct val="90000"/>
            </a:lnSpc>
            <a:spcBef>
              <a:spcPct val="0"/>
            </a:spcBef>
            <a:spcAft>
              <a:spcPct val="15000"/>
            </a:spcAft>
            <a:buChar char="••"/>
          </a:pPr>
          <a:r>
            <a:rPr lang="en-US" sz="1100" kern="1200"/>
            <a:t>2.3 Each child is protected</a:t>
          </a:r>
        </a:p>
      </dsp:txBody>
      <dsp:txXfrm>
        <a:off x="0" y="1306799"/>
        <a:ext cx="5715000" cy="803250"/>
      </dsp:txXfrm>
    </dsp:sp>
    <dsp:sp modelId="{7743FF79-A563-C042-8087-050CC832BD22}">
      <dsp:nvSpPr>
        <dsp:cNvPr id="0" name=""/>
        <dsp:cNvSpPr/>
      </dsp:nvSpPr>
      <dsp:spPr>
        <a:xfrm>
          <a:off x="285750" y="1159199"/>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2: Children’s health and safety</a:t>
          </a:r>
        </a:p>
      </dsp:txBody>
      <dsp:txXfrm>
        <a:off x="300160" y="1173609"/>
        <a:ext cx="3971680" cy="266380"/>
      </dsp:txXfrm>
    </dsp:sp>
    <dsp:sp modelId="{8C42F8B1-5ADF-F545-8BFD-71A53D371ACD}">
      <dsp:nvSpPr>
        <dsp:cNvPr id="0" name=""/>
        <dsp:cNvSpPr/>
      </dsp:nvSpPr>
      <dsp:spPr>
        <a:xfrm>
          <a:off x="0" y="2311650"/>
          <a:ext cx="5715000" cy="1260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3.1 The design and location of the premises is appropriate for the operation of a service.</a:t>
          </a:r>
        </a:p>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a:p>
          <a:pPr marL="57150" lvl="1" indent="-57150" algn="l" defTabSz="488950">
            <a:lnSpc>
              <a:spcPct val="90000"/>
            </a:lnSpc>
            <a:spcBef>
              <a:spcPct val="0"/>
            </a:spcBef>
            <a:spcAft>
              <a:spcPct val="15000"/>
            </a:spcAft>
            <a:buChar char="••"/>
          </a:pPr>
          <a:r>
            <a:rPr lang="en-US" sz="1100" kern="1200"/>
            <a:t>3.4 The service takes an active role in caring for its environment and contributes to a sustainable future.</a:t>
          </a:r>
        </a:p>
      </dsp:txBody>
      <dsp:txXfrm>
        <a:off x="0" y="2311650"/>
        <a:ext cx="5715000" cy="1260000"/>
      </dsp:txXfrm>
    </dsp:sp>
    <dsp:sp modelId="{B148D4A5-4DC8-D549-92C5-873C2DB00C99}">
      <dsp:nvSpPr>
        <dsp:cNvPr id="0" name=""/>
        <dsp:cNvSpPr/>
      </dsp:nvSpPr>
      <dsp:spPr>
        <a:xfrm>
          <a:off x="285750" y="2164050"/>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3: Physical Environment</a:t>
          </a:r>
        </a:p>
      </dsp:txBody>
      <dsp:txXfrm>
        <a:off x="300160" y="2178460"/>
        <a:ext cx="3971680" cy="266380"/>
      </dsp:txXfrm>
    </dsp:sp>
    <dsp:sp modelId="{DC3B697C-B7C3-164F-AD9C-80A128F2F2AB}">
      <dsp:nvSpPr>
        <dsp:cNvPr id="0" name=""/>
        <dsp:cNvSpPr/>
      </dsp:nvSpPr>
      <dsp:spPr>
        <a:xfrm>
          <a:off x="0" y="3773250"/>
          <a:ext cx="5715000" cy="7875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3773250"/>
        <a:ext cx="5715000" cy="787500"/>
      </dsp:txXfrm>
    </dsp:sp>
    <dsp:sp modelId="{01B6096E-CB72-1549-B8FC-FD9DF91317D4}">
      <dsp:nvSpPr>
        <dsp:cNvPr id="0" name=""/>
        <dsp:cNvSpPr/>
      </dsp:nvSpPr>
      <dsp:spPr>
        <a:xfrm>
          <a:off x="285750" y="3625650"/>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4: Staffing arrangements</a:t>
          </a:r>
        </a:p>
      </dsp:txBody>
      <dsp:txXfrm>
        <a:off x="300160" y="3640060"/>
        <a:ext cx="3971680" cy="266380"/>
      </dsp:txXfrm>
    </dsp:sp>
    <dsp:sp modelId="{B323B976-97E6-894B-8052-6B6CA23346B6}">
      <dsp:nvSpPr>
        <dsp:cNvPr id="0" name=""/>
        <dsp:cNvSpPr/>
      </dsp:nvSpPr>
      <dsp:spPr>
        <a:xfrm>
          <a:off x="0" y="4762350"/>
          <a:ext cx="5715000" cy="9292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4762350"/>
        <a:ext cx="5715000" cy="929250"/>
      </dsp:txXfrm>
    </dsp:sp>
    <dsp:sp modelId="{E383B900-CF4D-5F44-B33F-96C92C3A4973}">
      <dsp:nvSpPr>
        <dsp:cNvPr id="0" name=""/>
        <dsp:cNvSpPr/>
      </dsp:nvSpPr>
      <dsp:spPr>
        <a:xfrm>
          <a:off x="285750" y="4614750"/>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5: Relationships with children</a:t>
          </a:r>
        </a:p>
      </dsp:txBody>
      <dsp:txXfrm>
        <a:off x="300160" y="4629160"/>
        <a:ext cx="3971680" cy="266380"/>
      </dsp:txXfrm>
    </dsp:sp>
    <dsp:sp modelId="{326B4E98-8F88-CE4C-9286-4AEA7A55FC72}">
      <dsp:nvSpPr>
        <dsp:cNvPr id="0" name=""/>
        <dsp:cNvSpPr/>
      </dsp:nvSpPr>
      <dsp:spPr>
        <a:xfrm>
          <a:off x="0" y="5893200"/>
          <a:ext cx="5715000" cy="1260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6.1 Respectful supportive relationships with families are developed and maintained.</a:t>
          </a:r>
        </a:p>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a:p>
          <a:pPr marL="57150" lvl="1" indent="-57150" algn="l" defTabSz="488950">
            <a:lnSpc>
              <a:spcPct val="90000"/>
            </a:lnSpc>
            <a:spcBef>
              <a:spcPct val="0"/>
            </a:spcBef>
            <a:spcAft>
              <a:spcPct val="15000"/>
            </a:spcAft>
            <a:buChar char="••"/>
          </a:pPr>
          <a:r>
            <a:rPr lang="en-US" sz="1100" kern="1200"/>
            <a:t>6.3 The service collaborates with other organisations and service providers to enhance children’s learning and wellbeing.</a:t>
          </a:r>
          <a:endParaRPr lang="en-AU" sz="1100" kern="1200"/>
        </a:p>
      </dsp:txBody>
      <dsp:txXfrm>
        <a:off x="0" y="5893200"/>
        <a:ext cx="5715000" cy="1260000"/>
      </dsp:txXfrm>
    </dsp:sp>
    <dsp:sp modelId="{C239316A-D68A-ED40-B6A6-866421AB551A}">
      <dsp:nvSpPr>
        <dsp:cNvPr id="0" name=""/>
        <dsp:cNvSpPr/>
      </dsp:nvSpPr>
      <dsp:spPr>
        <a:xfrm>
          <a:off x="285750" y="5745600"/>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0160" y="5760010"/>
        <a:ext cx="3971680" cy="266380"/>
      </dsp:txXfrm>
    </dsp:sp>
    <dsp:sp modelId="{3C56EA96-2BF9-CB44-AD21-AA942F29CCEB}">
      <dsp:nvSpPr>
        <dsp:cNvPr id="0" name=""/>
        <dsp:cNvSpPr/>
      </dsp:nvSpPr>
      <dsp:spPr>
        <a:xfrm>
          <a:off x="0" y="7354800"/>
          <a:ext cx="5715000" cy="9607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08280"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7.1 Effective leadership promotes a positive organisational culture and builds a professional learning community.</a:t>
          </a:r>
          <a:endParaRPr lang="en-AU" sz="1100" kern="1200"/>
        </a:p>
        <a:p>
          <a:pPr marL="57150" lvl="1" indent="-57150" algn="l" defTabSz="488950">
            <a:lnSpc>
              <a:spcPct val="90000"/>
            </a:lnSpc>
            <a:spcBef>
              <a:spcPct val="0"/>
            </a:spcBef>
            <a:spcAft>
              <a:spcPct val="15000"/>
            </a:spcAft>
            <a:buChar char="••"/>
          </a:pPr>
          <a:r>
            <a:rPr lang="en-US" sz="1100" kern="1200"/>
            <a:t>7.2 There is a commitment to continuous improvement.</a:t>
          </a:r>
          <a:endParaRPr lang="en-AU" sz="1100" kern="1200"/>
        </a:p>
        <a:p>
          <a:pPr marL="57150" lvl="1" indent="-57150" algn="l" defTabSz="488950">
            <a:lnSpc>
              <a:spcPct val="90000"/>
            </a:lnSpc>
            <a:spcBef>
              <a:spcPct val="0"/>
            </a:spcBef>
            <a:spcAft>
              <a:spcPct val="15000"/>
            </a:spcAft>
            <a:buChar char="••"/>
          </a:pPr>
          <a:r>
            <a:rPr lang="en-US" sz="1100" kern="1200"/>
            <a:t>7.3 Administrative systems enable the effective management of a quality service</a:t>
          </a:r>
          <a:endParaRPr lang="en-AU" sz="1100" kern="1200"/>
        </a:p>
      </dsp:txBody>
      <dsp:txXfrm>
        <a:off x="0" y="7354800"/>
        <a:ext cx="5715000" cy="960750"/>
      </dsp:txXfrm>
    </dsp:sp>
    <dsp:sp modelId="{B9A37FE3-5DD6-CE48-8782-812759365E3C}">
      <dsp:nvSpPr>
        <dsp:cNvPr id="0" name=""/>
        <dsp:cNvSpPr/>
      </dsp:nvSpPr>
      <dsp:spPr>
        <a:xfrm>
          <a:off x="285750" y="7207200"/>
          <a:ext cx="4000500" cy="29520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0160" y="7221610"/>
        <a:ext cx="3971680" cy="2663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35980"/>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35980"/>
        <a:ext cx="1741289" cy="604800"/>
      </dsp:txXfrm>
    </dsp:sp>
    <dsp:sp modelId="{781D4507-01D1-214F-B335-4BA14AF72479}">
      <dsp:nvSpPr>
        <dsp:cNvPr id="0" name=""/>
        <dsp:cNvSpPr/>
      </dsp:nvSpPr>
      <dsp:spPr>
        <a:xfrm>
          <a:off x="1785" y="640780"/>
          <a:ext cx="1741289" cy="193943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85" y="640780"/>
        <a:ext cx="1741289" cy="1939439"/>
      </dsp:txXfrm>
    </dsp:sp>
    <dsp:sp modelId="{EE3FA832-F2B6-F948-ADB8-F0EA07A7EDE3}">
      <dsp:nvSpPr>
        <dsp:cNvPr id="0" name=""/>
        <dsp:cNvSpPr/>
      </dsp:nvSpPr>
      <dsp:spPr>
        <a:xfrm>
          <a:off x="1986855" y="35980"/>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35980"/>
        <a:ext cx="1741289" cy="604800"/>
      </dsp:txXfrm>
    </dsp:sp>
    <dsp:sp modelId="{6AB28627-65A4-0F48-9C83-6D52DCBAE922}">
      <dsp:nvSpPr>
        <dsp:cNvPr id="0" name=""/>
        <dsp:cNvSpPr/>
      </dsp:nvSpPr>
      <dsp:spPr>
        <a:xfrm>
          <a:off x="1986855" y="640780"/>
          <a:ext cx="1741289" cy="193943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Cultural competence</a:t>
          </a:r>
        </a:p>
        <a:p>
          <a:pPr marL="57150" lvl="1" indent="-57150" algn="l" defTabSz="488950">
            <a:lnSpc>
              <a:spcPct val="90000"/>
            </a:lnSpc>
            <a:spcBef>
              <a:spcPct val="0"/>
            </a:spcBef>
            <a:spcAft>
              <a:spcPct val="15000"/>
            </a:spcAft>
            <a:buChar char="••"/>
          </a:pPr>
          <a:r>
            <a:rPr lang="en-US" sz="1100" kern="1200"/>
            <a:t>Continuity of learning and transitions</a:t>
          </a:r>
        </a:p>
        <a:p>
          <a:pPr marL="57150" lvl="1" indent="-57150" algn="l" defTabSz="488950">
            <a:lnSpc>
              <a:spcPct val="90000"/>
            </a:lnSpc>
            <a:spcBef>
              <a:spcPct val="0"/>
            </a:spcBef>
            <a:spcAft>
              <a:spcPct val="15000"/>
            </a:spcAft>
            <a:buChar char="••"/>
          </a:pPr>
          <a:r>
            <a:rPr lang="en-US" sz="1100" kern="1200"/>
            <a:t>Assessment for learning</a:t>
          </a:r>
        </a:p>
      </dsp:txBody>
      <dsp:txXfrm>
        <a:off x="1986855" y="640780"/>
        <a:ext cx="1741289" cy="1939439"/>
      </dsp:txXfrm>
    </dsp:sp>
    <dsp:sp modelId="{256B4AAF-E6D0-8049-8C71-10ADF02C3886}">
      <dsp:nvSpPr>
        <dsp:cNvPr id="0" name=""/>
        <dsp:cNvSpPr/>
      </dsp:nvSpPr>
      <dsp:spPr>
        <a:xfrm>
          <a:off x="3971925" y="35980"/>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35980"/>
        <a:ext cx="1741289" cy="604800"/>
      </dsp:txXfrm>
    </dsp:sp>
    <dsp:sp modelId="{7496B69C-7785-5544-9B7B-421B19F60130}">
      <dsp:nvSpPr>
        <dsp:cNvPr id="0" name=""/>
        <dsp:cNvSpPr/>
      </dsp:nvSpPr>
      <dsp:spPr>
        <a:xfrm>
          <a:off x="3971925" y="640780"/>
          <a:ext cx="1741289" cy="193943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640780"/>
        <a:ext cx="1741289" cy="193943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92018"/>
          <a:ext cx="5715000" cy="6756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70764"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1.1 An approved learning framework informs the development of a curriculum that enhances each child’s learning and development.</a:t>
          </a:r>
        </a:p>
      </dsp:txBody>
      <dsp:txXfrm>
        <a:off x="0" y="192018"/>
        <a:ext cx="5715000" cy="675675"/>
      </dsp:txXfrm>
    </dsp:sp>
    <dsp:sp modelId="{E2D4533D-6693-CC4F-8964-B766E4DA47E1}">
      <dsp:nvSpPr>
        <dsp:cNvPr id="0" name=""/>
        <dsp:cNvSpPr/>
      </dsp:nvSpPr>
      <dsp:spPr>
        <a:xfrm>
          <a:off x="285750" y="138"/>
          <a:ext cx="400050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4484" y="18872"/>
        <a:ext cx="3963032" cy="34629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5735"/>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25735"/>
        <a:ext cx="1741289" cy="604800"/>
      </dsp:txXfrm>
    </dsp:sp>
    <dsp:sp modelId="{781D4507-01D1-214F-B335-4BA14AF72479}">
      <dsp:nvSpPr>
        <dsp:cNvPr id="0" name=""/>
        <dsp:cNvSpPr/>
      </dsp:nvSpPr>
      <dsp:spPr>
        <a:xfrm>
          <a:off x="1785" y="630535"/>
          <a:ext cx="1741289" cy="195993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85" y="630535"/>
        <a:ext cx="1741289" cy="1959930"/>
      </dsp:txXfrm>
    </dsp:sp>
    <dsp:sp modelId="{EE3FA832-F2B6-F948-ADB8-F0EA07A7EDE3}">
      <dsp:nvSpPr>
        <dsp:cNvPr id="0" name=""/>
        <dsp:cNvSpPr/>
      </dsp:nvSpPr>
      <dsp:spPr>
        <a:xfrm>
          <a:off x="1986855" y="25735"/>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endParaRPr lang="en-US" sz="1100" b="1" kern="1200">
            <a:solidFill>
              <a:sysClr val="windowText" lastClr="000000"/>
            </a:solidFill>
          </a:endParaRPr>
        </a:p>
      </dsp:txBody>
      <dsp:txXfrm>
        <a:off x="1986855" y="25735"/>
        <a:ext cx="1741289" cy="604800"/>
      </dsp:txXfrm>
    </dsp:sp>
    <dsp:sp modelId="{6AB28627-65A4-0F48-9C83-6D52DCBAE922}">
      <dsp:nvSpPr>
        <dsp:cNvPr id="0" name=""/>
        <dsp:cNvSpPr/>
      </dsp:nvSpPr>
      <dsp:spPr>
        <a:xfrm>
          <a:off x="1986855" y="630535"/>
          <a:ext cx="1741289" cy="195993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dsp:txBody>
      <dsp:txXfrm>
        <a:off x="1986855" y="630535"/>
        <a:ext cx="1741289" cy="1959930"/>
      </dsp:txXfrm>
    </dsp:sp>
    <dsp:sp modelId="{256B4AAF-E6D0-8049-8C71-10ADF02C3886}">
      <dsp:nvSpPr>
        <dsp:cNvPr id="0" name=""/>
        <dsp:cNvSpPr/>
      </dsp:nvSpPr>
      <dsp:spPr>
        <a:xfrm>
          <a:off x="3971925" y="25735"/>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25735"/>
        <a:ext cx="1741289" cy="604800"/>
      </dsp:txXfrm>
    </dsp:sp>
    <dsp:sp modelId="{7496B69C-7785-5544-9B7B-421B19F60130}">
      <dsp:nvSpPr>
        <dsp:cNvPr id="0" name=""/>
        <dsp:cNvSpPr/>
      </dsp:nvSpPr>
      <dsp:spPr>
        <a:xfrm>
          <a:off x="3971925" y="630535"/>
          <a:ext cx="1741289" cy="195993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630535"/>
        <a:ext cx="1741289" cy="195993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08241"/>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1.1 An approved learning framework informs the development of a curriculum that enhances each child’s learning and development.</a:t>
          </a:r>
        </a:p>
      </dsp:txBody>
      <dsp:txXfrm>
        <a:off x="0" y="208241"/>
        <a:ext cx="5715000" cy="623700"/>
      </dsp:txXfrm>
    </dsp:sp>
    <dsp:sp modelId="{E2D4533D-6693-CC4F-8964-B766E4DA47E1}">
      <dsp:nvSpPr>
        <dsp:cNvPr id="0" name=""/>
        <dsp:cNvSpPr/>
      </dsp:nvSpPr>
      <dsp:spPr>
        <a:xfrm>
          <a:off x="285750" y="45881"/>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1602" y="61733"/>
        <a:ext cx="3968796" cy="293016"/>
      </dsp:txXfrm>
    </dsp:sp>
    <dsp:sp modelId="{3C56EA96-2BF9-CB44-AD21-AA942F29CCEB}">
      <dsp:nvSpPr>
        <dsp:cNvPr id="0" name=""/>
        <dsp:cNvSpPr/>
      </dsp:nvSpPr>
      <dsp:spPr>
        <a:xfrm>
          <a:off x="0" y="1053701"/>
          <a:ext cx="57150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7.1 Effective leadership promotes a positive organisational culture and builds a professional learning community.</a:t>
          </a:r>
          <a:endParaRPr lang="en-AU" sz="1100" kern="1200"/>
        </a:p>
        <a:p>
          <a:pPr marL="57150" lvl="1" indent="-57150" algn="l" defTabSz="488950">
            <a:lnSpc>
              <a:spcPct val="90000"/>
            </a:lnSpc>
            <a:spcBef>
              <a:spcPct val="0"/>
            </a:spcBef>
            <a:spcAft>
              <a:spcPct val="15000"/>
            </a:spcAft>
            <a:buChar char="••"/>
          </a:pPr>
          <a:r>
            <a:rPr lang="en-US" sz="1100" kern="1200"/>
            <a:t>7.2 There is a commitment to continuous improvement.</a:t>
          </a:r>
          <a:endParaRPr lang="en-AU" sz="1100" kern="1200"/>
        </a:p>
      </dsp:txBody>
      <dsp:txXfrm>
        <a:off x="0" y="1053701"/>
        <a:ext cx="5715000" cy="796950"/>
      </dsp:txXfrm>
    </dsp:sp>
    <dsp:sp modelId="{B9A37FE3-5DD6-CE48-8782-812759365E3C}">
      <dsp:nvSpPr>
        <dsp:cNvPr id="0" name=""/>
        <dsp:cNvSpPr/>
      </dsp:nvSpPr>
      <dsp:spPr>
        <a:xfrm>
          <a:off x="285750" y="891341"/>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1602" y="907193"/>
        <a:ext cx="3968796" cy="29301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25735"/>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25735"/>
        <a:ext cx="1741289" cy="604800"/>
      </dsp:txXfrm>
    </dsp:sp>
    <dsp:sp modelId="{781D4507-01D1-214F-B335-4BA14AF72479}">
      <dsp:nvSpPr>
        <dsp:cNvPr id="0" name=""/>
        <dsp:cNvSpPr/>
      </dsp:nvSpPr>
      <dsp:spPr>
        <a:xfrm>
          <a:off x="1785" y="630535"/>
          <a:ext cx="1741289" cy="195993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85" y="630535"/>
        <a:ext cx="1741289" cy="1959930"/>
      </dsp:txXfrm>
    </dsp:sp>
    <dsp:sp modelId="{EE3FA832-F2B6-F948-ADB8-F0EA07A7EDE3}">
      <dsp:nvSpPr>
        <dsp:cNvPr id="0" name=""/>
        <dsp:cNvSpPr/>
      </dsp:nvSpPr>
      <dsp:spPr>
        <a:xfrm>
          <a:off x="1986855" y="25735"/>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25735"/>
        <a:ext cx="1741289" cy="604800"/>
      </dsp:txXfrm>
    </dsp:sp>
    <dsp:sp modelId="{6AB28627-65A4-0F48-9C83-6D52DCBAE922}">
      <dsp:nvSpPr>
        <dsp:cNvPr id="0" name=""/>
        <dsp:cNvSpPr/>
      </dsp:nvSpPr>
      <dsp:spPr>
        <a:xfrm>
          <a:off x="1986855" y="630535"/>
          <a:ext cx="1741289" cy="195993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dsp:txBody>
      <dsp:txXfrm>
        <a:off x="1986855" y="630535"/>
        <a:ext cx="1741289" cy="1959930"/>
      </dsp:txXfrm>
    </dsp:sp>
    <dsp:sp modelId="{256B4AAF-E6D0-8049-8C71-10ADF02C3886}">
      <dsp:nvSpPr>
        <dsp:cNvPr id="0" name=""/>
        <dsp:cNvSpPr/>
      </dsp:nvSpPr>
      <dsp:spPr>
        <a:xfrm>
          <a:off x="3971925" y="25735"/>
          <a:ext cx="174128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25735"/>
        <a:ext cx="1741289" cy="604800"/>
      </dsp:txXfrm>
    </dsp:sp>
    <dsp:sp modelId="{7496B69C-7785-5544-9B7B-421B19F60130}">
      <dsp:nvSpPr>
        <dsp:cNvPr id="0" name=""/>
        <dsp:cNvSpPr/>
      </dsp:nvSpPr>
      <dsp:spPr>
        <a:xfrm>
          <a:off x="3971925" y="630535"/>
          <a:ext cx="1741289" cy="195993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630535"/>
        <a:ext cx="1741289" cy="195993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67512"/>
          <a:ext cx="57150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1.1 An approved learning framework informs the development of a curriculum that enhances each child’s learning and development.</a:t>
          </a:r>
        </a:p>
      </dsp:txBody>
      <dsp:txXfrm>
        <a:off x="0" y="167512"/>
        <a:ext cx="5715000" cy="623700"/>
      </dsp:txXfrm>
    </dsp:sp>
    <dsp:sp modelId="{E2D4533D-6693-CC4F-8964-B766E4DA47E1}">
      <dsp:nvSpPr>
        <dsp:cNvPr id="0" name=""/>
        <dsp:cNvSpPr/>
      </dsp:nvSpPr>
      <dsp:spPr>
        <a:xfrm>
          <a:off x="285750" y="5152"/>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1602" y="21004"/>
        <a:ext cx="3968796" cy="293016"/>
      </dsp:txXfrm>
    </dsp:sp>
    <dsp:sp modelId="{3C56EA96-2BF9-CB44-AD21-AA942F29CCEB}">
      <dsp:nvSpPr>
        <dsp:cNvPr id="0" name=""/>
        <dsp:cNvSpPr/>
      </dsp:nvSpPr>
      <dsp:spPr>
        <a:xfrm>
          <a:off x="0" y="1012972"/>
          <a:ext cx="57150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29108"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7.2 There is a commitment to continuous improvement.</a:t>
          </a:r>
          <a:endParaRPr lang="en-AU" sz="1100" kern="1200"/>
        </a:p>
      </dsp:txBody>
      <dsp:txXfrm>
        <a:off x="0" y="1012972"/>
        <a:ext cx="5715000" cy="467775"/>
      </dsp:txXfrm>
    </dsp:sp>
    <dsp:sp modelId="{B9A37FE3-5DD6-CE48-8782-812759365E3C}">
      <dsp:nvSpPr>
        <dsp:cNvPr id="0" name=""/>
        <dsp:cNvSpPr/>
      </dsp:nvSpPr>
      <dsp:spPr>
        <a:xfrm>
          <a:off x="285750" y="850612"/>
          <a:ext cx="400050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1602" y="866464"/>
        <a:ext cx="3968796" cy="293016"/>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0434"/>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0434"/>
        <a:ext cx="1741289" cy="633600"/>
      </dsp:txXfrm>
    </dsp:sp>
    <dsp:sp modelId="{781D4507-01D1-214F-B335-4BA14AF72479}">
      <dsp:nvSpPr>
        <dsp:cNvPr id="0" name=""/>
        <dsp:cNvSpPr/>
      </dsp:nvSpPr>
      <dsp:spPr>
        <a:xfrm>
          <a:off x="1785" y="644034"/>
          <a:ext cx="1741289" cy="196173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85" y="644034"/>
        <a:ext cx="1741289" cy="1961731"/>
      </dsp:txXfrm>
    </dsp:sp>
    <dsp:sp modelId="{EE3FA832-F2B6-F948-ADB8-F0EA07A7EDE3}">
      <dsp:nvSpPr>
        <dsp:cNvPr id="0" name=""/>
        <dsp:cNvSpPr/>
      </dsp:nvSpPr>
      <dsp:spPr>
        <a:xfrm>
          <a:off x="1986855" y="10434"/>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0434"/>
        <a:ext cx="1741289" cy="633600"/>
      </dsp:txXfrm>
    </dsp:sp>
    <dsp:sp modelId="{6AB28627-65A4-0F48-9C83-6D52DCBAE922}">
      <dsp:nvSpPr>
        <dsp:cNvPr id="0" name=""/>
        <dsp:cNvSpPr/>
      </dsp:nvSpPr>
      <dsp:spPr>
        <a:xfrm>
          <a:off x="1986855" y="644034"/>
          <a:ext cx="1741289" cy="196173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dsp:txBody>
      <dsp:txXfrm>
        <a:off x="1986855" y="644034"/>
        <a:ext cx="1741289" cy="1961731"/>
      </dsp:txXfrm>
    </dsp:sp>
    <dsp:sp modelId="{256B4AAF-E6D0-8049-8C71-10ADF02C3886}">
      <dsp:nvSpPr>
        <dsp:cNvPr id="0" name=""/>
        <dsp:cNvSpPr/>
      </dsp:nvSpPr>
      <dsp:spPr>
        <a:xfrm>
          <a:off x="3971925" y="10434"/>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0434"/>
        <a:ext cx="1741289" cy="633600"/>
      </dsp:txXfrm>
    </dsp:sp>
    <dsp:sp modelId="{7496B69C-7785-5544-9B7B-421B19F60130}">
      <dsp:nvSpPr>
        <dsp:cNvPr id="0" name=""/>
        <dsp:cNvSpPr/>
      </dsp:nvSpPr>
      <dsp:spPr>
        <a:xfrm>
          <a:off x="3971925" y="644034"/>
          <a:ext cx="1741289" cy="196173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644034"/>
        <a:ext cx="1741289" cy="1961731"/>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27321"/>
          <a:ext cx="5715000" cy="10143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91592"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1.1 An approved learning framework informs the development of a curriculum that enhances each child’s learning and development.</a:t>
          </a:r>
        </a:p>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27321"/>
        <a:ext cx="5715000" cy="1014300"/>
      </dsp:txXfrm>
    </dsp:sp>
    <dsp:sp modelId="{E2D4533D-6693-CC4F-8964-B766E4DA47E1}">
      <dsp:nvSpPr>
        <dsp:cNvPr id="0" name=""/>
        <dsp:cNvSpPr/>
      </dsp:nvSpPr>
      <dsp:spPr>
        <a:xfrm>
          <a:off x="285750" y="20681"/>
          <a:ext cx="400050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1: Educational program and practice</a:t>
          </a:r>
        </a:p>
      </dsp:txBody>
      <dsp:txXfrm>
        <a:off x="305925" y="40856"/>
        <a:ext cx="3960150" cy="372930"/>
      </dsp:txXfrm>
    </dsp:sp>
    <dsp:sp modelId="{326B4E98-8F88-CE4C-9286-4AEA7A55FC72}">
      <dsp:nvSpPr>
        <dsp:cNvPr id="0" name=""/>
        <dsp:cNvSpPr/>
      </dsp:nvSpPr>
      <dsp:spPr>
        <a:xfrm>
          <a:off x="0" y="1523861"/>
          <a:ext cx="5715000" cy="6835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91592"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6.3 The service collaborates with other organisations and service providers to enhance children’s learning and wellbeing.</a:t>
          </a:r>
          <a:endParaRPr lang="en-AU" sz="1100" kern="1200"/>
        </a:p>
      </dsp:txBody>
      <dsp:txXfrm>
        <a:off x="0" y="1523861"/>
        <a:ext cx="5715000" cy="683550"/>
      </dsp:txXfrm>
    </dsp:sp>
    <dsp:sp modelId="{C239316A-D68A-ED40-B6A6-866421AB551A}">
      <dsp:nvSpPr>
        <dsp:cNvPr id="0" name=""/>
        <dsp:cNvSpPr/>
      </dsp:nvSpPr>
      <dsp:spPr>
        <a:xfrm>
          <a:off x="285750" y="1317221"/>
          <a:ext cx="400050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US" sz="1100" b="1" kern="1200">
              <a:solidFill>
                <a:sysClr val="windowText" lastClr="000000"/>
              </a:solidFill>
            </a:rPr>
            <a:t>Quality Area 6: Collaborative partnerships with families and communities</a:t>
          </a:r>
          <a:endParaRPr lang="en-AU" sz="1100" b="1" kern="1200">
            <a:solidFill>
              <a:sysClr val="windowText" lastClr="000000"/>
            </a:solidFill>
          </a:endParaRPr>
        </a:p>
      </dsp:txBody>
      <dsp:txXfrm>
        <a:off x="305925" y="1337396"/>
        <a:ext cx="3960150" cy="372930"/>
      </dsp:txXfrm>
    </dsp:sp>
    <dsp:sp modelId="{3C56EA96-2BF9-CB44-AD21-AA942F29CCEB}">
      <dsp:nvSpPr>
        <dsp:cNvPr id="0" name=""/>
        <dsp:cNvSpPr/>
      </dsp:nvSpPr>
      <dsp:spPr>
        <a:xfrm>
          <a:off x="0" y="2489651"/>
          <a:ext cx="5715000" cy="5292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3548" tIns="291592" rIns="443548"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7.2 There is a commitment to continuous improvement.</a:t>
          </a:r>
          <a:endParaRPr lang="en-AU" sz="1100" kern="1200"/>
        </a:p>
      </dsp:txBody>
      <dsp:txXfrm>
        <a:off x="0" y="2489651"/>
        <a:ext cx="5715000" cy="529200"/>
      </dsp:txXfrm>
    </dsp:sp>
    <dsp:sp modelId="{B9A37FE3-5DD6-CE48-8782-812759365E3C}">
      <dsp:nvSpPr>
        <dsp:cNvPr id="0" name=""/>
        <dsp:cNvSpPr/>
      </dsp:nvSpPr>
      <dsp:spPr>
        <a:xfrm>
          <a:off x="285750" y="2283011"/>
          <a:ext cx="4000500" cy="41328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209" tIns="0" rIns="151209"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5925" y="2303186"/>
        <a:ext cx="3960150" cy="372930"/>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85" y="13840"/>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785" y="13840"/>
        <a:ext cx="1741289" cy="633600"/>
      </dsp:txXfrm>
    </dsp:sp>
    <dsp:sp modelId="{781D4507-01D1-214F-B335-4BA14AF72479}">
      <dsp:nvSpPr>
        <dsp:cNvPr id="0" name=""/>
        <dsp:cNvSpPr/>
      </dsp:nvSpPr>
      <dsp:spPr>
        <a:xfrm>
          <a:off x="1785" y="647440"/>
          <a:ext cx="1741289" cy="195491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785" y="647440"/>
        <a:ext cx="1741289" cy="1954919"/>
      </dsp:txXfrm>
    </dsp:sp>
    <dsp:sp modelId="{EE3FA832-F2B6-F948-ADB8-F0EA07A7EDE3}">
      <dsp:nvSpPr>
        <dsp:cNvPr id="0" name=""/>
        <dsp:cNvSpPr/>
      </dsp:nvSpPr>
      <dsp:spPr>
        <a:xfrm>
          <a:off x="1986855" y="13840"/>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1986855" y="13840"/>
        <a:ext cx="1741289" cy="633600"/>
      </dsp:txXfrm>
    </dsp:sp>
    <dsp:sp modelId="{6AB28627-65A4-0F48-9C83-6D52DCBAE922}">
      <dsp:nvSpPr>
        <dsp:cNvPr id="0" name=""/>
        <dsp:cNvSpPr/>
      </dsp:nvSpPr>
      <dsp:spPr>
        <a:xfrm>
          <a:off x="1986855" y="647440"/>
          <a:ext cx="1741289" cy="195491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Cultural competence</a:t>
          </a:r>
        </a:p>
        <a:p>
          <a:pPr marL="57150" lvl="1" indent="-57150" algn="l" defTabSz="488950">
            <a:lnSpc>
              <a:spcPct val="90000"/>
            </a:lnSpc>
            <a:spcBef>
              <a:spcPct val="0"/>
            </a:spcBef>
            <a:spcAft>
              <a:spcPct val="15000"/>
            </a:spcAft>
            <a:buChar char="••"/>
          </a:pPr>
          <a:r>
            <a:rPr lang="en-US" sz="1100" kern="1200"/>
            <a:t>Continuity of learning and transitions</a:t>
          </a:r>
        </a:p>
        <a:p>
          <a:pPr marL="57150" lvl="1" indent="-57150" algn="l" defTabSz="488950">
            <a:lnSpc>
              <a:spcPct val="90000"/>
            </a:lnSpc>
            <a:spcBef>
              <a:spcPct val="0"/>
            </a:spcBef>
            <a:spcAft>
              <a:spcPct val="15000"/>
            </a:spcAft>
            <a:buChar char="••"/>
          </a:pPr>
          <a:r>
            <a:rPr lang="en-US" sz="1100" kern="1200"/>
            <a:t>Assessment for learning</a:t>
          </a:r>
        </a:p>
      </dsp:txBody>
      <dsp:txXfrm>
        <a:off x="1986855" y="647440"/>
        <a:ext cx="1741289" cy="1954919"/>
      </dsp:txXfrm>
    </dsp:sp>
    <dsp:sp modelId="{256B4AAF-E6D0-8049-8C71-10ADF02C3886}">
      <dsp:nvSpPr>
        <dsp:cNvPr id="0" name=""/>
        <dsp:cNvSpPr/>
      </dsp:nvSpPr>
      <dsp:spPr>
        <a:xfrm>
          <a:off x="3971925" y="13840"/>
          <a:ext cx="1741289"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3971925" y="13840"/>
        <a:ext cx="1741289" cy="633600"/>
      </dsp:txXfrm>
    </dsp:sp>
    <dsp:sp modelId="{7496B69C-7785-5544-9B7B-421B19F60130}">
      <dsp:nvSpPr>
        <dsp:cNvPr id="0" name=""/>
        <dsp:cNvSpPr/>
      </dsp:nvSpPr>
      <dsp:spPr>
        <a:xfrm>
          <a:off x="3971925" y="647440"/>
          <a:ext cx="1741289" cy="195491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71925" y="647440"/>
        <a:ext cx="1741289" cy="1954919"/>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2F2385-CCDE-FF4D-B0D1-4C585F04611D}">
      <dsp:nvSpPr>
        <dsp:cNvPr id="0" name=""/>
        <dsp:cNvSpPr/>
      </dsp:nvSpPr>
      <dsp:spPr>
        <a:xfrm>
          <a:off x="0" y="173242"/>
          <a:ext cx="573405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45026" tIns="229108" rIns="445026"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7.1 Effective leadership promotes a positive organisational culture and builds a professional learning community.</a:t>
          </a:r>
          <a:endParaRPr lang="en-AU" sz="1100" kern="1200"/>
        </a:p>
        <a:p>
          <a:pPr marL="57150" lvl="1" indent="-57150" algn="l" defTabSz="488950">
            <a:lnSpc>
              <a:spcPct val="90000"/>
            </a:lnSpc>
            <a:spcBef>
              <a:spcPct val="0"/>
            </a:spcBef>
            <a:spcAft>
              <a:spcPct val="15000"/>
            </a:spcAft>
            <a:buChar char="••"/>
          </a:pPr>
          <a:r>
            <a:rPr lang="en-US" sz="1100" kern="1200"/>
            <a:t>7.2 There is a commitment to continuous improvement.</a:t>
          </a:r>
          <a:endParaRPr lang="en-AU" sz="1100" kern="1200"/>
        </a:p>
      </dsp:txBody>
      <dsp:txXfrm>
        <a:off x="0" y="173242"/>
        <a:ext cx="5734050" cy="796950"/>
      </dsp:txXfrm>
    </dsp:sp>
    <dsp:sp modelId="{368DB165-F611-5E41-85D7-6E653B7450D4}">
      <dsp:nvSpPr>
        <dsp:cNvPr id="0" name=""/>
        <dsp:cNvSpPr/>
      </dsp:nvSpPr>
      <dsp:spPr>
        <a:xfrm>
          <a:off x="286702" y="10882"/>
          <a:ext cx="4013835"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1713" tIns="0" rIns="151713" bIns="0" numCol="1" spcCol="1270" anchor="ctr" anchorCtr="0">
          <a:noAutofit/>
        </a:bodyPr>
        <a:lstStyle/>
        <a:p>
          <a:pPr lvl="0" algn="l" defTabSz="488950">
            <a:lnSpc>
              <a:spcPct val="90000"/>
            </a:lnSpc>
            <a:spcBef>
              <a:spcPct val="0"/>
            </a:spcBef>
            <a:spcAft>
              <a:spcPct val="35000"/>
            </a:spcAft>
          </a:pPr>
          <a:r>
            <a:rPr lang="en-AU" sz="1100" b="1" kern="1200">
              <a:solidFill>
                <a:sysClr val="windowText" lastClr="000000"/>
              </a:solidFill>
            </a:rPr>
            <a:t>Quality Area 7: Leadership and Service Management</a:t>
          </a:r>
        </a:p>
      </dsp:txBody>
      <dsp:txXfrm>
        <a:off x="302554" y="26734"/>
        <a:ext cx="3982131" cy="293016"/>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00" y="27322"/>
          <a:ext cx="175579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Principles</a:t>
          </a:r>
        </a:p>
      </dsp:txBody>
      <dsp:txXfrm>
        <a:off x="1800" y="27322"/>
        <a:ext cx="1755799" cy="604800"/>
      </dsp:txXfrm>
    </dsp:sp>
    <dsp:sp modelId="{781D4507-01D1-214F-B335-4BA14AF72479}">
      <dsp:nvSpPr>
        <dsp:cNvPr id="0" name=""/>
        <dsp:cNvSpPr/>
      </dsp:nvSpPr>
      <dsp:spPr>
        <a:xfrm>
          <a:off x="1800" y="632122"/>
          <a:ext cx="1755799" cy="195993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Ongoing learning and reflective practice</a:t>
          </a:r>
        </a:p>
      </dsp:txBody>
      <dsp:txXfrm>
        <a:off x="1800" y="632122"/>
        <a:ext cx="1755799" cy="1959930"/>
      </dsp:txXfrm>
    </dsp:sp>
    <dsp:sp modelId="{EE3FA832-F2B6-F948-ADB8-F0EA07A7EDE3}">
      <dsp:nvSpPr>
        <dsp:cNvPr id="0" name=""/>
        <dsp:cNvSpPr/>
      </dsp:nvSpPr>
      <dsp:spPr>
        <a:xfrm>
          <a:off x="2003412" y="27322"/>
          <a:ext cx="175579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Practices</a:t>
          </a:r>
        </a:p>
      </dsp:txBody>
      <dsp:txXfrm>
        <a:off x="2003412" y="27322"/>
        <a:ext cx="1755799" cy="604800"/>
      </dsp:txXfrm>
    </dsp:sp>
    <dsp:sp modelId="{6AB28627-65A4-0F48-9C83-6D52DCBAE922}">
      <dsp:nvSpPr>
        <dsp:cNvPr id="0" name=""/>
        <dsp:cNvSpPr/>
      </dsp:nvSpPr>
      <dsp:spPr>
        <a:xfrm>
          <a:off x="2003412" y="632122"/>
          <a:ext cx="1755799" cy="195993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dsp:txBody>
      <dsp:txXfrm>
        <a:off x="2003412" y="632122"/>
        <a:ext cx="1755799" cy="1959930"/>
      </dsp:txXfrm>
    </dsp:sp>
    <dsp:sp modelId="{256B4AAF-E6D0-8049-8C71-10ADF02C3886}">
      <dsp:nvSpPr>
        <dsp:cNvPr id="0" name=""/>
        <dsp:cNvSpPr/>
      </dsp:nvSpPr>
      <dsp:spPr>
        <a:xfrm>
          <a:off x="4005024" y="27322"/>
          <a:ext cx="1755799"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Outcomes</a:t>
          </a:r>
        </a:p>
      </dsp:txBody>
      <dsp:txXfrm>
        <a:off x="4005024" y="27322"/>
        <a:ext cx="1755799" cy="604800"/>
      </dsp:txXfrm>
    </dsp:sp>
    <dsp:sp modelId="{7496B69C-7785-5544-9B7B-421B19F60130}">
      <dsp:nvSpPr>
        <dsp:cNvPr id="0" name=""/>
        <dsp:cNvSpPr/>
      </dsp:nvSpPr>
      <dsp:spPr>
        <a:xfrm>
          <a:off x="4005024" y="632122"/>
          <a:ext cx="1755799" cy="195993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005024" y="632122"/>
        <a:ext cx="1755799" cy="1959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2679F0-AAA7-4455-9656-630AF1279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16</TotalTime>
  <Pages>43</Pages>
  <Words>5295</Words>
  <Characters>30188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7</cp:revision>
  <dcterms:created xsi:type="dcterms:W3CDTF">2014-09-28T19:39:00Z</dcterms:created>
  <dcterms:modified xsi:type="dcterms:W3CDTF">2016-05-16T09:23:00Z</dcterms:modified>
</cp:coreProperties>
</file>