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FDF83E" w14:textId="77777777" w:rsidR="00A67FFD" w:rsidRDefault="00A67FF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15168" w:type="dxa"/>
        <w:tblInd w:w="-687" w:type="dxa"/>
        <w:tblLayout w:type="fixed"/>
        <w:tblLook w:val="0000" w:firstRow="0" w:lastRow="0" w:firstColumn="0" w:lastColumn="0" w:noHBand="0" w:noVBand="0"/>
      </w:tblPr>
      <w:tblGrid>
        <w:gridCol w:w="3657"/>
        <w:gridCol w:w="2552"/>
        <w:gridCol w:w="1842"/>
        <w:gridCol w:w="7117"/>
      </w:tblGrid>
      <w:tr w:rsidR="00A67FFD" w14:paraId="13C3152E" w14:textId="77777777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0F291E05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Project Name</w:t>
            </w:r>
          </w:p>
        </w:tc>
        <w:tc>
          <w:tcPr>
            <w:tcW w:w="115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7161D6" w14:textId="050326BB" w:rsidR="00A67FFD" w:rsidRDefault="00861E02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QTMP Torbanlea</w:t>
            </w:r>
          </w:p>
        </w:tc>
      </w:tr>
      <w:tr w:rsidR="00A67FFD" w14:paraId="494B49FE" w14:textId="77777777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3E102F4C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bookmarkStart w:id="0" w:name="_gjdgxs" w:colFirst="0" w:colLast="0"/>
            <w:bookmarkEnd w:id="0"/>
            <w:r>
              <w:rPr>
                <w:rFonts w:ascii="Arial" w:eastAsia="Arial" w:hAnsi="Arial" w:cs="Arial"/>
                <w:b/>
                <w:sz w:val="20"/>
                <w:szCs w:val="20"/>
              </w:rPr>
              <w:t>Scope of Work</w:t>
            </w:r>
          </w:p>
        </w:tc>
        <w:tc>
          <w:tcPr>
            <w:tcW w:w="115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F3492F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Site Establishment Works</w:t>
            </w:r>
          </w:p>
        </w:tc>
      </w:tr>
      <w:tr w:rsidR="00A67FFD" w14:paraId="7645A6CA" w14:textId="77777777">
        <w:trPr>
          <w:trHeight w:val="573"/>
        </w:trPr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68627EC5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Site Address</w:t>
            </w:r>
          </w:p>
        </w:tc>
        <w:tc>
          <w:tcPr>
            <w:tcW w:w="115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A6422E" w14:textId="109C72EB" w:rsidR="00A67FFD" w:rsidRDefault="00861E02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Ritchie Rd Torbanlea</w:t>
            </w:r>
          </w:p>
        </w:tc>
      </w:tr>
      <w:tr w:rsidR="00A67FFD" w14:paraId="48E5BAEA" w14:textId="77777777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691C898B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Date of Inspection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D58493" w14:textId="590746CB" w:rsidR="00A67FFD" w:rsidRDefault="00BB3F67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07/</w:t>
            </w:r>
            <w:r w:rsidR="00861E02">
              <w:rPr>
                <w:rFonts w:ascii="Arial" w:eastAsia="Arial" w:hAnsi="Arial" w:cs="Arial"/>
                <w:b/>
                <w:sz w:val="20"/>
                <w:szCs w:val="20"/>
              </w:rPr>
              <w:t>0</w:t>
            </w:r>
            <w:r w:rsidR="00794C78">
              <w:rPr>
                <w:rFonts w:ascii="Arial" w:eastAsia="Arial" w:hAnsi="Arial" w:cs="Arial"/>
                <w:b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/202</w:t>
            </w:r>
            <w:r w:rsidR="00861E02">
              <w:rPr>
                <w:rFonts w:ascii="Arial" w:eastAsia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484B9E2B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Inspected By</w:t>
            </w:r>
          </w:p>
        </w:tc>
        <w:tc>
          <w:tcPr>
            <w:tcW w:w="7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FFBC41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Mick Franz</w:t>
            </w:r>
          </w:p>
        </w:tc>
      </w:tr>
      <w:tr w:rsidR="00A67FFD" w14:paraId="4CB3CF2B" w14:textId="77777777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304090C7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Site Contact/s</w:t>
            </w:r>
          </w:p>
        </w:tc>
        <w:tc>
          <w:tcPr>
            <w:tcW w:w="115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FF001B" w14:textId="3E374B81" w:rsidR="00A67FFD" w:rsidRDefault="00794C78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Mick Franz</w:t>
            </w:r>
          </w:p>
        </w:tc>
      </w:tr>
      <w:tr w:rsidR="00A67FFD" w14:paraId="03F70884" w14:textId="77777777">
        <w:trPr>
          <w:trHeight w:val="2124"/>
        </w:trPr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291F89C7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Inspection Summary</w:t>
            </w:r>
          </w:p>
        </w:tc>
        <w:tc>
          <w:tcPr>
            <w:tcW w:w="115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F55303" w14:textId="17EAAFBE" w:rsidR="00A67FFD" w:rsidRDefault="00794C78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Electrical Inspections</w:t>
            </w:r>
          </w:p>
          <w:p w14:paraId="2EE82745" w14:textId="0240EEF3" w:rsidR="00A67FFD" w:rsidRDefault="00A67FFD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1B3758D6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3557CA42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</w:tr>
      <w:tr w:rsidR="00A67FFD" w14:paraId="662E839E" w14:textId="77777777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370E6ED2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Corrective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Action Reference</w:t>
            </w:r>
          </w:p>
          <w:p w14:paraId="3FBE30FA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7E69B39E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381CBB92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115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549D97" w14:textId="667B7BC8" w:rsidR="00A67FFD" w:rsidRDefault="00794C78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b/>
                <w:sz w:val="20"/>
                <w:szCs w:val="20"/>
              </w:rPr>
              <w:t>Test</w:t>
            </w:r>
            <w:proofErr w:type="gramEnd"/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and Tag Due</w:t>
            </w:r>
          </w:p>
        </w:tc>
      </w:tr>
    </w:tbl>
    <w:p w14:paraId="217C3578" w14:textId="77777777" w:rsidR="00A67FFD" w:rsidRDefault="00A67FFD"/>
    <w:p w14:paraId="351BF3BE" w14:textId="77777777" w:rsidR="00A67FFD" w:rsidRDefault="00A67FFD"/>
    <w:p w14:paraId="0C628DE1" w14:textId="77777777" w:rsidR="00A67FFD" w:rsidRDefault="00A67FFD"/>
    <w:p w14:paraId="3BE999A6" w14:textId="77777777" w:rsidR="00A67FFD" w:rsidRDefault="00A67FFD"/>
    <w:p w14:paraId="0BB855E4" w14:textId="77777777" w:rsidR="00A67FFD" w:rsidRDefault="00A67FFD"/>
    <w:p w14:paraId="39C3C47A" w14:textId="77777777" w:rsidR="00A67FFD" w:rsidRDefault="00A67FFD"/>
    <w:tbl>
      <w:tblPr>
        <w:tblStyle w:val="a0"/>
        <w:tblW w:w="15876" w:type="dxa"/>
        <w:tblInd w:w="-1254" w:type="dxa"/>
        <w:tblLayout w:type="fixed"/>
        <w:tblLook w:val="0000" w:firstRow="0" w:lastRow="0" w:firstColumn="0" w:lastColumn="0" w:noHBand="0" w:noVBand="0"/>
      </w:tblPr>
      <w:tblGrid>
        <w:gridCol w:w="567"/>
        <w:gridCol w:w="5387"/>
        <w:gridCol w:w="850"/>
        <w:gridCol w:w="709"/>
        <w:gridCol w:w="709"/>
        <w:gridCol w:w="7654"/>
      </w:tblGrid>
      <w:tr w:rsidR="00A67FFD" w14:paraId="3535EBD7" w14:textId="77777777">
        <w:trPr>
          <w:trHeight w:val="517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vAlign w:val="center"/>
          </w:tcPr>
          <w:p w14:paraId="26553C16" w14:textId="77777777" w:rsidR="00A67FFD" w:rsidRDefault="00794C7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lastRenderedPageBreak/>
              <w:t>Ref</w:t>
            </w:r>
          </w:p>
        </w:tc>
        <w:tc>
          <w:tcPr>
            <w:tcW w:w="53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vAlign w:val="center"/>
          </w:tcPr>
          <w:p w14:paraId="2EEEE193" w14:textId="77777777" w:rsidR="00A67FFD" w:rsidRDefault="00794C7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Criteria</w:t>
            </w:r>
          </w:p>
        </w:tc>
        <w:tc>
          <w:tcPr>
            <w:tcW w:w="99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D50861E" w14:textId="77777777" w:rsidR="00A67FFD" w:rsidRDefault="00794C7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Observations</w:t>
            </w:r>
          </w:p>
        </w:tc>
      </w:tr>
      <w:tr w:rsidR="00A67FFD" w14:paraId="513C1D20" w14:textId="77777777">
        <w:trPr>
          <w:trHeight w:val="517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vAlign w:val="center"/>
          </w:tcPr>
          <w:p w14:paraId="70A560C2" w14:textId="77777777" w:rsidR="00A67FFD" w:rsidRDefault="00A67F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53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vAlign w:val="center"/>
          </w:tcPr>
          <w:p w14:paraId="137DE186" w14:textId="77777777" w:rsidR="00A67FFD" w:rsidRDefault="00A67F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F418CA6" w14:textId="77777777" w:rsidR="00A67FFD" w:rsidRDefault="00794C7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br/>
              <w:t>Yes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70BD9445" w14:textId="77777777" w:rsidR="00A67FFD" w:rsidRDefault="00794C7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br/>
              <w:t>No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3EDFE59" w14:textId="77777777" w:rsidR="00A67FFD" w:rsidRDefault="00794C7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br/>
              <w:t>N/A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C4369BC" w14:textId="77777777" w:rsidR="00A67FFD" w:rsidRDefault="00794C7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br/>
              <w:t>Comments</w:t>
            </w:r>
          </w:p>
        </w:tc>
      </w:tr>
      <w:tr w:rsidR="00A67FFD" w14:paraId="604ECFDD" w14:textId="77777777" w:rsidTr="00ED761D">
        <w:trPr>
          <w:trHeight w:val="103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362793" w14:textId="77777777" w:rsidR="00A67FFD" w:rsidRDefault="00794C78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98E8CD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All workers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carrying out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work have received the general construction induction training. (Blue/White Card)</w:t>
            </w:r>
          </w:p>
          <w:p w14:paraId="3727D55E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  <w:p w14:paraId="0E314946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 xml:space="preserve">Work Health and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Safety Regulation 2011 s316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D4B8E8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C651C7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C33A7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6913E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67FFD" w14:paraId="4DEEE611" w14:textId="77777777">
        <w:trPr>
          <w:trHeight w:val="2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89310B" w14:textId="77777777" w:rsidR="00A67FFD" w:rsidRDefault="00794C78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2B5215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PPE is:</w:t>
            </w:r>
          </w:p>
          <w:p w14:paraId="74F8B65C" w14:textId="77777777" w:rsidR="00A67FFD" w:rsidRDefault="00794C78">
            <w:pPr>
              <w:numPr>
                <w:ilvl w:val="0"/>
                <w:numId w:val="1"/>
              </w:numPr>
              <w:spacing w:after="0" w:line="240" w:lineRule="auto"/>
              <w:ind w:left="297" w:hanging="297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suitable for the relevant hazards</w:t>
            </w:r>
          </w:p>
          <w:p w14:paraId="0478D33F" w14:textId="77777777" w:rsidR="00A67FFD" w:rsidRDefault="00794C78">
            <w:pPr>
              <w:numPr>
                <w:ilvl w:val="0"/>
                <w:numId w:val="1"/>
              </w:numPr>
              <w:spacing w:after="0" w:line="240" w:lineRule="auto"/>
              <w:ind w:left="297" w:hanging="297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of suitable size and fit</w:t>
            </w:r>
          </w:p>
          <w:p w14:paraId="2A4CDA0D" w14:textId="77777777" w:rsidR="00A67FFD" w:rsidRDefault="00794C78">
            <w:pPr>
              <w:numPr>
                <w:ilvl w:val="0"/>
                <w:numId w:val="1"/>
              </w:numPr>
              <w:spacing w:after="0" w:line="240" w:lineRule="auto"/>
              <w:ind w:left="297" w:hanging="297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maintained such that it is clean and hygienic and in good working order.</w:t>
            </w:r>
          </w:p>
          <w:p w14:paraId="6155E71B" w14:textId="77777777" w:rsidR="00A67FFD" w:rsidRDefault="00A67FFD">
            <w:pPr>
              <w:numPr>
                <w:ilvl w:val="0"/>
                <w:numId w:val="1"/>
              </w:numPr>
              <w:spacing w:after="0" w:line="240" w:lineRule="auto"/>
              <w:ind w:left="297" w:hanging="297"/>
              <w:rPr>
                <w:sz w:val="20"/>
                <w:szCs w:val="20"/>
              </w:rPr>
            </w:pPr>
          </w:p>
          <w:p w14:paraId="378FF477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>Work Health and Safety Regulation 2011 s.44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A24429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1DA4F2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DBFC4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292C1" w14:textId="2996C2D1" w:rsidR="00A67FFD" w:rsidRDefault="00ED761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PPE Stored and Maintained Correctly</w:t>
            </w:r>
          </w:p>
          <w:p w14:paraId="1084B3B5" w14:textId="73BB020F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Gloves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worn at all times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as per </w:t>
            </w:r>
            <w:r w:rsidR="00861E02">
              <w:rPr>
                <w:rFonts w:ascii="Arial" w:eastAsia="Arial" w:hAnsi="Arial" w:cs="Arial"/>
                <w:sz w:val="20"/>
                <w:szCs w:val="20"/>
              </w:rPr>
              <w:t>JHG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Instruction</w:t>
            </w:r>
          </w:p>
        </w:tc>
      </w:tr>
      <w:tr w:rsidR="00A67FFD" w14:paraId="7E79BD01" w14:textId="77777777">
        <w:trPr>
          <w:trHeight w:val="2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FD06AC" w14:textId="77777777" w:rsidR="00A67FFD" w:rsidRDefault="00794C78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F5CEEC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 safe work method statement (SWMS) has been prepared for each high-risk construction work activity that is underway or about to commence.</w:t>
            </w:r>
          </w:p>
          <w:p w14:paraId="221016CB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  <w:p w14:paraId="5E47222A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>Work Health and Safety Regulation 2011 s.299(1)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F69CD7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EBE06A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D0318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C9F97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SWMS AVAILABLE IN SITE OFFICE </w:t>
            </w:r>
          </w:p>
          <w:p w14:paraId="5EC31E99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SWMS CAPTURED ON START CARDS FOR RELEVANT TASKS</w:t>
            </w:r>
          </w:p>
        </w:tc>
      </w:tr>
      <w:tr w:rsidR="00A67FFD" w14:paraId="138FAA46" w14:textId="77777777">
        <w:trPr>
          <w:trHeight w:val="144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54BF02" w14:textId="77777777" w:rsidR="00A67FFD" w:rsidRDefault="00794C78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307C15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The work environment has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been maintained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such that it is clean and in a safe condition.</w:t>
            </w:r>
          </w:p>
          <w:p w14:paraId="0C14E8A1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  <w:p w14:paraId="192D2868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 xml:space="preserve">Managing the Work Environment and Facilities Code of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Practice, 1.3 Maintaining the work environment and facilities.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73CEEE" w14:textId="6155D24D" w:rsidR="00A67FFD" w:rsidRDefault="00BA72E5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7987D1" w14:textId="77777777" w:rsidR="00BA72E5" w:rsidRDefault="00BA72E5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  <w:p w14:paraId="1A406848" w14:textId="77777777" w:rsidR="00BA72E5" w:rsidRDefault="00BA72E5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  <w:p w14:paraId="19D686A9" w14:textId="09848676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8C128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70B79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ACCESS AND EGRESS CLEARLY SIGNED AND KEPT CLEAR</w:t>
            </w:r>
          </w:p>
          <w:p w14:paraId="66200908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SUFFICIENT BINS PROVIDED TO MAINTAIN HOUSEKEEPING</w:t>
            </w:r>
          </w:p>
          <w:p w14:paraId="76075D35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67FFD" w14:paraId="399486F9" w14:textId="77777777">
        <w:trPr>
          <w:trHeight w:val="2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840830" w14:textId="77777777" w:rsidR="00A67FFD" w:rsidRDefault="00794C78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5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93ADB3A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Work areas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are clearly identified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and separated as necessary so that work can be </w:t>
            </w:r>
            <w:r>
              <w:rPr>
                <w:rFonts w:ascii="Arial" w:eastAsia="Arial" w:hAnsi="Arial" w:cs="Arial"/>
                <w:sz w:val="20"/>
                <w:szCs w:val="20"/>
              </w:rPr>
              <w:t>undertaken safely.</w:t>
            </w:r>
          </w:p>
          <w:p w14:paraId="51F905FA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  <w:p w14:paraId="596733B7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>Work Health and Safety Regulation 2011 s.40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37E2E6" w14:textId="0383253E" w:rsidR="00A67FFD" w:rsidRDefault="00BA72E5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086F37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F6CC4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C8899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CROWD BARRIERS AND SIGNAGE USED TO DELINEATE WORK AREAS</w:t>
            </w:r>
          </w:p>
          <w:p w14:paraId="6529A31E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SPOTTERS USED WELL IN CONTROLLING WORK AREAS</w:t>
            </w:r>
          </w:p>
          <w:p w14:paraId="4F932908" w14:textId="77777777" w:rsidR="00BA72E5" w:rsidRDefault="00BA72E5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  <w:p w14:paraId="50B136EA" w14:textId="7BE43363" w:rsidR="00BA72E5" w:rsidRDefault="00BA72E5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OPEN TRENCHES TO HAVE BARRICADING INSTALL AT ALL TIMES WITH SIGNAGE </w:t>
            </w:r>
          </w:p>
        </w:tc>
      </w:tr>
      <w:tr w:rsidR="00A67FFD" w14:paraId="4753AD40" w14:textId="77777777">
        <w:trPr>
          <w:trHeight w:val="2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0AE1BD" w14:textId="77777777" w:rsidR="00A67FFD" w:rsidRDefault="00794C78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82DCFC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Lighting at the workplace is sufficient to allow:</w:t>
            </w:r>
          </w:p>
          <w:p w14:paraId="25649AC5" w14:textId="77777777" w:rsidR="00A67FFD" w:rsidRDefault="00794C78">
            <w:pPr>
              <w:numPr>
                <w:ilvl w:val="0"/>
                <w:numId w:val="1"/>
              </w:numPr>
              <w:spacing w:after="0" w:line="240" w:lineRule="auto"/>
              <w:ind w:left="297" w:hanging="297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each worker to carry out work without risk to health and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safety</w:t>
            </w:r>
            <w:proofErr w:type="gramEnd"/>
          </w:p>
          <w:p w14:paraId="1F924EA3" w14:textId="77777777" w:rsidR="00A67FFD" w:rsidRDefault="00794C78">
            <w:pPr>
              <w:numPr>
                <w:ilvl w:val="0"/>
                <w:numId w:val="1"/>
              </w:numPr>
              <w:spacing w:after="0" w:line="240" w:lineRule="auto"/>
              <w:ind w:left="297" w:hanging="297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people to move within the workplace without risk to health and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safety</w:t>
            </w:r>
            <w:proofErr w:type="gramEnd"/>
          </w:p>
          <w:p w14:paraId="4ADF793D" w14:textId="77777777" w:rsidR="00A67FFD" w:rsidRDefault="00794C78">
            <w:pPr>
              <w:numPr>
                <w:ilvl w:val="0"/>
                <w:numId w:val="1"/>
              </w:numPr>
              <w:spacing w:after="0" w:line="240" w:lineRule="auto"/>
              <w:ind w:left="297" w:hanging="297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safe evacuation in an emergency.</w:t>
            </w:r>
          </w:p>
          <w:p w14:paraId="7A3AF193" w14:textId="77777777" w:rsidR="00A67FFD" w:rsidRDefault="00A67FFD">
            <w:pPr>
              <w:spacing w:after="0" w:line="240" w:lineRule="auto"/>
              <w:ind w:left="297"/>
              <w:rPr>
                <w:rFonts w:ascii="Arial" w:eastAsia="Arial" w:hAnsi="Arial" w:cs="Arial"/>
                <w:sz w:val="20"/>
                <w:szCs w:val="20"/>
              </w:rPr>
            </w:pPr>
          </w:p>
          <w:p w14:paraId="42527B21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 xml:space="preserve">Work Health and Safety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Regulation 2011 s.40</w:t>
            </w:r>
          </w:p>
          <w:p w14:paraId="714A7C06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>Managing the Work Environment and Facilities Code of Practice, 2.6 Lighting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84E69E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901FBA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E04BB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3CBF1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SUFFICIENT LUX LEVELS PROVIDED THROUGHOUT SITE</w:t>
            </w:r>
          </w:p>
        </w:tc>
      </w:tr>
      <w:tr w:rsidR="00A67FFD" w14:paraId="7FEDF187" w14:textId="77777777">
        <w:trPr>
          <w:trHeight w:val="2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2A3BC6" w14:textId="77777777" w:rsidR="00A67FFD" w:rsidRDefault="00794C78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441EBB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Adequate facilities have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been provided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for workers, including toilets, drinking water, washing facilities, and eating facilities.</w:t>
            </w:r>
          </w:p>
          <w:p w14:paraId="135BB2E5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  <w:p w14:paraId="3FEAAF31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>Work Health and Safety Regulation 2011 s.41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4FC6E4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8DD55E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F6E5D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998F7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FACILITIES MAINTAINED WELL</w:t>
            </w:r>
          </w:p>
        </w:tc>
      </w:tr>
      <w:tr w:rsidR="00A67FFD" w14:paraId="59A18A0B" w14:textId="77777777">
        <w:trPr>
          <w:trHeight w:val="2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57C04D" w14:textId="77777777" w:rsidR="00A67FFD" w:rsidRDefault="00794C78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793857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Facilities provided for workers are in good working order and are clean, safe, and accessible.</w:t>
            </w:r>
          </w:p>
          <w:p w14:paraId="787350CC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  <w:p w14:paraId="7AEF913A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>Work Health and Safety Regulation 2011 s.41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A3464B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CC9E90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BC2B1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8EBF9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ALL SITE FACILITIES CLEANED REGULARLY</w:t>
            </w:r>
          </w:p>
        </w:tc>
      </w:tr>
      <w:tr w:rsidR="00A67FFD" w14:paraId="0D5D7B8B" w14:textId="77777777">
        <w:trPr>
          <w:trHeight w:val="2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39B8FD" w14:textId="77777777" w:rsidR="00A67FFD" w:rsidRDefault="00794C78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7A9874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First aid equipment has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been provided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for the workplace and is accessible to each worker.</w:t>
            </w:r>
          </w:p>
          <w:p w14:paraId="24376C1D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  <w:p w14:paraId="7D3B636E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>Work Health and Safety Regulation 2011 s.42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627D6D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72B236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BA5DF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73732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FULLY STOCKED FIRST AID ROOM </w:t>
            </w:r>
          </w:p>
        </w:tc>
      </w:tr>
      <w:tr w:rsidR="00A67FFD" w14:paraId="70209CDF" w14:textId="77777777">
        <w:trPr>
          <w:trHeight w:val="2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593912" w14:textId="77777777" w:rsidR="00A67FFD" w:rsidRDefault="00794C78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10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F3C82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Electrical leads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are arranged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to </w:t>
            </w:r>
            <w:r>
              <w:rPr>
                <w:rFonts w:ascii="Arial" w:eastAsia="Arial" w:hAnsi="Arial" w:cs="Arial"/>
                <w:sz w:val="20"/>
                <w:szCs w:val="20"/>
              </w:rPr>
              <w:t>avoid damage.</w:t>
            </w:r>
          </w:p>
          <w:p w14:paraId="6FF12050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  <w:p w14:paraId="10719C25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>Electrical Safety Regulation 2013 s.102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7FED50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YES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C006E7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5BB0A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5306C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LEAD STANDS USED WELL</w:t>
            </w:r>
          </w:p>
          <w:p w14:paraId="4CCF6524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 xml:space="preserve">COMMUNICATION WITH ALL TRADES TO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UTILISE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TIE RAILS WHEN CONNECTING LEADS TO TEMP BOARD POWER SUPPLIES</w:t>
            </w:r>
          </w:p>
          <w:p w14:paraId="4B6801F9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NOTED ON OCCASIONS SUMO LEADS HAVE BEEN MOVED BY OTHERS AFTER INSTALLATION COMPLETED BY SITE ELECTRICIANS </w:t>
            </w:r>
          </w:p>
        </w:tc>
      </w:tr>
      <w:tr w:rsidR="00A67FFD" w14:paraId="6ACACA4E" w14:textId="77777777">
        <w:trPr>
          <w:trHeight w:val="2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2F1B09" w14:textId="77777777" w:rsidR="00A67FFD" w:rsidRDefault="00794C78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11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2D0434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Electrical equipment has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been inspected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, testing, and tagged in accordance with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AS/NZS 3012 Electrical installations – Construction and demolition sites.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073A39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5175CC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0EBD3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3D9E3" w14:textId="05816F28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 MONTHLY TEST AND TAG DUE 08</w:t>
            </w:r>
            <w:r>
              <w:rPr>
                <w:rFonts w:ascii="Arial" w:eastAsia="Arial" w:hAnsi="Arial" w:cs="Arial"/>
                <w:sz w:val="20"/>
                <w:szCs w:val="20"/>
              </w:rPr>
              <w:t>/06</w:t>
            </w:r>
            <w:r>
              <w:rPr>
                <w:rFonts w:ascii="Arial" w:eastAsia="Arial" w:hAnsi="Arial" w:cs="Arial"/>
                <w:sz w:val="20"/>
                <w:szCs w:val="20"/>
              </w:rPr>
              <w:t>/2024</w:t>
            </w:r>
          </w:p>
        </w:tc>
      </w:tr>
      <w:tr w:rsidR="00A67FFD" w14:paraId="7BE5DCEA" w14:textId="77777777">
        <w:trPr>
          <w:trHeight w:val="2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C00175" w14:textId="77777777" w:rsidR="00A67FFD" w:rsidRDefault="00794C78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12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04A75D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The risks to health and safety associated with any hazardous manual tasks have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been identified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and managed.</w:t>
            </w:r>
          </w:p>
          <w:p w14:paraId="0A958E08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  <w:p w14:paraId="26766F6C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>Work Health and Safety Regulation 2011 s.60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9D43A6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3900BC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E0670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9BDDF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CRANE AND FORKLIFT AVAILABLE FOR LOADING AND UNLOADING </w:t>
            </w:r>
          </w:p>
        </w:tc>
      </w:tr>
      <w:tr w:rsidR="00A67FFD" w14:paraId="5B797828" w14:textId="77777777">
        <w:trPr>
          <w:trHeight w:val="2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58F318" w14:textId="77777777" w:rsidR="00A67FFD" w:rsidRDefault="00794C78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13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72C3C0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 safety data sheet (SDS) exists and is available for inspection for each hazardous chemical used,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handled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>, or stored at the workplace.</w:t>
            </w:r>
          </w:p>
          <w:p w14:paraId="3CCC6309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  <w:p w14:paraId="08001249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>Work Health and Safety Regulation 2011 s.344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CA2EF9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78BFA1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C4DAC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C6C37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SDS </w:t>
            </w:r>
            <w:r>
              <w:rPr>
                <w:rFonts w:ascii="Arial" w:eastAsia="Arial" w:hAnsi="Arial" w:cs="Arial"/>
                <w:sz w:val="20"/>
                <w:szCs w:val="20"/>
              </w:rPr>
              <w:t>AVAILABLE IN FIRST AID OFFICE</w:t>
            </w:r>
          </w:p>
          <w:p w14:paraId="307064AE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SDS RECORDS UPDATED</w:t>
            </w:r>
          </w:p>
          <w:p w14:paraId="62D333DC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HAZARDOUS CHEMICALS STORED IN CORRECT CONTAINERS </w:t>
            </w:r>
          </w:p>
        </w:tc>
      </w:tr>
      <w:tr w:rsidR="00A67FFD" w14:paraId="445F852B" w14:textId="77777777">
        <w:trPr>
          <w:trHeight w:val="285"/>
        </w:trPr>
        <w:tc>
          <w:tcPr>
            <w:tcW w:w="158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036C53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Environmental </w:t>
            </w:r>
          </w:p>
        </w:tc>
      </w:tr>
      <w:tr w:rsidR="00A67FFD" w14:paraId="652C5B32" w14:textId="77777777">
        <w:trPr>
          <w:trHeight w:val="2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84945F" w14:textId="77777777" w:rsidR="00A67FFD" w:rsidRDefault="00794C78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14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3CBA82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Are controls for air pollution adequate?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CBD756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10A402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0A92F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747DB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ONGOING MONITORING CONDUCTED DAILY</w:t>
            </w:r>
          </w:p>
        </w:tc>
      </w:tr>
      <w:tr w:rsidR="00A67FFD" w14:paraId="0626D96E" w14:textId="77777777">
        <w:trPr>
          <w:trHeight w:val="2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B387AB" w14:textId="77777777" w:rsidR="00A67FFD" w:rsidRDefault="00794C78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68AAA7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Are controls for water pollution adequate?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678223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F85EC4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86E2E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7A08A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67FFD" w14:paraId="25F05D3C" w14:textId="77777777">
        <w:trPr>
          <w:trHeight w:val="2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6FF7DA" w14:textId="77777777" w:rsidR="00A67FFD" w:rsidRDefault="00794C78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842416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Are controls for noise control adequate?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693B2E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102FBA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3A826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66868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ONGOING MONITORING CONDUCTED DAILY</w:t>
            </w:r>
          </w:p>
        </w:tc>
      </w:tr>
      <w:tr w:rsidR="00A67FFD" w14:paraId="66B059A7" w14:textId="77777777">
        <w:trPr>
          <w:trHeight w:val="2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359F97" w14:textId="77777777" w:rsidR="00A67FFD" w:rsidRDefault="00794C78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17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3820B2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Are controls for waste management adequate?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4B3962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E553F1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241C2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17708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BINS EMPTIED DAILY </w:t>
            </w:r>
          </w:p>
        </w:tc>
      </w:tr>
      <w:tr w:rsidR="00A67FFD" w14:paraId="36AC71B2" w14:textId="77777777">
        <w:trPr>
          <w:trHeight w:val="2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6C3D27" w14:textId="77777777" w:rsidR="00A67FFD" w:rsidRDefault="00794C78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18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72C0B5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Are controls for the protection of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Flora,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Fauna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and Historical Heritage adequate?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57BACB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A5CBD2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91B78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F9ED0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67FFD" w14:paraId="6273AA8F" w14:textId="77777777">
        <w:trPr>
          <w:trHeight w:val="285"/>
        </w:trPr>
        <w:tc>
          <w:tcPr>
            <w:tcW w:w="158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2953B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Legal</w:t>
            </w:r>
          </w:p>
        </w:tc>
      </w:tr>
      <w:tr w:rsidR="00A67FFD" w14:paraId="21527E34" w14:textId="77777777">
        <w:trPr>
          <w:trHeight w:val="2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631DA6" w14:textId="77777777" w:rsidR="00A67FFD" w:rsidRDefault="00794C78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19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7519C9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Have there been any HSEQ breaches, incidents or near misses?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6AFB81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3F4247" w14:textId="77777777" w:rsidR="00A67FFD" w:rsidRDefault="00794C7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E8366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3B63A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74C04E07" w14:textId="77777777" w:rsidR="00A67FFD" w:rsidRDefault="00A67FFD"/>
    <w:sectPr w:rsidR="00A67FFD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/>
      <w:pgMar w:top="1440" w:right="1440" w:bottom="1440" w:left="1440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C6F406" w14:textId="77777777" w:rsidR="002D3B0C" w:rsidRDefault="002D3B0C">
      <w:pPr>
        <w:spacing w:after="0" w:line="240" w:lineRule="auto"/>
      </w:pPr>
      <w:r>
        <w:separator/>
      </w:r>
    </w:p>
  </w:endnote>
  <w:endnote w:type="continuationSeparator" w:id="0">
    <w:p w14:paraId="1FC261FC" w14:textId="77777777" w:rsidR="002D3B0C" w:rsidRDefault="002D3B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charset w:val="00"/>
    <w:family w:val="auto"/>
    <w:pitch w:val="default"/>
    <w:embedRegular r:id="rId1" w:fontKey="{CC7F06C5-42DA-4476-8F65-653600E9B545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B8905595-DF50-4AD7-AAFF-895A146DA44C}"/>
    <w:embedBold r:id="rId3" w:fontKey="{641B7FC3-D153-40A1-82CD-7036EE04FBE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A941CFDB-660C-40DF-8977-F2DE182297CF}"/>
    <w:embedItalic r:id="rId5" w:fontKey="{B244E3E0-9639-4090-BAD1-A53F734B19F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E196F29D-1AEB-465D-BCBB-B4EEE6E2FEA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C23784" w14:textId="77777777" w:rsidR="00A67FFD" w:rsidRDefault="00794C78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rPr>
        <w:color w:val="000000"/>
        <w:sz w:val="20"/>
        <w:szCs w:val="20"/>
      </w:rPr>
    </w:pPr>
    <w:r>
      <w:rPr>
        <w:sz w:val="20"/>
        <w:szCs w:val="20"/>
      </w:rPr>
      <w:t xml:space="preserve">22 NOVEMBER </w:t>
    </w:r>
    <w:r>
      <w:rPr>
        <w:color w:val="000000"/>
        <w:sz w:val="20"/>
        <w:szCs w:val="20"/>
      </w:rPr>
      <w:t>202</w:t>
    </w:r>
    <w:r>
      <w:rPr>
        <w:sz w:val="20"/>
        <w:szCs w:val="20"/>
      </w:rPr>
      <w:t>1</w:t>
    </w:r>
    <w:r>
      <w:rPr>
        <w:color w:val="000000"/>
        <w:sz w:val="20"/>
        <w:szCs w:val="20"/>
      </w:rPr>
      <w:t xml:space="preserve"> Version: 1.0                                                                                                                                                                                                                     Page </w:t>
    </w:r>
    <w:r>
      <w:rPr>
        <w:b/>
        <w:color w:val="000000"/>
        <w:sz w:val="20"/>
        <w:szCs w:val="20"/>
      </w:rPr>
      <w:fldChar w:fldCharType="begin"/>
    </w:r>
    <w:r>
      <w:rPr>
        <w:b/>
        <w:color w:val="000000"/>
        <w:sz w:val="20"/>
        <w:szCs w:val="20"/>
      </w:rPr>
      <w:instrText>PAGE</w:instrText>
    </w:r>
    <w:r>
      <w:rPr>
        <w:b/>
        <w:color w:val="000000"/>
        <w:sz w:val="20"/>
        <w:szCs w:val="20"/>
      </w:rPr>
      <w:fldChar w:fldCharType="separate"/>
    </w:r>
    <w:r w:rsidR="00861E02">
      <w:rPr>
        <w:b/>
        <w:noProof/>
        <w:color w:val="000000"/>
        <w:sz w:val="20"/>
        <w:szCs w:val="20"/>
      </w:rPr>
      <w:t>2</w:t>
    </w:r>
    <w:r>
      <w:rPr>
        <w:b/>
        <w:color w:val="000000"/>
        <w:sz w:val="20"/>
        <w:szCs w:val="20"/>
      </w:rPr>
      <w:fldChar w:fldCharType="end"/>
    </w:r>
    <w:r>
      <w:rPr>
        <w:color w:val="000000"/>
        <w:sz w:val="20"/>
        <w:szCs w:val="20"/>
      </w:rPr>
      <w:t xml:space="preserve"> of </w:t>
    </w:r>
    <w:r>
      <w:rPr>
        <w:b/>
        <w:color w:val="000000"/>
        <w:sz w:val="20"/>
        <w:szCs w:val="20"/>
      </w:rPr>
      <w:fldChar w:fldCharType="begin"/>
    </w:r>
    <w:r>
      <w:rPr>
        <w:b/>
        <w:color w:val="000000"/>
        <w:sz w:val="20"/>
        <w:szCs w:val="20"/>
      </w:rPr>
      <w:instrText>NUMPAGES</w:instrText>
    </w:r>
    <w:r>
      <w:rPr>
        <w:b/>
        <w:color w:val="000000"/>
        <w:sz w:val="20"/>
        <w:szCs w:val="20"/>
      </w:rPr>
      <w:fldChar w:fldCharType="separate"/>
    </w:r>
    <w:r w:rsidR="00861E02">
      <w:rPr>
        <w:b/>
        <w:noProof/>
        <w:color w:val="000000"/>
        <w:sz w:val="20"/>
        <w:szCs w:val="20"/>
      </w:rPr>
      <w:t>3</w:t>
    </w:r>
    <w:r>
      <w:rPr>
        <w:b/>
        <w:color w:val="000000"/>
        <w:sz w:val="20"/>
        <w:szCs w:val="20"/>
      </w:rPr>
      <w:fldChar w:fldCharType="end"/>
    </w:r>
  </w:p>
  <w:p w14:paraId="1FD8A556" w14:textId="77777777" w:rsidR="00A67FFD" w:rsidRDefault="00A67FF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0E35B2" w14:textId="77777777" w:rsidR="00A67FFD" w:rsidRDefault="00A67FF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4B98F9" w14:textId="77777777" w:rsidR="002D3B0C" w:rsidRDefault="002D3B0C">
      <w:pPr>
        <w:spacing w:after="0" w:line="240" w:lineRule="auto"/>
      </w:pPr>
      <w:r>
        <w:separator/>
      </w:r>
    </w:p>
  </w:footnote>
  <w:footnote w:type="continuationSeparator" w:id="0">
    <w:p w14:paraId="6467552D" w14:textId="77777777" w:rsidR="002D3B0C" w:rsidRDefault="002D3B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BD9F42" w14:textId="77777777" w:rsidR="00A67FFD" w:rsidRDefault="00794C78">
    <w:pPr>
      <w:spacing w:before="120" w:after="120" w:line="240" w:lineRule="auto"/>
      <w:rPr>
        <w:rFonts w:ascii="Arial" w:eastAsia="Arial" w:hAnsi="Arial" w:cs="Arial"/>
        <w:b/>
        <w:sz w:val="28"/>
        <w:szCs w:val="28"/>
      </w:rPr>
    </w:pPr>
    <w:bookmarkStart w:id="1" w:name="_30j0zll" w:colFirst="0" w:colLast="0"/>
    <w:bookmarkEnd w:id="1"/>
    <w:r>
      <w:rPr>
        <w:rFonts w:ascii="Arial" w:eastAsia="Arial" w:hAnsi="Arial" w:cs="Arial"/>
        <w:b/>
        <w:noProof/>
        <w:sz w:val="28"/>
        <w:szCs w:val="28"/>
      </w:rPr>
      <w:drawing>
        <wp:inline distT="0" distB="0" distL="0" distR="0" wp14:anchorId="1FA77073" wp14:editId="7591A9F7">
          <wp:extent cx="841375" cy="841375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1375" cy="8413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Arial" w:eastAsia="Arial" w:hAnsi="Arial" w:cs="Arial"/>
        <w:b/>
        <w:sz w:val="28"/>
        <w:szCs w:val="28"/>
      </w:rPr>
      <w:t xml:space="preserve">                               Site Inspection Checklist – NOVEMBER 2021</w:t>
    </w:r>
  </w:p>
  <w:p w14:paraId="13938C95" w14:textId="77777777" w:rsidR="00A67FFD" w:rsidRDefault="00A67FF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rPr>
        <w:rFonts w:ascii="Arial" w:eastAsia="Arial" w:hAnsi="Arial" w:cs="Arial"/>
        <w:color w:val="000000"/>
        <w:sz w:val="24"/>
        <w:szCs w:val="24"/>
      </w:rPr>
    </w:pPr>
  </w:p>
  <w:p w14:paraId="1E84EF4C" w14:textId="77777777" w:rsidR="00A67FFD" w:rsidRDefault="00A67FF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rPr>
        <w:rFonts w:ascii="Arial" w:eastAsia="Arial" w:hAnsi="Arial" w:cs="Arial"/>
        <w:color w:val="000000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7C8EAB" w14:textId="77777777" w:rsidR="00A67FFD" w:rsidRDefault="00A67FF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C993E40"/>
    <w:multiLevelType w:val="multilevel"/>
    <w:tmpl w:val="CAC0A18E"/>
    <w:lvl w:ilvl="0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 w16cid:durableId="345327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FFD"/>
    <w:rsid w:val="002D3B0C"/>
    <w:rsid w:val="00312977"/>
    <w:rsid w:val="00611824"/>
    <w:rsid w:val="00794C78"/>
    <w:rsid w:val="00861E02"/>
    <w:rsid w:val="00A67FFD"/>
    <w:rsid w:val="00BA72E5"/>
    <w:rsid w:val="00BB3F67"/>
    <w:rsid w:val="00E31512"/>
    <w:rsid w:val="00ED7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91BA59"/>
  <w15:docId w15:val="{AA49CA74-7D30-466E-87BF-45F9A1FD0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tabs>
        <w:tab w:val="left" w:pos="714"/>
      </w:tabs>
      <w:spacing w:before="240" w:after="60" w:line="240" w:lineRule="auto"/>
      <w:ind w:left="360" w:hanging="360"/>
      <w:outlineLvl w:val="0"/>
    </w:pPr>
    <w:rPr>
      <w:rFonts w:ascii="Arial" w:eastAsia="Arial" w:hAnsi="Arial" w:cs="Arial"/>
      <w:b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tabs>
        <w:tab w:val="left" w:pos="720"/>
      </w:tabs>
      <w:spacing w:before="480" w:after="280" w:line="240" w:lineRule="auto"/>
      <w:ind w:left="720" w:hanging="720"/>
      <w:outlineLvl w:val="1"/>
    </w:pPr>
    <w:rPr>
      <w:rFonts w:ascii="Arial" w:eastAsia="Arial" w:hAnsi="Arial" w:cs="Arial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spacing w:before="120" w:after="60" w:line="240" w:lineRule="auto"/>
      <w:ind w:left="720" w:hanging="720"/>
      <w:outlineLvl w:val="2"/>
    </w:pPr>
    <w:rPr>
      <w:rFonts w:ascii="Arial" w:eastAsia="Arial" w:hAnsi="Arial" w:cs="Arial"/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spacing w:after="60" w:line="240" w:lineRule="auto"/>
      <w:ind w:left="864" w:hanging="864"/>
      <w:outlineLvl w:val="3"/>
    </w:pPr>
    <w:rPr>
      <w:rFonts w:ascii="Arial" w:eastAsia="Arial" w:hAnsi="Arial" w:cs="Arial"/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spacing w:before="240" w:after="60" w:line="240" w:lineRule="auto"/>
      <w:ind w:left="1008" w:hanging="1008"/>
      <w:outlineLvl w:val="4"/>
    </w:pPr>
    <w:rPr>
      <w:rFonts w:ascii="Arial" w:eastAsia="Arial" w:hAnsi="Arial" w:cs="Arial"/>
      <w:b/>
      <w:i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spacing w:before="120" w:after="240" w:line="240" w:lineRule="auto"/>
      <w:ind w:left="1152" w:hanging="1152"/>
      <w:jc w:val="both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13" w:type="dxa"/>
        <w:left w:w="115" w:type="dxa"/>
        <w:bottom w:w="113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57" w:type="dxa"/>
        <w:left w:w="115" w:type="dxa"/>
        <w:bottom w:w="57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626</Words>
  <Characters>3573</Characters>
  <Application>Microsoft Office Word</Application>
  <DocSecurity>0</DocSecurity>
  <Lines>29</Lines>
  <Paragraphs>8</Paragraphs>
  <ScaleCrop>false</ScaleCrop>
  <Company/>
  <LinksUpToDate>false</LinksUpToDate>
  <CharactersWithSpaces>4191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mick franz</dc:creator>
  <cp:lastModifiedBy>mick franz</cp:lastModifiedBy>
  <cp:revision>7</cp:revision>
  <dcterms:created xsi:type="dcterms:W3CDTF">2024-06-29T06:41:00Z</dcterms:created>
  <dcterms:modified xsi:type="dcterms:W3CDTF">2024-06-30T12:08:00Z</dcterms:modified>
</cp:coreProperties>
</file>