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Default="0035414D" w:rsidP="004F6D87"/>
    <w:p w:rsidR="00543037" w:rsidRPr="00FC1392" w:rsidRDefault="00543037" w:rsidP="004F6D87"/>
    <w:p w:rsidR="0035414D" w:rsidRDefault="0035414D" w:rsidP="0035414D"/>
    <w:p w:rsidR="0035414D" w:rsidRDefault="0035414D" w:rsidP="0035414D"/>
    <w:p w:rsidR="0035414D" w:rsidRDefault="00D36D70"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8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4CEC" w:rsidRDefault="00AF4CEC" w:rsidP="00EB61FF">
                            <w:pPr>
                              <w:spacing w:line="240" w:lineRule="auto"/>
                              <w:jc w:val="right"/>
                              <w:rPr>
                                <w:b/>
                                <w:color w:val="C00000"/>
                                <w:sz w:val="72"/>
                              </w:rPr>
                            </w:pPr>
                          </w:p>
                          <w:p w:rsidR="00AF4CEC" w:rsidRDefault="00AF4CEC" w:rsidP="00EB61FF">
                            <w:pPr>
                              <w:spacing w:line="240" w:lineRule="auto"/>
                              <w:jc w:val="right"/>
                              <w:rPr>
                                <w:b/>
                                <w:color w:val="C00000"/>
                                <w:sz w:val="72"/>
                              </w:rPr>
                            </w:pPr>
                          </w:p>
                          <w:p w:rsidR="00AF4CEC" w:rsidRDefault="00AF4CEC" w:rsidP="00EB61FF">
                            <w:pPr>
                              <w:spacing w:line="240" w:lineRule="auto"/>
                              <w:jc w:val="right"/>
                              <w:rPr>
                                <w:b/>
                                <w:color w:val="C00000"/>
                                <w:sz w:val="72"/>
                              </w:rPr>
                            </w:pPr>
                            <w:r>
                              <w:rPr>
                                <w:b/>
                                <w:color w:val="C00000"/>
                                <w:sz w:val="72"/>
                              </w:rPr>
                              <w:t>BSBFIA301</w:t>
                            </w:r>
                          </w:p>
                          <w:p w:rsidR="00AF4CEC" w:rsidRDefault="00AF4CEC" w:rsidP="00EB61FF">
                            <w:pPr>
                              <w:spacing w:line="240" w:lineRule="auto"/>
                              <w:jc w:val="right"/>
                              <w:rPr>
                                <w:b/>
                                <w:color w:val="C00000"/>
                                <w:sz w:val="44"/>
                              </w:rPr>
                            </w:pPr>
                            <w:r>
                              <w:rPr>
                                <w:b/>
                                <w:color w:val="C00000"/>
                                <w:sz w:val="72"/>
                              </w:rPr>
                              <w:t>Maintain financial records</w:t>
                            </w:r>
                          </w:p>
                          <w:p w:rsidR="00AF4CEC" w:rsidRPr="009120AB" w:rsidRDefault="00AF4CEC" w:rsidP="00D46DB0">
                            <w:pPr>
                              <w:spacing w:line="240" w:lineRule="auto"/>
                              <w:jc w:val="right"/>
                              <w:rPr>
                                <w:b/>
                                <w:color w:val="C61002"/>
                                <w:sz w:val="48"/>
                                <w:szCs w:val="86"/>
                              </w:rPr>
                            </w:pPr>
                            <w:r w:rsidRPr="009120AB">
                              <w:rPr>
                                <w:b/>
                                <w:color w:val="C00000"/>
                                <w:sz w:val="32"/>
                              </w:rPr>
                              <w:t>Learner Guide</w:t>
                            </w:r>
                          </w:p>
                          <w:p w:rsidR="00AF4CEC" w:rsidRPr="00D82F1A" w:rsidRDefault="00AF4CEC"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8+GuA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APx8+GuAIA&#10;ALsFAAAOAAAAAAAAAAAAAAAAAC4CAABkcnMvZTJvRG9jLnhtbFBLAQItABQABgAIAAAAIQCScOYi&#10;3gAAAAkBAAAPAAAAAAAAAAAAAAAAABIFAABkcnMvZG93bnJldi54bWxQSwUGAAAAAAQABADzAAAA&#10;HQYAAAAA&#10;" filled="f" stroked="f">
                <v:textbox>
                  <w:txbxContent>
                    <w:p w:rsidR="00AF4CEC" w:rsidRDefault="00AF4CEC" w:rsidP="00EB61FF">
                      <w:pPr>
                        <w:spacing w:line="240" w:lineRule="auto"/>
                        <w:jc w:val="right"/>
                        <w:rPr>
                          <w:b/>
                          <w:color w:val="C00000"/>
                          <w:sz w:val="72"/>
                        </w:rPr>
                      </w:pPr>
                    </w:p>
                    <w:p w:rsidR="00AF4CEC" w:rsidRDefault="00AF4CEC" w:rsidP="00EB61FF">
                      <w:pPr>
                        <w:spacing w:line="240" w:lineRule="auto"/>
                        <w:jc w:val="right"/>
                        <w:rPr>
                          <w:b/>
                          <w:color w:val="C00000"/>
                          <w:sz w:val="72"/>
                        </w:rPr>
                      </w:pPr>
                    </w:p>
                    <w:p w:rsidR="00AF4CEC" w:rsidRDefault="00AF4CEC" w:rsidP="00EB61FF">
                      <w:pPr>
                        <w:spacing w:line="240" w:lineRule="auto"/>
                        <w:jc w:val="right"/>
                        <w:rPr>
                          <w:b/>
                          <w:color w:val="C00000"/>
                          <w:sz w:val="72"/>
                        </w:rPr>
                      </w:pPr>
                      <w:r>
                        <w:rPr>
                          <w:b/>
                          <w:color w:val="C00000"/>
                          <w:sz w:val="72"/>
                        </w:rPr>
                        <w:t>BSBFIA301</w:t>
                      </w:r>
                    </w:p>
                    <w:p w:rsidR="00AF4CEC" w:rsidRDefault="00AF4CEC" w:rsidP="00EB61FF">
                      <w:pPr>
                        <w:spacing w:line="240" w:lineRule="auto"/>
                        <w:jc w:val="right"/>
                        <w:rPr>
                          <w:b/>
                          <w:color w:val="C00000"/>
                          <w:sz w:val="44"/>
                        </w:rPr>
                      </w:pPr>
                      <w:r>
                        <w:rPr>
                          <w:b/>
                          <w:color w:val="C00000"/>
                          <w:sz w:val="72"/>
                        </w:rPr>
                        <w:t>Maintain financial records</w:t>
                      </w:r>
                    </w:p>
                    <w:p w:rsidR="00AF4CEC" w:rsidRPr="009120AB" w:rsidRDefault="00AF4CEC" w:rsidP="00D46DB0">
                      <w:pPr>
                        <w:spacing w:line="240" w:lineRule="auto"/>
                        <w:jc w:val="right"/>
                        <w:rPr>
                          <w:b/>
                          <w:color w:val="C61002"/>
                          <w:sz w:val="48"/>
                          <w:szCs w:val="86"/>
                        </w:rPr>
                      </w:pPr>
                      <w:r w:rsidRPr="009120AB">
                        <w:rPr>
                          <w:b/>
                          <w:color w:val="C00000"/>
                          <w:sz w:val="32"/>
                        </w:rPr>
                        <w:t>Learner Guide</w:t>
                      </w:r>
                    </w:p>
                    <w:p w:rsidR="00AF4CEC" w:rsidRPr="00D82F1A" w:rsidRDefault="00AF4CEC"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60AEE">
      <w:pPr>
        <w:rPr>
          <w:color w:val="FF0000"/>
        </w:rPr>
      </w:pPr>
      <w:r>
        <w:rPr>
          <w:noProof/>
          <w:color w:val="FF0000"/>
          <w:lang w:eastAsia="en-AU"/>
        </w:rPr>
        <w:drawing>
          <wp:anchor distT="0" distB="0" distL="114300" distR="114300" simplePos="0" relativeHeight="251747328" behindDoc="1" locked="0" layoutInCell="1" allowOverlap="1">
            <wp:simplePos x="0" y="0"/>
            <wp:positionH relativeFrom="column">
              <wp:posOffset>-95250</wp:posOffset>
            </wp:positionH>
            <wp:positionV relativeFrom="paragraph">
              <wp:posOffset>3651885</wp:posOffset>
            </wp:positionV>
            <wp:extent cx="3571875" cy="3810000"/>
            <wp:effectExtent l="0" t="0" r="0" b="0"/>
            <wp:wrapTight wrapText="bothSides">
              <wp:wrapPolygon edited="0">
                <wp:start x="8410" y="216"/>
                <wp:lineTo x="4608" y="1944"/>
                <wp:lineTo x="2074" y="1944"/>
                <wp:lineTo x="2074" y="3240"/>
                <wp:lineTo x="4262" y="3672"/>
                <wp:lineTo x="2995" y="4536"/>
                <wp:lineTo x="3341" y="5832"/>
                <wp:lineTo x="4838" y="7128"/>
                <wp:lineTo x="2534" y="7236"/>
                <wp:lineTo x="1958" y="7560"/>
                <wp:lineTo x="1843" y="9072"/>
                <wp:lineTo x="2419" y="10044"/>
                <wp:lineTo x="4262" y="10584"/>
                <wp:lineTo x="8294" y="12312"/>
                <wp:lineTo x="2074" y="12744"/>
                <wp:lineTo x="461" y="13500"/>
                <wp:lineTo x="691" y="14256"/>
                <wp:lineTo x="8525" y="15768"/>
                <wp:lineTo x="9446" y="15768"/>
                <wp:lineTo x="4262" y="16524"/>
                <wp:lineTo x="3341" y="16740"/>
                <wp:lineTo x="3686" y="17496"/>
                <wp:lineTo x="346" y="17928"/>
                <wp:lineTo x="461" y="19440"/>
                <wp:lineTo x="2650" y="20952"/>
                <wp:lineTo x="2995" y="21060"/>
                <wp:lineTo x="7718" y="21384"/>
                <wp:lineTo x="9562" y="21384"/>
                <wp:lineTo x="12326" y="21384"/>
                <wp:lineTo x="14861" y="21384"/>
                <wp:lineTo x="18778" y="21168"/>
                <wp:lineTo x="19354" y="20952"/>
                <wp:lineTo x="21312" y="19656"/>
                <wp:lineTo x="20851" y="17388"/>
                <wp:lineTo x="16474" y="15768"/>
                <wp:lineTo x="16934" y="15768"/>
                <wp:lineTo x="18778" y="14364"/>
                <wp:lineTo x="19008" y="14040"/>
                <wp:lineTo x="18893" y="13068"/>
                <wp:lineTo x="18778" y="12096"/>
                <wp:lineTo x="17510" y="11772"/>
                <wp:lineTo x="13478" y="10584"/>
                <wp:lineTo x="14054" y="10584"/>
                <wp:lineTo x="14861" y="9396"/>
                <wp:lineTo x="14746" y="8856"/>
                <wp:lineTo x="15782" y="8856"/>
                <wp:lineTo x="19008" y="7560"/>
                <wp:lineTo x="19008" y="7128"/>
                <wp:lineTo x="19469" y="6588"/>
                <wp:lineTo x="19008" y="6048"/>
                <wp:lineTo x="17510" y="5400"/>
                <wp:lineTo x="17626" y="4644"/>
                <wp:lineTo x="14746" y="3672"/>
                <wp:lineTo x="17280" y="2808"/>
                <wp:lineTo x="17165" y="1836"/>
                <wp:lineTo x="9101" y="216"/>
                <wp:lineTo x="8410" y="216"/>
              </wp:wrapPolygon>
            </wp:wrapTight>
            <wp:docPr id="2" name="Picture 1" descr="business_figure_money_falling_400_clr_13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figure_money_falling_400_clr_13444.png"/>
                    <pic:cNvPicPr/>
                  </pic:nvPicPr>
                  <pic:blipFill>
                    <a:blip r:embed="rId9" cstate="print"/>
                    <a:stretch>
                      <a:fillRect/>
                    </a:stretch>
                  </pic:blipFill>
                  <pic:spPr>
                    <a:xfrm>
                      <a:off x="0" y="0"/>
                      <a:ext cx="3571875" cy="3810000"/>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EF389A" w:rsidP="00C002C0">
      <w:pPr>
        <w:spacing w:after="0" w:line="240" w:lineRule="auto"/>
        <w:jc w:val="center"/>
        <w:rPr>
          <w:b/>
          <w:color w:val="C00000"/>
          <w:sz w:val="36"/>
          <w:szCs w:val="36"/>
        </w:rPr>
      </w:pPr>
      <w:r>
        <w:rPr>
          <w:b/>
          <w:color w:val="C00000"/>
          <w:sz w:val="36"/>
          <w:szCs w:val="36"/>
        </w:rPr>
        <w:t>BSBFIA301</w:t>
      </w:r>
    </w:p>
    <w:p w:rsidR="00C002C0" w:rsidRPr="00C002C0" w:rsidRDefault="009705C7" w:rsidP="00C002C0">
      <w:pPr>
        <w:spacing w:after="0" w:line="240" w:lineRule="auto"/>
        <w:jc w:val="center"/>
        <w:rPr>
          <w:b/>
          <w:color w:val="C00000"/>
          <w:sz w:val="36"/>
          <w:szCs w:val="36"/>
        </w:rPr>
      </w:pPr>
      <w:r>
        <w:rPr>
          <w:b/>
          <w:color w:val="C00000"/>
          <w:sz w:val="36"/>
          <w:szCs w:val="36"/>
        </w:rPr>
        <w:t>Maintain financial records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6721031"/>
      <w:r w:rsidRPr="004F5688">
        <w:lastRenderedPageBreak/>
        <w:t>Table of Contents</w:t>
      </w:r>
      <w:bookmarkEnd w:id="0"/>
    </w:p>
    <w:p w:rsidR="00483195" w:rsidRDefault="003B4729" w:rsidP="00D46DB0">
      <w:pPr>
        <w:pStyle w:val="TOC1"/>
        <w:tabs>
          <w:tab w:val="right" w:leader="dot" w:pos="9014"/>
        </w:tabs>
        <w:rPr>
          <w:noProof/>
        </w:rPr>
      </w:pPr>
      <w:r>
        <w:rPr>
          <w:b w:val="0"/>
        </w:rPr>
        <w:t xml:space="preserve"> </w:t>
      </w:r>
      <w:r w:rsidR="00572B1A" w:rsidRPr="004F5688">
        <w:rPr>
          <w:b w:val="0"/>
        </w:rPr>
        <w:fldChar w:fldCharType="begin"/>
      </w:r>
      <w:r w:rsidR="00D46DB0" w:rsidRPr="004F5688">
        <w:rPr>
          <w:b w:val="0"/>
        </w:rPr>
        <w:instrText xml:space="preserve"> TOC \o "1-3" \h \z \u </w:instrText>
      </w:r>
      <w:r w:rsidR="00572B1A" w:rsidRPr="004F5688">
        <w:rPr>
          <w:b w:val="0"/>
        </w:rPr>
        <w:fldChar w:fldCharType="separate"/>
      </w:r>
    </w:p>
    <w:p w:rsidR="00483195" w:rsidRDefault="00AF4CEC">
      <w:pPr>
        <w:pStyle w:val="TOC1"/>
        <w:tabs>
          <w:tab w:val="right" w:leader="dot" w:pos="9322"/>
        </w:tabs>
        <w:rPr>
          <w:rFonts w:asciiTheme="minorHAnsi" w:eastAsiaTheme="minorEastAsia" w:hAnsiTheme="minorHAnsi" w:cstheme="minorBidi"/>
          <w:b w:val="0"/>
          <w:noProof/>
          <w:lang w:val="en-GB" w:eastAsia="en-GB"/>
        </w:rPr>
      </w:pPr>
      <w:hyperlink w:anchor="_Toc416721031" w:history="1">
        <w:r w:rsidR="00483195" w:rsidRPr="005C3260">
          <w:rPr>
            <w:rStyle w:val="Hyperlink"/>
            <w:noProof/>
          </w:rPr>
          <w:t>Table of Contents</w:t>
        </w:r>
        <w:r w:rsidR="00483195">
          <w:rPr>
            <w:noProof/>
            <w:webHidden/>
          </w:rPr>
          <w:tab/>
        </w:r>
        <w:r w:rsidR="00483195">
          <w:rPr>
            <w:noProof/>
            <w:webHidden/>
          </w:rPr>
          <w:fldChar w:fldCharType="begin"/>
        </w:r>
        <w:r w:rsidR="00483195">
          <w:rPr>
            <w:noProof/>
            <w:webHidden/>
          </w:rPr>
          <w:instrText xml:space="preserve"> PAGEREF _Toc416721031 \h </w:instrText>
        </w:r>
        <w:r w:rsidR="00483195">
          <w:rPr>
            <w:noProof/>
            <w:webHidden/>
          </w:rPr>
        </w:r>
        <w:r w:rsidR="00483195">
          <w:rPr>
            <w:noProof/>
            <w:webHidden/>
          </w:rPr>
          <w:fldChar w:fldCharType="separate"/>
        </w:r>
        <w:r w:rsidR="00483195">
          <w:rPr>
            <w:noProof/>
            <w:webHidden/>
          </w:rPr>
          <w:t>2</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32" w:history="1">
        <w:r w:rsidR="00483195" w:rsidRPr="005C3260">
          <w:rPr>
            <w:rStyle w:val="Hyperlink"/>
            <w:noProof/>
          </w:rPr>
          <w:t>Unit of Competency</w:t>
        </w:r>
        <w:r w:rsidR="00483195">
          <w:rPr>
            <w:noProof/>
            <w:webHidden/>
          </w:rPr>
          <w:tab/>
        </w:r>
        <w:r w:rsidR="00483195">
          <w:rPr>
            <w:noProof/>
            <w:webHidden/>
          </w:rPr>
          <w:fldChar w:fldCharType="begin"/>
        </w:r>
        <w:r w:rsidR="00483195">
          <w:rPr>
            <w:noProof/>
            <w:webHidden/>
          </w:rPr>
          <w:instrText xml:space="preserve"> PAGEREF _Toc416721032 \h </w:instrText>
        </w:r>
        <w:r w:rsidR="00483195">
          <w:rPr>
            <w:noProof/>
            <w:webHidden/>
          </w:rPr>
        </w:r>
        <w:r w:rsidR="00483195">
          <w:rPr>
            <w:noProof/>
            <w:webHidden/>
          </w:rPr>
          <w:fldChar w:fldCharType="separate"/>
        </w:r>
        <w:r w:rsidR="00483195">
          <w:rPr>
            <w:noProof/>
            <w:webHidden/>
          </w:rPr>
          <w:t>4</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33" w:history="1">
        <w:r w:rsidR="00483195" w:rsidRPr="005C3260">
          <w:rPr>
            <w:rStyle w:val="Hyperlink"/>
            <w:noProof/>
          </w:rPr>
          <w:t>Performance Criteria</w:t>
        </w:r>
        <w:r w:rsidR="00483195">
          <w:rPr>
            <w:noProof/>
            <w:webHidden/>
          </w:rPr>
          <w:tab/>
        </w:r>
        <w:r w:rsidR="00483195">
          <w:rPr>
            <w:noProof/>
            <w:webHidden/>
          </w:rPr>
          <w:fldChar w:fldCharType="begin"/>
        </w:r>
        <w:r w:rsidR="00483195">
          <w:rPr>
            <w:noProof/>
            <w:webHidden/>
          </w:rPr>
          <w:instrText xml:space="preserve"> PAGEREF _Toc416721033 \h </w:instrText>
        </w:r>
        <w:r w:rsidR="00483195">
          <w:rPr>
            <w:noProof/>
            <w:webHidden/>
          </w:rPr>
        </w:r>
        <w:r w:rsidR="00483195">
          <w:rPr>
            <w:noProof/>
            <w:webHidden/>
          </w:rPr>
          <w:fldChar w:fldCharType="separate"/>
        </w:r>
        <w:r w:rsidR="00483195">
          <w:rPr>
            <w:noProof/>
            <w:webHidden/>
          </w:rPr>
          <w:t>5</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34" w:history="1">
        <w:r w:rsidR="00483195" w:rsidRPr="005C3260">
          <w:rPr>
            <w:rStyle w:val="Hyperlink"/>
            <w:noProof/>
          </w:rPr>
          <w:t>Foundation Skills</w:t>
        </w:r>
        <w:r w:rsidR="00483195">
          <w:rPr>
            <w:noProof/>
            <w:webHidden/>
          </w:rPr>
          <w:tab/>
        </w:r>
        <w:r w:rsidR="00483195">
          <w:rPr>
            <w:noProof/>
            <w:webHidden/>
          </w:rPr>
          <w:fldChar w:fldCharType="begin"/>
        </w:r>
        <w:r w:rsidR="00483195">
          <w:rPr>
            <w:noProof/>
            <w:webHidden/>
          </w:rPr>
          <w:instrText xml:space="preserve"> PAGEREF _Toc416721034 \h </w:instrText>
        </w:r>
        <w:r w:rsidR="00483195">
          <w:rPr>
            <w:noProof/>
            <w:webHidden/>
          </w:rPr>
        </w:r>
        <w:r w:rsidR="00483195">
          <w:rPr>
            <w:noProof/>
            <w:webHidden/>
          </w:rPr>
          <w:fldChar w:fldCharType="separate"/>
        </w:r>
        <w:r w:rsidR="00483195">
          <w:rPr>
            <w:noProof/>
            <w:webHidden/>
          </w:rPr>
          <w:t>6</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35" w:history="1">
        <w:r w:rsidR="00483195" w:rsidRPr="005C3260">
          <w:rPr>
            <w:rStyle w:val="Hyperlink"/>
            <w:noProof/>
          </w:rPr>
          <w:t>Assessment Requirements</w:t>
        </w:r>
        <w:r w:rsidR="00483195">
          <w:rPr>
            <w:noProof/>
            <w:webHidden/>
          </w:rPr>
          <w:tab/>
        </w:r>
        <w:r w:rsidR="00483195">
          <w:rPr>
            <w:noProof/>
            <w:webHidden/>
          </w:rPr>
          <w:fldChar w:fldCharType="begin"/>
        </w:r>
        <w:r w:rsidR="00483195">
          <w:rPr>
            <w:noProof/>
            <w:webHidden/>
          </w:rPr>
          <w:instrText xml:space="preserve"> PAGEREF _Toc416721035 \h </w:instrText>
        </w:r>
        <w:r w:rsidR="00483195">
          <w:rPr>
            <w:noProof/>
            <w:webHidden/>
          </w:rPr>
        </w:r>
        <w:r w:rsidR="00483195">
          <w:rPr>
            <w:noProof/>
            <w:webHidden/>
          </w:rPr>
          <w:fldChar w:fldCharType="separate"/>
        </w:r>
        <w:r w:rsidR="00483195">
          <w:rPr>
            <w:noProof/>
            <w:webHidden/>
          </w:rPr>
          <w:t>7</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36" w:history="1">
        <w:r w:rsidR="00483195" w:rsidRPr="005C3260">
          <w:rPr>
            <w:rStyle w:val="Hyperlink"/>
            <w:noProof/>
          </w:rPr>
          <w:t>Housekeeping Items</w:t>
        </w:r>
        <w:r w:rsidR="00483195">
          <w:rPr>
            <w:noProof/>
            <w:webHidden/>
          </w:rPr>
          <w:tab/>
        </w:r>
        <w:r w:rsidR="00483195">
          <w:rPr>
            <w:noProof/>
            <w:webHidden/>
          </w:rPr>
          <w:fldChar w:fldCharType="begin"/>
        </w:r>
        <w:r w:rsidR="00483195">
          <w:rPr>
            <w:noProof/>
            <w:webHidden/>
          </w:rPr>
          <w:instrText xml:space="preserve"> PAGEREF _Toc416721036 \h </w:instrText>
        </w:r>
        <w:r w:rsidR="00483195">
          <w:rPr>
            <w:noProof/>
            <w:webHidden/>
          </w:rPr>
        </w:r>
        <w:r w:rsidR="00483195">
          <w:rPr>
            <w:noProof/>
            <w:webHidden/>
          </w:rPr>
          <w:fldChar w:fldCharType="separate"/>
        </w:r>
        <w:r w:rsidR="00483195">
          <w:rPr>
            <w:noProof/>
            <w:webHidden/>
          </w:rPr>
          <w:t>8</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37" w:history="1">
        <w:r w:rsidR="00483195" w:rsidRPr="005C3260">
          <w:rPr>
            <w:rStyle w:val="Hyperlink"/>
            <w:noProof/>
          </w:rPr>
          <w:t>Objectives</w:t>
        </w:r>
        <w:r w:rsidR="00483195">
          <w:rPr>
            <w:noProof/>
            <w:webHidden/>
          </w:rPr>
          <w:tab/>
        </w:r>
        <w:r w:rsidR="00483195">
          <w:rPr>
            <w:noProof/>
            <w:webHidden/>
          </w:rPr>
          <w:fldChar w:fldCharType="begin"/>
        </w:r>
        <w:r w:rsidR="00483195">
          <w:rPr>
            <w:noProof/>
            <w:webHidden/>
          </w:rPr>
          <w:instrText xml:space="preserve"> PAGEREF _Toc416721037 \h </w:instrText>
        </w:r>
        <w:r w:rsidR="00483195">
          <w:rPr>
            <w:noProof/>
            <w:webHidden/>
          </w:rPr>
        </w:r>
        <w:r w:rsidR="00483195">
          <w:rPr>
            <w:noProof/>
            <w:webHidden/>
          </w:rPr>
          <w:fldChar w:fldCharType="separate"/>
        </w:r>
        <w:r w:rsidR="00483195">
          <w:rPr>
            <w:noProof/>
            <w:webHidden/>
          </w:rPr>
          <w:t>8</w:t>
        </w:r>
        <w:r w:rsidR="00483195">
          <w:rPr>
            <w:noProof/>
            <w:webHidden/>
          </w:rPr>
          <w:fldChar w:fldCharType="end"/>
        </w:r>
      </w:hyperlink>
    </w:p>
    <w:p w:rsidR="00483195" w:rsidRDefault="00AF4CEC">
      <w:pPr>
        <w:pStyle w:val="TOC1"/>
        <w:tabs>
          <w:tab w:val="right" w:leader="dot" w:pos="9322"/>
        </w:tabs>
        <w:rPr>
          <w:rFonts w:asciiTheme="minorHAnsi" w:eastAsiaTheme="minorEastAsia" w:hAnsiTheme="minorHAnsi" w:cstheme="minorBidi"/>
          <w:b w:val="0"/>
          <w:noProof/>
          <w:lang w:val="en-GB" w:eastAsia="en-GB"/>
        </w:rPr>
      </w:pPr>
      <w:hyperlink w:anchor="_Toc416721038" w:history="1">
        <w:r w:rsidR="00483195" w:rsidRPr="005C3260">
          <w:rPr>
            <w:rStyle w:val="Hyperlink"/>
            <w:noProof/>
          </w:rPr>
          <w:t>1. Maintain daily financial records</w:t>
        </w:r>
        <w:r w:rsidR="00483195">
          <w:rPr>
            <w:noProof/>
            <w:webHidden/>
          </w:rPr>
          <w:tab/>
        </w:r>
        <w:r w:rsidR="00483195">
          <w:rPr>
            <w:noProof/>
            <w:webHidden/>
          </w:rPr>
          <w:fldChar w:fldCharType="begin"/>
        </w:r>
        <w:r w:rsidR="00483195">
          <w:rPr>
            <w:noProof/>
            <w:webHidden/>
          </w:rPr>
          <w:instrText xml:space="preserve"> PAGEREF _Toc416721038 \h </w:instrText>
        </w:r>
        <w:r w:rsidR="00483195">
          <w:rPr>
            <w:noProof/>
            <w:webHidden/>
          </w:rPr>
        </w:r>
        <w:r w:rsidR="00483195">
          <w:rPr>
            <w:noProof/>
            <w:webHidden/>
          </w:rPr>
          <w:fldChar w:fldCharType="separate"/>
        </w:r>
        <w:r w:rsidR="00483195">
          <w:rPr>
            <w:noProof/>
            <w:webHidden/>
          </w:rPr>
          <w:t>9</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39" w:history="1">
        <w:r w:rsidR="00483195" w:rsidRPr="005C3260">
          <w:rPr>
            <w:rStyle w:val="Hyperlink"/>
            <w:noProof/>
          </w:rPr>
          <w:t xml:space="preserve">1.1 – Correctly maintain daily financial records and in accordance with </w:t>
        </w:r>
        <w:r w:rsidR="00483195" w:rsidRPr="005C3260">
          <w:rPr>
            <w:rStyle w:val="Hyperlink"/>
            <w:i/>
            <w:noProof/>
          </w:rPr>
          <w:t>organisational and legislative requirements</w:t>
        </w:r>
        <w:r w:rsidR="00483195" w:rsidRPr="005C3260">
          <w:rPr>
            <w:rStyle w:val="Hyperlink"/>
            <w:noProof/>
          </w:rPr>
          <w:t xml:space="preserve"> for accounting purposes</w:t>
        </w:r>
        <w:r w:rsidR="00483195">
          <w:rPr>
            <w:noProof/>
            <w:webHidden/>
          </w:rPr>
          <w:tab/>
        </w:r>
        <w:r w:rsidR="00483195">
          <w:rPr>
            <w:noProof/>
            <w:webHidden/>
          </w:rPr>
          <w:fldChar w:fldCharType="begin"/>
        </w:r>
        <w:r w:rsidR="00483195">
          <w:rPr>
            <w:noProof/>
            <w:webHidden/>
          </w:rPr>
          <w:instrText xml:space="preserve"> PAGEREF _Toc416721039 \h </w:instrText>
        </w:r>
        <w:r w:rsidR="00483195">
          <w:rPr>
            <w:noProof/>
            <w:webHidden/>
          </w:rPr>
        </w:r>
        <w:r w:rsidR="00483195">
          <w:rPr>
            <w:noProof/>
            <w:webHidden/>
          </w:rPr>
          <w:fldChar w:fldCharType="separate"/>
        </w:r>
        <w:r w:rsidR="00483195">
          <w:rPr>
            <w:noProof/>
            <w:webHidden/>
          </w:rPr>
          <w:t>10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0" w:history="1">
        <w:r w:rsidR="00483195" w:rsidRPr="005C3260">
          <w:rPr>
            <w:rStyle w:val="Hyperlink"/>
            <w:noProof/>
          </w:rPr>
          <w:t>Daily financial records</w:t>
        </w:r>
        <w:r w:rsidR="00483195">
          <w:rPr>
            <w:noProof/>
            <w:webHidden/>
          </w:rPr>
          <w:tab/>
        </w:r>
        <w:r w:rsidR="00483195">
          <w:rPr>
            <w:noProof/>
            <w:webHidden/>
          </w:rPr>
          <w:fldChar w:fldCharType="begin"/>
        </w:r>
        <w:r w:rsidR="00483195">
          <w:rPr>
            <w:noProof/>
            <w:webHidden/>
          </w:rPr>
          <w:instrText xml:space="preserve"> PAGEREF _Toc416721040 \h </w:instrText>
        </w:r>
        <w:r w:rsidR="00483195">
          <w:rPr>
            <w:noProof/>
            <w:webHidden/>
          </w:rPr>
        </w:r>
        <w:r w:rsidR="00483195">
          <w:rPr>
            <w:noProof/>
            <w:webHidden/>
          </w:rPr>
          <w:fldChar w:fldCharType="separate"/>
        </w:r>
        <w:r w:rsidR="00483195">
          <w:rPr>
            <w:noProof/>
            <w:webHidden/>
          </w:rPr>
          <w:t>10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1" w:history="1">
        <w:r w:rsidR="00483195" w:rsidRPr="005C3260">
          <w:rPr>
            <w:rStyle w:val="Hyperlink"/>
            <w:noProof/>
          </w:rPr>
          <w:t>Designated timelines</w:t>
        </w:r>
        <w:r w:rsidR="00483195">
          <w:rPr>
            <w:noProof/>
            <w:webHidden/>
          </w:rPr>
          <w:tab/>
        </w:r>
        <w:r w:rsidR="00483195">
          <w:rPr>
            <w:noProof/>
            <w:webHidden/>
          </w:rPr>
          <w:fldChar w:fldCharType="begin"/>
        </w:r>
        <w:r w:rsidR="00483195">
          <w:rPr>
            <w:noProof/>
            <w:webHidden/>
          </w:rPr>
          <w:instrText xml:space="preserve"> PAGEREF _Toc416721041 \h </w:instrText>
        </w:r>
        <w:r w:rsidR="00483195">
          <w:rPr>
            <w:noProof/>
            <w:webHidden/>
          </w:rPr>
        </w:r>
        <w:r w:rsidR="00483195">
          <w:rPr>
            <w:noProof/>
            <w:webHidden/>
          </w:rPr>
          <w:fldChar w:fldCharType="separate"/>
        </w:r>
        <w:r w:rsidR="00483195">
          <w:rPr>
            <w:noProof/>
            <w:webHidden/>
          </w:rPr>
          <w:t>10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2" w:history="1">
        <w:r w:rsidR="00483195" w:rsidRPr="005C3260">
          <w:rPr>
            <w:rStyle w:val="Hyperlink"/>
            <w:noProof/>
          </w:rPr>
          <w:t>Guidelines for reconciling journals</w:t>
        </w:r>
        <w:r w:rsidR="00483195">
          <w:rPr>
            <w:noProof/>
            <w:webHidden/>
          </w:rPr>
          <w:tab/>
        </w:r>
        <w:r w:rsidR="00483195">
          <w:rPr>
            <w:noProof/>
            <w:webHidden/>
          </w:rPr>
          <w:fldChar w:fldCharType="begin"/>
        </w:r>
        <w:r w:rsidR="00483195">
          <w:rPr>
            <w:noProof/>
            <w:webHidden/>
          </w:rPr>
          <w:instrText xml:space="preserve"> PAGEREF _Toc416721042 \h </w:instrText>
        </w:r>
        <w:r w:rsidR="00483195">
          <w:rPr>
            <w:noProof/>
            <w:webHidden/>
          </w:rPr>
        </w:r>
        <w:r w:rsidR="00483195">
          <w:rPr>
            <w:noProof/>
            <w:webHidden/>
          </w:rPr>
          <w:fldChar w:fldCharType="separate"/>
        </w:r>
        <w:r w:rsidR="00483195">
          <w:rPr>
            <w:noProof/>
            <w:webHidden/>
          </w:rPr>
          <w:t>10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3" w:history="1">
        <w:r w:rsidR="00483195" w:rsidRPr="005C3260">
          <w:rPr>
            <w:rStyle w:val="Hyperlink"/>
            <w:noProof/>
          </w:rPr>
          <w:t>Procedures for totalling adjusted journals</w:t>
        </w:r>
        <w:r w:rsidR="00483195">
          <w:rPr>
            <w:noProof/>
            <w:webHidden/>
          </w:rPr>
          <w:tab/>
        </w:r>
        <w:r w:rsidR="00483195">
          <w:rPr>
            <w:noProof/>
            <w:webHidden/>
          </w:rPr>
          <w:fldChar w:fldCharType="begin"/>
        </w:r>
        <w:r w:rsidR="00483195">
          <w:rPr>
            <w:noProof/>
            <w:webHidden/>
          </w:rPr>
          <w:instrText xml:space="preserve"> PAGEREF _Toc416721043 \h </w:instrText>
        </w:r>
        <w:r w:rsidR="00483195">
          <w:rPr>
            <w:noProof/>
            <w:webHidden/>
          </w:rPr>
        </w:r>
        <w:r w:rsidR="00483195">
          <w:rPr>
            <w:noProof/>
            <w:webHidden/>
          </w:rPr>
          <w:fldChar w:fldCharType="separate"/>
        </w:r>
        <w:r w:rsidR="00483195">
          <w:rPr>
            <w:noProof/>
            <w:webHidden/>
          </w:rPr>
          <w:t>12</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4" w:history="1">
        <w:r w:rsidR="00483195" w:rsidRPr="005C3260">
          <w:rPr>
            <w:rStyle w:val="Hyperlink"/>
            <w:noProof/>
          </w:rPr>
          <w:t>Resolution procedures</w:t>
        </w:r>
        <w:r w:rsidR="00483195">
          <w:rPr>
            <w:noProof/>
            <w:webHidden/>
          </w:rPr>
          <w:tab/>
        </w:r>
        <w:r w:rsidR="00483195">
          <w:rPr>
            <w:noProof/>
            <w:webHidden/>
          </w:rPr>
          <w:fldChar w:fldCharType="begin"/>
        </w:r>
        <w:r w:rsidR="00483195">
          <w:rPr>
            <w:noProof/>
            <w:webHidden/>
          </w:rPr>
          <w:instrText xml:space="preserve"> PAGEREF _Toc416721044 \h </w:instrText>
        </w:r>
        <w:r w:rsidR="00483195">
          <w:rPr>
            <w:noProof/>
            <w:webHidden/>
          </w:rPr>
        </w:r>
        <w:r w:rsidR="00483195">
          <w:rPr>
            <w:noProof/>
            <w:webHidden/>
          </w:rPr>
          <w:fldChar w:fldCharType="separate"/>
        </w:r>
        <w:r w:rsidR="00483195">
          <w:rPr>
            <w:noProof/>
            <w:webHidden/>
          </w:rPr>
          <w:t>13</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5" w:history="1">
        <w:r w:rsidR="00483195" w:rsidRPr="005C3260">
          <w:rPr>
            <w:rStyle w:val="Hyperlink"/>
            <w:noProof/>
          </w:rPr>
          <w:t>Security procedures</w:t>
        </w:r>
        <w:r w:rsidR="00483195">
          <w:rPr>
            <w:noProof/>
            <w:webHidden/>
          </w:rPr>
          <w:tab/>
        </w:r>
        <w:r w:rsidR="00483195">
          <w:rPr>
            <w:noProof/>
            <w:webHidden/>
          </w:rPr>
          <w:fldChar w:fldCharType="begin"/>
        </w:r>
        <w:r w:rsidR="00483195">
          <w:rPr>
            <w:noProof/>
            <w:webHidden/>
          </w:rPr>
          <w:instrText xml:space="preserve"> PAGEREF _Toc416721045 \h </w:instrText>
        </w:r>
        <w:r w:rsidR="00483195">
          <w:rPr>
            <w:noProof/>
            <w:webHidden/>
          </w:rPr>
        </w:r>
        <w:r w:rsidR="00483195">
          <w:rPr>
            <w:noProof/>
            <w:webHidden/>
          </w:rPr>
          <w:fldChar w:fldCharType="separate"/>
        </w:r>
        <w:r w:rsidR="00483195">
          <w:rPr>
            <w:noProof/>
            <w:webHidden/>
          </w:rPr>
          <w:t>13</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46" w:history="1">
        <w:r w:rsidR="00483195" w:rsidRPr="005C3260">
          <w:rPr>
            <w:rStyle w:val="Hyperlink"/>
            <w:noProof/>
          </w:rPr>
          <w:t xml:space="preserve">1.2 – Identify and rectify or refer </w:t>
        </w:r>
        <w:r w:rsidR="00483195" w:rsidRPr="005C3260">
          <w:rPr>
            <w:rStyle w:val="Hyperlink"/>
            <w:i/>
            <w:noProof/>
          </w:rPr>
          <w:t>discrepancies</w:t>
        </w:r>
        <w:r w:rsidR="00483195" w:rsidRPr="005C3260">
          <w:rPr>
            <w:rStyle w:val="Hyperlink"/>
            <w:noProof/>
          </w:rPr>
          <w:t xml:space="preserve"> or errors in </w:t>
        </w:r>
        <w:r w:rsidR="00483195" w:rsidRPr="005C3260">
          <w:rPr>
            <w:rStyle w:val="Hyperlink"/>
            <w:i/>
            <w:noProof/>
          </w:rPr>
          <w:t>documentation</w:t>
        </w:r>
        <w:r w:rsidR="00483195" w:rsidRPr="005C3260">
          <w:rPr>
            <w:rStyle w:val="Hyperlink"/>
            <w:noProof/>
          </w:rPr>
          <w:t xml:space="preserve"> or transactions to </w:t>
        </w:r>
        <w:r w:rsidR="00483195" w:rsidRPr="005C3260">
          <w:rPr>
            <w:rStyle w:val="Hyperlink"/>
            <w:i/>
            <w:noProof/>
          </w:rPr>
          <w:t>designated persons</w:t>
        </w:r>
        <w:r w:rsidR="00483195" w:rsidRPr="005C3260">
          <w:rPr>
            <w:rStyle w:val="Hyperlink"/>
            <w:noProof/>
          </w:rPr>
          <w:t xml:space="preserve"> in accordance with organisational and legislative requirements</w:t>
        </w:r>
        <w:r w:rsidR="00483195">
          <w:rPr>
            <w:noProof/>
            <w:webHidden/>
          </w:rPr>
          <w:tab/>
        </w:r>
        <w:r w:rsidR="00483195">
          <w:rPr>
            <w:noProof/>
            <w:webHidden/>
          </w:rPr>
          <w:fldChar w:fldCharType="begin"/>
        </w:r>
        <w:r w:rsidR="00483195">
          <w:rPr>
            <w:noProof/>
            <w:webHidden/>
          </w:rPr>
          <w:instrText xml:space="preserve"> PAGEREF _Toc416721046 \h </w:instrText>
        </w:r>
        <w:r w:rsidR="00483195">
          <w:rPr>
            <w:noProof/>
            <w:webHidden/>
          </w:rPr>
        </w:r>
        <w:r w:rsidR="00483195">
          <w:rPr>
            <w:noProof/>
            <w:webHidden/>
          </w:rPr>
          <w:fldChar w:fldCharType="separate"/>
        </w:r>
        <w:r w:rsidR="00483195">
          <w:rPr>
            <w:noProof/>
            <w:webHidden/>
          </w:rPr>
          <w:t>16</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7" w:history="1">
        <w:r w:rsidR="00483195" w:rsidRPr="005C3260">
          <w:rPr>
            <w:rStyle w:val="Hyperlink"/>
            <w:noProof/>
          </w:rPr>
          <w:t>Identifying discrepancies</w:t>
        </w:r>
        <w:r w:rsidR="00483195">
          <w:rPr>
            <w:noProof/>
            <w:webHidden/>
          </w:rPr>
          <w:tab/>
        </w:r>
        <w:r w:rsidR="00483195">
          <w:rPr>
            <w:noProof/>
            <w:webHidden/>
          </w:rPr>
          <w:fldChar w:fldCharType="begin"/>
        </w:r>
        <w:r w:rsidR="00483195">
          <w:rPr>
            <w:noProof/>
            <w:webHidden/>
          </w:rPr>
          <w:instrText xml:space="preserve"> PAGEREF _Toc416721047 \h </w:instrText>
        </w:r>
        <w:r w:rsidR="00483195">
          <w:rPr>
            <w:noProof/>
            <w:webHidden/>
          </w:rPr>
        </w:r>
        <w:r w:rsidR="00483195">
          <w:rPr>
            <w:noProof/>
            <w:webHidden/>
          </w:rPr>
          <w:fldChar w:fldCharType="separate"/>
        </w:r>
        <w:r w:rsidR="00483195">
          <w:rPr>
            <w:noProof/>
            <w:webHidden/>
          </w:rPr>
          <w:t>16</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48" w:history="1">
        <w:r w:rsidR="00483195" w:rsidRPr="005C3260">
          <w:rPr>
            <w:rStyle w:val="Hyperlink"/>
            <w:noProof/>
          </w:rPr>
          <w:t>Activity 1B</w:t>
        </w:r>
        <w:r w:rsidR="00483195">
          <w:rPr>
            <w:noProof/>
            <w:webHidden/>
          </w:rPr>
          <w:tab/>
        </w:r>
        <w:r w:rsidR="00483195">
          <w:rPr>
            <w:noProof/>
            <w:webHidden/>
          </w:rPr>
          <w:fldChar w:fldCharType="begin"/>
        </w:r>
        <w:r w:rsidR="00483195">
          <w:rPr>
            <w:noProof/>
            <w:webHidden/>
          </w:rPr>
          <w:instrText xml:space="preserve"> PAGEREF _Toc416721048 \h </w:instrText>
        </w:r>
        <w:r w:rsidR="00483195">
          <w:rPr>
            <w:noProof/>
            <w:webHidden/>
          </w:rPr>
        </w:r>
        <w:r w:rsidR="00483195">
          <w:rPr>
            <w:noProof/>
            <w:webHidden/>
          </w:rPr>
          <w:fldChar w:fldCharType="separate"/>
        </w:r>
        <w:r w:rsidR="00483195">
          <w:rPr>
            <w:noProof/>
            <w:webHidden/>
          </w:rPr>
          <w:t>18</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49" w:history="1">
        <w:r w:rsidR="00483195" w:rsidRPr="005C3260">
          <w:rPr>
            <w:rStyle w:val="Hyperlink"/>
            <w:noProof/>
          </w:rPr>
          <w:t xml:space="preserve">1.3 – Accurately credit and debit transactions and promptly enter into </w:t>
        </w:r>
        <w:r w:rsidR="00483195" w:rsidRPr="005C3260">
          <w:rPr>
            <w:rStyle w:val="Hyperlink"/>
            <w:i/>
            <w:noProof/>
          </w:rPr>
          <w:t>journals</w:t>
        </w:r>
        <w:r w:rsidR="00483195" w:rsidRPr="005C3260">
          <w:rPr>
            <w:rStyle w:val="Hyperlink"/>
            <w:noProof/>
          </w:rPr>
          <w:t xml:space="preserve"> in accordance with organisational and legislative requirements</w:t>
        </w:r>
        <w:r w:rsidR="00483195">
          <w:rPr>
            <w:noProof/>
            <w:webHidden/>
          </w:rPr>
          <w:tab/>
        </w:r>
        <w:r w:rsidR="00483195">
          <w:rPr>
            <w:noProof/>
            <w:webHidden/>
          </w:rPr>
          <w:fldChar w:fldCharType="begin"/>
        </w:r>
        <w:r w:rsidR="00483195">
          <w:rPr>
            <w:noProof/>
            <w:webHidden/>
          </w:rPr>
          <w:instrText xml:space="preserve"> PAGEREF _Toc416721049 \h </w:instrText>
        </w:r>
        <w:r w:rsidR="00483195">
          <w:rPr>
            <w:noProof/>
            <w:webHidden/>
          </w:rPr>
        </w:r>
        <w:r w:rsidR="00483195">
          <w:rPr>
            <w:noProof/>
            <w:webHidden/>
          </w:rPr>
          <w:fldChar w:fldCharType="separate"/>
        </w:r>
        <w:r w:rsidR="00483195">
          <w:rPr>
            <w:noProof/>
            <w:webHidden/>
          </w:rPr>
          <w:t>19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0" w:history="1">
        <w:r w:rsidR="00483195" w:rsidRPr="005C3260">
          <w:rPr>
            <w:rStyle w:val="Hyperlink"/>
            <w:noProof/>
          </w:rPr>
          <w:t>Journal entries</w:t>
        </w:r>
        <w:r w:rsidR="00483195">
          <w:rPr>
            <w:noProof/>
            <w:webHidden/>
          </w:rPr>
          <w:tab/>
        </w:r>
        <w:r w:rsidR="00483195">
          <w:rPr>
            <w:noProof/>
            <w:webHidden/>
          </w:rPr>
          <w:fldChar w:fldCharType="begin"/>
        </w:r>
        <w:r w:rsidR="00483195">
          <w:rPr>
            <w:noProof/>
            <w:webHidden/>
          </w:rPr>
          <w:instrText xml:space="preserve"> PAGEREF _Toc416721050 \h </w:instrText>
        </w:r>
        <w:r w:rsidR="00483195">
          <w:rPr>
            <w:noProof/>
            <w:webHidden/>
          </w:rPr>
        </w:r>
        <w:r w:rsidR="00483195">
          <w:rPr>
            <w:noProof/>
            <w:webHidden/>
          </w:rPr>
          <w:fldChar w:fldCharType="separate"/>
        </w:r>
        <w:r w:rsidR="00483195">
          <w:rPr>
            <w:noProof/>
            <w:webHidden/>
          </w:rPr>
          <w:t>19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1" w:history="1">
        <w:r w:rsidR="00483195" w:rsidRPr="005C3260">
          <w:rPr>
            <w:rStyle w:val="Hyperlink"/>
            <w:noProof/>
          </w:rPr>
          <w:t>Assets</w:t>
        </w:r>
        <w:r w:rsidR="00483195">
          <w:rPr>
            <w:noProof/>
            <w:webHidden/>
          </w:rPr>
          <w:tab/>
        </w:r>
        <w:r w:rsidR="00483195">
          <w:rPr>
            <w:noProof/>
            <w:webHidden/>
          </w:rPr>
          <w:fldChar w:fldCharType="begin"/>
        </w:r>
        <w:r w:rsidR="00483195">
          <w:rPr>
            <w:noProof/>
            <w:webHidden/>
          </w:rPr>
          <w:instrText xml:space="preserve"> PAGEREF _Toc416721051 \h </w:instrText>
        </w:r>
        <w:r w:rsidR="00483195">
          <w:rPr>
            <w:noProof/>
            <w:webHidden/>
          </w:rPr>
        </w:r>
        <w:r w:rsidR="00483195">
          <w:rPr>
            <w:noProof/>
            <w:webHidden/>
          </w:rPr>
          <w:fldChar w:fldCharType="separate"/>
        </w:r>
        <w:r w:rsidR="00483195">
          <w:rPr>
            <w:noProof/>
            <w:webHidden/>
          </w:rPr>
          <w:t>20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2" w:history="1">
        <w:r w:rsidR="00483195" w:rsidRPr="005C3260">
          <w:rPr>
            <w:rStyle w:val="Hyperlink"/>
            <w:noProof/>
          </w:rPr>
          <w:t>Liabilities</w:t>
        </w:r>
        <w:r w:rsidR="00483195">
          <w:rPr>
            <w:noProof/>
            <w:webHidden/>
          </w:rPr>
          <w:tab/>
        </w:r>
        <w:r w:rsidR="00483195">
          <w:rPr>
            <w:noProof/>
            <w:webHidden/>
          </w:rPr>
          <w:fldChar w:fldCharType="begin"/>
        </w:r>
        <w:r w:rsidR="00483195">
          <w:rPr>
            <w:noProof/>
            <w:webHidden/>
          </w:rPr>
          <w:instrText xml:space="preserve"> PAGEREF _Toc416721052 \h </w:instrText>
        </w:r>
        <w:r w:rsidR="00483195">
          <w:rPr>
            <w:noProof/>
            <w:webHidden/>
          </w:rPr>
        </w:r>
        <w:r w:rsidR="00483195">
          <w:rPr>
            <w:noProof/>
            <w:webHidden/>
          </w:rPr>
          <w:fldChar w:fldCharType="separate"/>
        </w:r>
        <w:r w:rsidR="00483195">
          <w:rPr>
            <w:noProof/>
            <w:webHidden/>
          </w:rPr>
          <w:t>20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3" w:history="1">
        <w:r w:rsidR="00483195" w:rsidRPr="005C3260">
          <w:rPr>
            <w:rStyle w:val="Hyperlink"/>
            <w:noProof/>
          </w:rPr>
          <w:t>Equity</w:t>
        </w:r>
        <w:r w:rsidR="00483195">
          <w:rPr>
            <w:noProof/>
            <w:webHidden/>
          </w:rPr>
          <w:tab/>
        </w:r>
        <w:r w:rsidR="00483195">
          <w:rPr>
            <w:noProof/>
            <w:webHidden/>
          </w:rPr>
          <w:fldChar w:fldCharType="begin"/>
        </w:r>
        <w:r w:rsidR="00483195">
          <w:rPr>
            <w:noProof/>
            <w:webHidden/>
          </w:rPr>
          <w:instrText xml:space="preserve"> PAGEREF _Toc416721053 \h </w:instrText>
        </w:r>
        <w:r w:rsidR="00483195">
          <w:rPr>
            <w:noProof/>
            <w:webHidden/>
          </w:rPr>
        </w:r>
        <w:r w:rsidR="00483195">
          <w:rPr>
            <w:noProof/>
            <w:webHidden/>
          </w:rPr>
          <w:fldChar w:fldCharType="separate"/>
        </w:r>
        <w:r w:rsidR="00483195">
          <w:rPr>
            <w:noProof/>
            <w:webHidden/>
          </w:rPr>
          <w:t>20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4" w:history="1">
        <w:r w:rsidR="00483195" w:rsidRPr="005C3260">
          <w:rPr>
            <w:rStyle w:val="Hyperlink"/>
            <w:noProof/>
          </w:rPr>
          <w:t>Revenue</w:t>
        </w:r>
        <w:r w:rsidR="00483195">
          <w:rPr>
            <w:noProof/>
            <w:webHidden/>
          </w:rPr>
          <w:tab/>
        </w:r>
        <w:r w:rsidR="00483195">
          <w:rPr>
            <w:noProof/>
            <w:webHidden/>
          </w:rPr>
          <w:fldChar w:fldCharType="begin"/>
        </w:r>
        <w:r w:rsidR="00483195">
          <w:rPr>
            <w:noProof/>
            <w:webHidden/>
          </w:rPr>
          <w:instrText xml:space="preserve"> PAGEREF _Toc416721054 \h </w:instrText>
        </w:r>
        <w:r w:rsidR="00483195">
          <w:rPr>
            <w:noProof/>
            <w:webHidden/>
          </w:rPr>
        </w:r>
        <w:r w:rsidR="00483195">
          <w:rPr>
            <w:noProof/>
            <w:webHidden/>
          </w:rPr>
          <w:fldChar w:fldCharType="separate"/>
        </w:r>
        <w:r w:rsidR="00483195">
          <w:rPr>
            <w:noProof/>
            <w:webHidden/>
          </w:rPr>
          <w:t>20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5" w:history="1">
        <w:r w:rsidR="00483195" w:rsidRPr="005C3260">
          <w:rPr>
            <w:rStyle w:val="Hyperlink"/>
            <w:noProof/>
          </w:rPr>
          <w:t>Expenses</w:t>
        </w:r>
        <w:r w:rsidR="00483195">
          <w:rPr>
            <w:noProof/>
            <w:webHidden/>
          </w:rPr>
          <w:tab/>
        </w:r>
        <w:r w:rsidR="00483195">
          <w:rPr>
            <w:noProof/>
            <w:webHidden/>
          </w:rPr>
          <w:fldChar w:fldCharType="begin"/>
        </w:r>
        <w:r w:rsidR="00483195">
          <w:rPr>
            <w:noProof/>
            <w:webHidden/>
          </w:rPr>
          <w:instrText xml:space="preserve"> PAGEREF _Toc416721055 \h </w:instrText>
        </w:r>
        <w:r w:rsidR="00483195">
          <w:rPr>
            <w:noProof/>
            <w:webHidden/>
          </w:rPr>
        </w:r>
        <w:r w:rsidR="00483195">
          <w:rPr>
            <w:noProof/>
            <w:webHidden/>
          </w:rPr>
          <w:fldChar w:fldCharType="separate"/>
        </w:r>
        <w:r w:rsidR="00483195">
          <w:rPr>
            <w:noProof/>
            <w:webHidden/>
          </w:rPr>
          <w:t>20</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6" w:history="1">
        <w:r w:rsidR="00483195" w:rsidRPr="005C3260">
          <w:rPr>
            <w:rStyle w:val="Hyperlink"/>
            <w:noProof/>
          </w:rPr>
          <w:t>Activity 1C</w:t>
        </w:r>
        <w:r w:rsidR="00483195">
          <w:rPr>
            <w:noProof/>
            <w:webHidden/>
          </w:rPr>
          <w:tab/>
        </w:r>
        <w:r w:rsidR="00483195">
          <w:rPr>
            <w:noProof/>
            <w:webHidden/>
          </w:rPr>
          <w:fldChar w:fldCharType="begin"/>
        </w:r>
        <w:r w:rsidR="00483195">
          <w:rPr>
            <w:noProof/>
            <w:webHidden/>
          </w:rPr>
          <w:instrText xml:space="preserve"> PAGEREF _Toc416721056 \h </w:instrText>
        </w:r>
        <w:r w:rsidR="00483195">
          <w:rPr>
            <w:noProof/>
            <w:webHidden/>
          </w:rPr>
        </w:r>
        <w:r w:rsidR="00483195">
          <w:rPr>
            <w:noProof/>
            <w:webHidden/>
          </w:rPr>
          <w:fldChar w:fldCharType="separate"/>
        </w:r>
        <w:r w:rsidR="00483195">
          <w:rPr>
            <w:noProof/>
            <w:webHidden/>
          </w:rPr>
          <w:t>21</w:t>
        </w:r>
        <w:r w:rsidR="00483195">
          <w:rPr>
            <w:noProof/>
            <w:webHidden/>
          </w:rPr>
          <w:fldChar w:fldCharType="end"/>
        </w:r>
      </w:hyperlink>
    </w:p>
    <w:p w:rsidR="00483195" w:rsidRDefault="00AF4CEC">
      <w:pPr>
        <w:pStyle w:val="TOC1"/>
        <w:tabs>
          <w:tab w:val="right" w:leader="dot" w:pos="9322"/>
        </w:tabs>
        <w:rPr>
          <w:rFonts w:asciiTheme="minorHAnsi" w:eastAsiaTheme="minorEastAsia" w:hAnsiTheme="minorHAnsi" w:cstheme="minorBidi"/>
          <w:b w:val="0"/>
          <w:noProof/>
          <w:lang w:val="en-GB" w:eastAsia="en-GB"/>
        </w:rPr>
      </w:pPr>
      <w:hyperlink w:anchor="_Toc416721057" w:history="1">
        <w:r w:rsidR="00483195" w:rsidRPr="005C3260">
          <w:rPr>
            <w:rStyle w:val="Hyperlink"/>
            <w:noProof/>
          </w:rPr>
          <w:t>2. Maintain general ledger</w:t>
        </w:r>
        <w:r w:rsidR="00483195">
          <w:rPr>
            <w:noProof/>
            <w:webHidden/>
          </w:rPr>
          <w:tab/>
        </w:r>
        <w:r w:rsidR="00483195">
          <w:rPr>
            <w:noProof/>
            <w:webHidden/>
          </w:rPr>
          <w:fldChar w:fldCharType="begin"/>
        </w:r>
        <w:r w:rsidR="00483195">
          <w:rPr>
            <w:noProof/>
            <w:webHidden/>
          </w:rPr>
          <w:instrText xml:space="preserve"> PAGEREF _Toc416721057 \h </w:instrText>
        </w:r>
        <w:r w:rsidR="00483195">
          <w:rPr>
            <w:noProof/>
            <w:webHidden/>
          </w:rPr>
        </w:r>
        <w:r w:rsidR="00483195">
          <w:rPr>
            <w:noProof/>
            <w:webHidden/>
          </w:rPr>
          <w:fldChar w:fldCharType="separate"/>
        </w:r>
        <w:r w:rsidR="00483195">
          <w:rPr>
            <w:noProof/>
            <w:webHidden/>
          </w:rPr>
          <w:t>22</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58" w:history="1">
        <w:r w:rsidR="00483195" w:rsidRPr="005C3260">
          <w:rPr>
            <w:rStyle w:val="Hyperlink"/>
            <w:noProof/>
          </w:rPr>
          <w:t>2.1 – Maintain general ledger in accordance with organisational and legislative requirements</w:t>
        </w:r>
        <w:r w:rsidR="00483195">
          <w:rPr>
            <w:noProof/>
            <w:webHidden/>
          </w:rPr>
          <w:tab/>
        </w:r>
        <w:r w:rsidR="00483195">
          <w:rPr>
            <w:noProof/>
            <w:webHidden/>
          </w:rPr>
          <w:fldChar w:fldCharType="begin"/>
        </w:r>
        <w:r w:rsidR="00483195">
          <w:rPr>
            <w:noProof/>
            <w:webHidden/>
          </w:rPr>
          <w:instrText xml:space="preserve"> PAGEREF _Toc416721058 \h </w:instrText>
        </w:r>
        <w:r w:rsidR="00483195">
          <w:rPr>
            <w:noProof/>
            <w:webHidden/>
          </w:rPr>
        </w:r>
        <w:r w:rsidR="00483195">
          <w:rPr>
            <w:noProof/>
            <w:webHidden/>
          </w:rPr>
          <w:fldChar w:fldCharType="separate"/>
        </w:r>
        <w:r w:rsidR="00483195">
          <w:rPr>
            <w:noProof/>
            <w:webHidden/>
          </w:rPr>
          <w:t>23</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59" w:history="1">
        <w:r w:rsidR="00483195" w:rsidRPr="005C3260">
          <w:rPr>
            <w:rStyle w:val="Hyperlink"/>
            <w:noProof/>
          </w:rPr>
          <w:t>Maintaining the general ledger</w:t>
        </w:r>
        <w:r w:rsidR="00483195">
          <w:rPr>
            <w:noProof/>
            <w:webHidden/>
          </w:rPr>
          <w:tab/>
        </w:r>
        <w:r w:rsidR="00483195">
          <w:rPr>
            <w:noProof/>
            <w:webHidden/>
          </w:rPr>
          <w:fldChar w:fldCharType="begin"/>
        </w:r>
        <w:r w:rsidR="00483195">
          <w:rPr>
            <w:noProof/>
            <w:webHidden/>
          </w:rPr>
          <w:instrText xml:space="preserve"> PAGEREF _Toc416721059 \h </w:instrText>
        </w:r>
        <w:r w:rsidR="00483195">
          <w:rPr>
            <w:noProof/>
            <w:webHidden/>
          </w:rPr>
        </w:r>
        <w:r w:rsidR="00483195">
          <w:rPr>
            <w:noProof/>
            <w:webHidden/>
          </w:rPr>
          <w:fldChar w:fldCharType="separate"/>
        </w:r>
        <w:r w:rsidR="00483195">
          <w:rPr>
            <w:noProof/>
            <w:webHidden/>
          </w:rPr>
          <w:t>23</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0" w:history="1">
        <w:r w:rsidR="00483195" w:rsidRPr="005C3260">
          <w:rPr>
            <w:rStyle w:val="Hyperlink"/>
            <w:noProof/>
          </w:rPr>
          <w:t>Balance sheet accounts</w:t>
        </w:r>
        <w:r w:rsidR="00483195">
          <w:rPr>
            <w:noProof/>
            <w:webHidden/>
          </w:rPr>
          <w:tab/>
        </w:r>
        <w:r w:rsidR="00483195">
          <w:rPr>
            <w:noProof/>
            <w:webHidden/>
          </w:rPr>
          <w:fldChar w:fldCharType="begin"/>
        </w:r>
        <w:r w:rsidR="00483195">
          <w:rPr>
            <w:noProof/>
            <w:webHidden/>
          </w:rPr>
          <w:instrText xml:space="preserve"> PAGEREF _Toc416721060 \h </w:instrText>
        </w:r>
        <w:r w:rsidR="00483195">
          <w:rPr>
            <w:noProof/>
            <w:webHidden/>
          </w:rPr>
        </w:r>
        <w:r w:rsidR="00483195">
          <w:rPr>
            <w:noProof/>
            <w:webHidden/>
          </w:rPr>
          <w:fldChar w:fldCharType="separate"/>
        </w:r>
        <w:r w:rsidR="00483195">
          <w:rPr>
            <w:noProof/>
            <w:webHidden/>
          </w:rPr>
          <w:t>24</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1" w:history="1">
        <w:r w:rsidR="00483195" w:rsidRPr="005C3260">
          <w:rPr>
            <w:rStyle w:val="Hyperlink"/>
            <w:noProof/>
          </w:rPr>
          <w:t>Activity 2A</w:t>
        </w:r>
        <w:r w:rsidR="00483195">
          <w:rPr>
            <w:noProof/>
            <w:webHidden/>
          </w:rPr>
          <w:tab/>
        </w:r>
        <w:r w:rsidR="00483195">
          <w:rPr>
            <w:noProof/>
            <w:webHidden/>
          </w:rPr>
          <w:fldChar w:fldCharType="begin"/>
        </w:r>
        <w:r w:rsidR="00483195">
          <w:rPr>
            <w:noProof/>
            <w:webHidden/>
          </w:rPr>
          <w:instrText xml:space="preserve"> PAGEREF _Toc416721061 \h </w:instrText>
        </w:r>
        <w:r w:rsidR="00483195">
          <w:rPr>
            <w:noProof/>
            <w:webHidden/>
          </w:rPr>
        </w:r>
        <w:r w:rsidR="00483195">
          <w:rPr>
            <w:noProof/>
            <w:webHidden/>
          </w:rPr>
          <w:fldChar w:fldCharType="separate"/>
        </w:r>
        <w:r w:rsidR="00483195">
          <w:rPr>
            <w:noProof/>
            <w:webHidden/>
          </w:rPr>
          <w:t>26</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62" w:history="1">
        <w:r w:rsidR="00483195" w:rsidRPr="005C3260">
          <w:rPr>
            <w:rStyle w:val="Hyperlink"/>
            <w:noProof/>
          </w:rPr>
          <w:t xml:space="preserve">2.2 – Post </w:t>
        </w:r>
        <w:r w:rsidR="00483195" w:rsidRPr="005C3260">
          <w:rPr>
            <w:rStyle w:val="Hyperlink"/>
            <w:i/>
            <w:noProof/>
          </w:rPr>
          <w:t>transactions</w:t>
        </w:r>
        <w:r w:rsidR="00483195" w:rsidRPr="005C3260">
          <w:rPr>
            <w:rStyle w:val="Hyperlink"/>
            <w:noProof/>
          </w:rPr>
          <w:t xml:space="preserve"> into general ledger in accordance with organisational and legislative reporting requirements</w:t>
        </w:r>
        <w:r w:rsidR="00483195">
          <w:rPr>
            <w:noProof/>
            <w:webHidden/>
          </w:rPr>
          <w:tab/>
        </w:r>
        <w:r w:rsidR="00483195">
          <w:rPr>
            <w:noProof/>
            <w:webHidden/>
          </w:rPr>
          <w:fldChar w:fldCharType="begin"/>
        </w:r>
        <w:r w:rsidR="00483195">
          <w:rPr>
            <w:noProof/>
            <w:webHidden/>
          </w:rPr>
          <w:instrText xml:space="preserve"> PAGEREF _Toc416721062 \h </w:instrText>
        </w:r>
        <w:r w:rsidR="00483195">
          <w:rPr>
            <w:noProof/>
            <w:webHidden/>
          </w:rPr>
        </w:r>
        <w:r w:rsidR="00483195">
          <w:rPr>
            <w:noProof/>
            <w:webHidden/>
          </w:rPr>
          <w:fldChar w:fldCharType="separate"/>
        </w:r>
        <w:r w:rsidR="00483195">
          <w:rPr>
            <w:noProof/>
            <w:webHidden/>
          </w:rPr>
          <w:t>27</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3" w:history="1">
        <w:r w:rsidR="00483195" w:rsidRPr="005C3260">
          <w:rPr>
            <w:rStyle w:val="Hyperlink"/>
            <w:noProof/>
          </w:rPr>
          <w:t>Posting transactions</w:t>
        </w:r>
        <w:r w:rsidR="00483195">
          <w:rPr>
            <w:noProof/>
            <w:webHidden/>
          </w:rPr>
          <w:tab/>
        </w:r>
        <w:r w:rsidR="00483195">
          <w:rPr>
            <w:noProof/>
            <w:webHidden/>
          </w:rPr>
          <w:fldChar w:fldCharType="begin"/>
        </w:r>
        <w:r w:rsidR="00483195">
          <w:rPr>
            <w:noProof/>
            <w:webHidden/>
          </w:rPr>
          <w:instrText xml:space="preserve"> PAGEREF _Toc416721063 \h </w:instrText>
        </w:r>
        <w:r w:rsidR="00483195">
          <w:rPr>
            <w:noProof/>
            <w:webHidden/>
          </w:rPr>
        </w:r>
        <w:r w:rsidR="00483195">
          <w:rPr>
            <w:noProof/>
            <w:webHidden/>
          </w:rPr>
          <w:fldChar w:fldCharType="separate"/>
        </w:r>
        <w:r w:rsidR="00483195">
          <w:rPr>
            <w:noProof/>
            <w:webHidden/>
          </w:rPr>
          <w:t>27</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4" w:history="1">
        <w:r w:rsidR="00483195" w:rsidRPr="005C3260">
          <w:rPr>
            <w:rStyle w:val="Hyperlink"/>
            <w:noProof/>
          </w:rPr>
          <w:t>Transactions may include:</w:t>
        </w:r>
        <w:r w:rsidR="00483195">
          <w:rPr>
            <w:noProof/>
            <w:webHidden/>
          </w:rPr>
          <w:tab/>
        </w:r>
        <w:r w:rsidR="00483195">
          <w:rPr>
            <w:noProof/>
            <w:webHidden/>
          </w:rPr>
          <w:fldChar w:fldCharType="begin"/>
        </w:r>
        <w:r w:rsidR="00483195">
          <w:rPr>
            <w:noProof/>
            <w:webHidden/>
          </w:rPr>
          <w:instrText xml:space="preserve"> PAGEREF _Toc416721064 \h </w:instrText>
        </w:r>
        <w:r w:rsidR="00483195">
          <w:rPr>
            <w:noProof/>
            <w:webHidden/>
          </w:rPr>
        </w:r>
        <w:r w:rsidR="00483195">
          <w:rPr>
            <w:noProof/>
            <w:webHidden/>
          </w:rPr>
          <w:fldChar w:fldCharType="separate"/>
        </w:r>
        <w:r w:rsidR="00483195">
          <w:rPr>
            <w:noProof/>
            <w:webHidden/>
          </w:rPr>
          <w:t>29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5" w:history="1">
        <w:r w:rsidR="00483195" w:rsidRPr="005C3260">
          <w:rPr>
            <w:rStyle w:val="Hyperlink"/>
            <w:noProof/>
          </w:rPr>
          <w:t>Activity 2B</w:t>
        </w:r>
        <w:r w:rsidR="00483195">
          <w:rPr>
            <w:noProof/>
            <w:webHidden/>
          </w:rPr>
          <w:tab/>
        </w:r>
        <w:r w:rsidR="00483195">
          <w:rPr>
            <w:noProof/>
            <w:webHidden/>
          </w:rPr>
          <w:fldChar w:fldCharType="begin"/>
        </w:r>
        <w:r w:rsidR="00483195">
          <w:rPr>
            <w:noProof/>
            <w:webHidden/>
          </w:rPr>
          <w:instrText xml:space="preserve"> PAGEREF _Toc416721065 \h </w:instrText>
        </w:r>
        <w:r w:rsidR="00483195">
          <w:rPr>
            <w:noProof/>
            <w:webHidden/>
          </w:rPr>
        </w:r>
        <w:r w:rsidR="00483195">
          <w:rPr>
            <w:noProof/>
            <w:webHidden/>
          </w:rPr>
          <w:fldChar w:fldCharType="separate"/>
        </w:r>
        <w:r w:rsidR="00483195">
          <w:rPr>
            <w:noProof/>
            <w:webHidden/>
          </w:rPr>
          <w:t>30</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66" w:history="1">
        <w:r w:rsidR="00483195" w:rsidRPr="005C3260">
          <w:rPr>
            <w:rStyle w:val="Hyperlink"/>
            <w:noProof/>
          </w:rPr>
          <w:t xml:space="preserve">2.3 – </w:t>
        </w:r>
        <w:r w:rsidR="00483195" w:rsidRPr="005C3260">
          <w:rPr>
            <w:rStyle w:val="Hyperlink"/>
            <w:i/>
            <w:noProof/>
          </w:rPr>
          <w:t>Reconcile systems for accounts payable and receivable</w:t>
        </w:r>
        <w:r w:rsidR="00483195" w:rsidRPr="005C3260">
          <w:rPr>
            <w:rStyle w:val="Hyperlink"/>
            <w:noProof/>
          </w:rPr>
          <w:t xml:space="preserve"> with general ledger</w:t>
        </w:r>
        <w:r w:rsidR="00483195">
          <w:rPr>
            <w:noProof/>
            <w:webHidden/>
          </w:rPr>
          <w:tab/>
        </w:r>
        <w:r w:rsidR="00483195">
          <w:rPr>
            <w:noProof/>
            <w:webHidden/>
          </w:rPr>
          <w:fldChar w:fldCharType="begin"/>
        </w:r>
        <w:r w:rsidR="00483195">
          <w:rPr>
            <w:noProof/>
            <w:webHidden/>
          </w:rPr>
          <w:instrText xml:space="preserve"> PAGEREF _Toc416721066 \h </w:instrText>
        </w:r>
        <w:r w:rsidR="00483195">
          <w:rPr>
            <w:noProof/>
            <w:webHidden/>
          </w:rPr>
        </w:r>
        <w:r w:rsidR="00483195">
          <w:rPr>
            <w:noProof/>
            <w:webHidden/>
          </w:rPr>
          <w:fldChar w:fldCharType="separate"/>
        </w:r>
        <w:r w:rsidR="00483195">
          <w:rPr>
            <w:noProof/>
            <w:webHidden/>
          </w:rPr>
          <w:t>31</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7" w:history="1">
        <w:r w:rsidR="00483195" w:rsidRPr="005C3260">
          <w:rPr>
            <w:rStyle w:val="Hyperlink"/>
            <w:noProof/>
          </w:rPr>
          <w:t>Reconciling systems</w:t>
        </w:r>
        <w:r w:rsidR="00483195">
          <w:rPr>
            <w:noProof/>
            <w:webHidden/>
          </w:rPr>
          <w:tab/>
        </w:r>
        <w:r w:rsidR="00483195">
          <w:rPr>
            <w:noProof/>
            <w:webHidden/>
          </w:rPr>
          <w:fldChar w:fldCharType="begin"/>
        </w:r>
        <w:r w:rsidR="00483195">
          <w:rPr>
            <w:noProof/>
            <w:webHidden/>
          </w:rPr>
          <w:instrText xml:space="preserve"> PAGEREF _Toc416721067 \h </w:instrText>
        </w:r>
        <w:r w:rsidR="00483195">
          <w:rPr>
            <w:noProof/>
            <w:webHidden/>
          </w:rPr>
        </w:r>
        <w:r w:rsidR="00483195">
          <w:rPr>
            <w:noProof/>
            <w:webHidden/>
          </w:rPr>
          <w:fldChar w:fldCharType="separate"/>
        </w:r>
        <w:r w:rsidR="00483195">
          <w:rPr>
            <w:noProof/>
            <w:webHidden/>
          </w:rPr>
          <w:t>31</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68" w:history="1">
        <w:r w:rsidR="00483195" w:rsidRPr="005C3260">
          <w:rPr>
            <w:rStyle w:val="Hyperlink"/>
            <w:noProof/>
          </w:rPr>
          <w:t>Activity 2C</w:t>
        </w:r>
        <w:r w:rsidR="00483195">
          <w:rPr>
            <w:noProof/>
            <w:webHidden/>
          </w:rPr>
          <w:tab/>
        </w:r>
        <w:r w:rsidR="00483195">
          <w:rPr>
            <w:noProof/>
            <w:webHidden/>
          </w:rPr>
          <w:fldChar w:fldCharType="begin"/>
        </w:r>
        <w:r w:rsidR="00483195">
          <w:rPr>
            <w:noProof/>
            <w:webHidden/>
          </w:rPr>
          <w:instrText xml:space="preserve"> PAGEREF _Toc416721068 \h </w:instrText>
        </w:r>
        <w:r w:rsidR="00483195">
          <w:rPr>
            <w:noProof/>
            <w:webHidden/>
          </w:rPr>
        </w:r>
        <w:r w:rsidR="00483195">
          <w:rPr>
            <w:noProof/>
            <w:webHidden/>
          </w:rPr>
          <w:fldChar w:fldCharType="separate"/>
        </w:r>
        <w:r w:rsidR="00483195">
          <w:rPr>
            <w:noProof/>
            <w:webHidden/>
          </w:rPr>
          <w:t>34</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69" w:history="1">
        <w:r w:rsidR="00483195" w:rsidRPr="005C3260">
          <w:rPr>
            <w:rStyle w:val="Hyperlink"/>
            <w:noProof/>
          </w:rPr>
          <w:t>2.4 – Accurately prepare trial balance from general ledger in accordance with organisational and legislative requirements</w:t>
        </w:r>
        <w:r w:rsidR="00483195">
          <w:rPr>
            <w:noProof/>
            <w:webHidden/>
          </w:rPr>
          <w:tab/>
        </w:r>
        <w:r w:rsidR="00483195">
          <w:rPr>
            <w:noProof/>
            <w:webHidden/>
          </w:rPr>
          <w:fldChar w:fldCharType="begin"/>
        </w:r>
        <w:r w:rsidR="00483195">
          <w:rPr>
            <w:noProof/>
            <w:webHidden/>
          </w:rPr>
          <w:instrText xml:space="preserve"> PAGEREF _Toc416721069 \h </w:instrText>
        </w:r>
        <w:r w:rsidR="00483195">
          <w:rPr>
            <w:noProof/>
            <w:webHidden/>
          </w:rPr>
        </w:r>
        <w:r w:rsidR="00483195">
          <w:rPr>
            <w:noProof/>
            <w:webHidden/>
          </w:rPr>
          <w:fldChar w:fldCharType="separate"/>
        </w:r>
        <w:r w:rsidR="00483195">
          <w:rPr>
            <w:noProof/>
            <w:webHidden/>
          </w:rPr>
          <w:t>35</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0" w:history="1">
        <w:r w:rsidR="00483195" w:rsidRPr="005C3260">
          <w:rPr>
            <w:rStyle w:val="Hyperlink"/>
            <w:noProof/>
          </w:rPr>
          <w:t>Activity 2D</w:t>
        </w:r>
        <w:r w:rsidR="00483195">
          <w:rPr>
            <w:noProof/>
            <w:webHidden/>
          </w:rPr>
          <w:tab/>
        </w:r>
        <w:r w:rsidR="00483195">
          <w:rPr>
            <w:noProof/>
            <w:webHidden/>
          </w:rPr>
          <w:fldChar w:fldCharType="begin"/>
        </w:r>
        <w:r w:rsidR="00483195">
          <w:rPr>
            <w:noProof/>
            <w:webHidden/>
          </w:rPr>
          <w:instrText xml:space="preserve"> PAGEREF _Toc416721070 \h </w:instrText>
        </w:r>
        <w:r w:rsidR="00483195">
          <w:rPr>
            <w:noProof/>
            <w:webHidden/>
          </w:rPr>
        </w:r>
        <w:r w:rsidR="00483195">
          <w:rPr>
            <w:noProof/>
            <w:webHidden/>
          </w:rPr>
          <w:fldChar w:fldCharType="separate"/>
        </w:r>
        <w:r w:rsidR="00483195">
          <w:rPr>
            <w:noProof/>
            <w:webHidden/>
          </w:rPr>
          <w:t>37</w:t>
        </w:r>
        <w:r w:rsidR="00483195">
          <w:rPr>
            <w:noProof/>
            <w:webHidden/>
          </w:rPr>
          <w:fldChar w:fldCharType="end"/>
        </w:r>
      </w:hyperlink>
    </w:p>
    <w:p w:rsidR="00483195" w:rsidRDefault="00AF4CEC">
      <w:pPr>
        <w:pStyle w:val="TOC1"/>
        <w:tabs>
          <w:tab w:val="right" w:leader="dot" w:pos="9322"/>
        </w:tabs>
        <w:rPr>
          <w:rFonts w:asciiTheme="minorHAnsi" w:eastAsiaTheme="minorEastAsia" w:hAnsiTheme="minorHAnsi" w:cstheme="minorBidi"/>
          <w:b w:val="0"/>
          <w:noProof/>
          <w:lang w:val="en-GB" w:eastAsia="en-GB"/>
        </w:rPr>
      </w:pPr>
      <w:hyperlink w:anchor="_Toc416721071" w:history="1">
        <w:r w:rsidR="00483195" w:rsidRPr="005C3260">
          <w:rPr>
            <w:rStyle w:val="Hyperlink"/>
            <w:noProof/>
          </w:rPr>
          <w:t>3. Monitor cash control</w:t>
        </w:r>
        <w:r w:rsidR="00483195">
          <w:rPr>
            <w:noProof/>
            <w:webHidden/>
          </w:rPr>
          <w:tab/>
        </w:r>
        <w:r w:rsidR="00483195">
          <w:rPr>
            <w:noProof/>
            <w:webHidden/>
          </w:rPr>
          <w:fldChar w:fldCharType="begin"/>
        </w:r>
        <w:r w:rsidR="00483195">
          <w:rPr>
            <w:noProof/>
            <w:webHidden/>
          </w:rPr>
          <w:instrText xml:space="preserve"> PAGEREF _Toc416721071 \h </w:instrText>
        </w:r>
        <w:r w:rsidR="00483195">
          <w:rPr>
            <w:noProof/>
            <w:webHidden/>
          </w:rPr>
        </w:r>
        <w:r w:rsidR="00483195">
          <w:rPr>
            <w:noProof/>
            <w:webHidden/>
          </w:rPr>
          <w:fldChar w:fldCharType="separate"/>
        </w:r>
        <w:r w:rsidR="00483195">
          <w:rPr>
            <w:noProof/>
            <w:webHidden/>
          </w:rPr>
          <w:t>38</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72" w:history="1">
        <w:r w:rsidR="00483195" w:rsidRPr="005C3260">
          <w:rPr>
            <w:rStyle w:val="Hyperlink"/>
            <w:noProof/>
          </w:rPr>
          <w:t>3.1 – Ensure cash flow is accurately accounted for in accordance with organisational and legislative requirements</w:t>
        </w:r>
        <w:r w:rsidR="00483195">
          <w:rPr>
            <w:noProof/>
            <w:webHidden/>
          </w:rPr>
          <w:tab/>
        </w:r>
        <w:r w:rsidR="00483195">
          <w:rPr>
            <w:noProof/>
            <w:webHidden/>
          </w:rPr>
          <w:fldChar w:fldCharType="begin"/>
        </w:r>
        <w:r w:rsidR="00483195">
          <w:rPr>
            <w:noProof/>
            <w:webHidden/>
          </w:rPr>
          <w:instrText xml:space="preserve"> PAGEREF _Toc416721072 \h </w:instrText>
        </w:r>
        <w:r w:rsidR="00483195">
          <w:rPr>
            <w:noProof/>
            <w:webHidden/>
          </w:rPr>
        </w:r>
        <w:r w:rsidR="00483195">
          <w:rPr>
            <w:noProof/>
            <w:webHidden/>
          </w:rPr>
          <w:fldChar w:fldCharType="separate"/>
        </w:r>
        <w:r w:rsidR="00483195">
          <w:rPr>
            <w:noProof/>
            <w:webHidden/>
          </w:rPr>
          <w:t>39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3" w:history="1">
        <w:r w:rsidR="00483195" w:rsidRPr="005C3260">
          <w:rPr>
            <w:rStyle w:val="Hyperlink"/>
            <w:noProof/>
          </w:rPr>
          <w:t>Cash flow</w:t>
        </w:r>
        <w:r w:rsidR="00483195">
          <w:rPr>
            <w:noProof/>
            <w:webHidden/>
          </w:rPr>
          <w:tab/>
        </w:r>
        <w:r w:rsidR="00483195">
          <w:rPr>
            <w:noProof/>
            <w:webHidden/>
          </w:rPr>
          <w:fldChar w:fldCharType="begin"/>
        </w:r>
        <w:r w:rsidR="00483195">
          <w:rPr>
            <w:noProof/>
            <w:webHidden/>
          </w:rPr>
          <w:instrText xml:space="preserve"> PAGEREF _Toc416721073 \h </w:instrText>
        </w:r>
        <w:r w:rsidR="00483195">
          <w:rPr>
            <w:noProof/>
            <w:webHidden/>
          </w:rPr>
        </w:r>
        <w:r w:rsidR="00483195">
          <w:rPr>
            <w:noProof/>
            <w:webHidden/>
          </w:rPr>
          <w:fldChar w:fldCharType="separate"/>
        </w:r>
        <w:r w:rsidR="00483195">
          <w:rPr>
            <w:noProof/>
            <w:webHidden/>
          </w:rPr>
          <w:t>39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4" w:history="1">
        <w:r w:rsidR="00483195" w:rsidRPr="005C3260">
          <w:rPr>
            <w:rStyle w:val="Hyperlink"/>
            <w:noProof/>
          </w:rPr>
          <w:t>Cash inflow</w:t>
        </w:r>
        <w:r w:rsidR="00483195">
          <w:rPr>
            <w:noProof/>
            <w:webHidden/>
          </w:rPr>
          <w:tab/>
        </w:r>
        <w:r w:rsidR="00483195">
          <w:rPr>
            <w:noProof/>
            <w:webHidden/>
          </w:rPr>
          <w:fldChar w:fldCharType="begin"/>
        </w:r>
        <w:r w:rsidR="00483195">
          <w:rPr>
            <w:noProof/>
            <w:webHidden/>
          </w:rPr>
          <w:instrText xml:space="preserve"> PAGEREF _Toc416721074 \h </w:instrText>
        </w:r>
        <w:r w:rsidR="00483195">
          <w:rPr>
            <w:noProof/>
            <w:webHidden/>
          </w:rPr>
        </w:r>
        <w:r w:rsidR="00483195">
          <w:rPr>
            <w:noProof/>
            <w:webHidden/>
          </w:rPr>
          <w:fldChar w:fldCharType="separate"/>
        </w:r>
        <w:r w:rsidR="00483195">
          <w:rPr>
            <w:noProof/>
            <w:webHidden/>
          </w:rPr>
          <w:t>39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5" w:history="1">
        <w:r w:rsidR="00483195" w:rsidRPr="005C3260">
          <w:rPr>
            <w:rStyle w:val="Hyperlink"/>
            <w:noProof/>
          </w:rPr>
          <w:t>Cash outflow</w:t>
        </w:r>
        <w:r w:rsidR="00483195">
          <w:rPr>
            <w:noProof/>
            <w:webHidden/>
          </w:rPr>
          <w:tab/>
        </w:r>
        <w:r w:rsidR="00483195">
          <w:rPr>
            <w:noProof/>
            <w:webHidden/>
          </w:rPr>
          <w:fldChar w:fldCharType="begin"/>
        </w:r>
        <w:r w:rsidR="00483195">
          <w:rPr>
            <w:noProof/>
            <w:webHidden/>
          </w:rPr>
          <w:instrText xml:space="preserve"> PAGEREF _Toc416721075 \h </w:instrText>
        </w:r>
        <w:r w:rsidR="00483195">
          <w:rPr>
            <w:noProof/>
            <w:webHidden/>
          </w:rPr>
        </w:r>
        <w:r w:rsidR="00483195">
          <w:rPr>
            <w:noProof/>
            <w:webHidden/>
          </w:rPr>
          <w:fldChar w:fldCharType="separate"/>
        </w:r>
        <w:r w:rsidR="00483195">
          <w:rPr>
            <w:noProof/>
            <w:webHidden/>
          </w:rPr>
          <w:t>39</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6" w:history="1">
        <w:r w:rsidR="00483195" w:rsidRPr="005C3260">
          <w:rPr>
            <w:rStyle w:val="Hyperlink"/>
            <w:noProof/>
          </w:rPr>
          <w:t>Activity 3A</w:t>
        </w:r>
        <w:r w:rsidR="00483195">
          <w:rPr>
            <w:noProof/>
            <w:webHidden/>
          </w:rPr>
          <w:tab/>
        </w:r>
        <w:r w:rsidR="00483195">
          <w:rPr>
            <w:noProof/>
            <w:webHidden/>
          </w:rPr>
          <w:fldChar w:fldCharType="begin"/>
        </w:r>
        <w:r w:rsidR="00483195">
          <w:rPr>
            <w:noProof/>
            <w:webHidden/>
          </w:rPr>
          <w:instrText xml:space="preserve"> PAGEREF _Toc416721076 \h </w:instrText>
        </w:r>
        <w:r w:rsidR="00483195">
          <w:rPr>
            <w:noProof/>
            <w:webHidden/>
          </w:rPr>
        </w:r>
        <w:r w:rsidR="00483195">
          <w:rPr>
            <w:noProof/>
            <w:webHidden/>
          </w:rPr>
          <w:fldChar w:fldCharType="separate"/>
        </w:r>
        <w:r w:rsidR="00483195">
          <w:rPr>
            <w:noProof/>
            <w:webHidden/>
          </w:rPr>
          <w:t>43</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77" w:history="1">
        <w:r w:rsidR="00483195" w:rsidRPr="005C3260">
          <w:rPr>
            <w:rStyle w:val="Hyperlink"/>
            <w:noProof/>
          </w:rPr>
          <w:t xml:space="preserve">3.2 – Make and receive </w:t>
        </w:r>
        <w:r w:rsidR="00483195" w:rsidRPr="005C3260">
          <w:rPr>
            <w:rStyle w:val="Hyperlink"/>
            <w:i/>
            <w:noProof/>
          </w:rPr>
          <w:t>payments</w:t>
        </w:r>
        <w:r w:rsidR="00483195" w:rsidRPr="005C3260">
          <w:rPr>
            <w:rStyle w:val="Hyperlink"/>
            <w:noProof/>
          </w:rPr>
          <w:t xml:space="preserve"> in accordance with organisational and legislative requirements</w:t>
        </w:r>
        <w:r w:rsidR="00483195">
          <w:rPr>
            <w:noProof/>
            <w:webHidden/>
          </w:rPr>
          <w:tab/>
        </w:r>
        <w:r w:rsidR="00483195">
          <w:rPr>
            <w:noProof/>
            <w:webHidden/>
          </w:rPr>
          <w:fldChar w:fldCharType="begin"/>
        </w:r>
        <w:r w:rsidR="00483195">
          <w:rPr>
            <w:noProof/>
            <w:webHidden/>
          </w:rPr>
          <w:instrText xml:space="preserve"> PAGEREF _Toc416721077 \h </w:instrText>
        </w:r>
        <w:r w:rsidR="00483195">
          <w:rPr>
            <w:noProof/>
            <w:webHidden/>
          </w:rPr>
        </w:r>
        <w:r w:rsidR="00483195">
          <w:rPr>
            <w:noProof/>
            <w:webHidden/>
          </w:rPr>
          <w:fldChar w:fldCharType="separate"/>
        </w:r>
        <w:r w:rsidR="00483195">
          <w:rPr>
            <w:noProof/>
            <w:webHidden/>
          </w:rPr>
          <w:t>44</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8" w:history="1">
        <w:r w:rsidR="00483195" w:rsidRPr="005C3260">
          <w:rPr>
            <w:rStyle w:val="Hyperlink"/>
            <w:noProof/>
          </w:rPr>
          <w:t>Payments</w:t>
        </w:r>
        <w:r w:rsidR="00483195">
          <w:rPr>
            <w:noProof/>
            <w:webHidden/>
          </w:rPr>
          <w:tab/>
        </w:r>
        <w:r w:rsidR="00483195">
          <w:rPr>
            <w:noProof/>
            <w:webHidden/>
          </w:rPr>
          <w:fldChar w:fldCharType="begin"/>
        </w:r>
        <w:r w:rsidR="00483195">
          <w:rPr>
            <w:noProof/>
            <w:webHidden/>
          </w:rPr>
          <w:instrText xml:space="preserve"> PAGEREF _Toc416721078 \h </w:instrText>
        </w:r>
        <w:r w:rsidR="00483195">
          <w:rPr>
            <w:noProof/>
            <w:webHidden/>
          </w:rPr>
        </w:r>
        <w:r w:rsidR="00483195">
          <w:rPr>
            <w:noProof/>
            <w:webHidden/>
          </w:rPr>
          <w:fldChar w:fldCharType="separate"/>
        </w:r>
        <w:r w:rsidR="00483195">
          <w:rPr>
            <w:noProof/>
            <w:webHidden/>
          </w:rPr>
          <w:t>44</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79" w:history="1">
        <w:r w:rsidR="00483195" w:rsidRPr="005C3260">
          <w:rPr>
            <w:rStyle w:val="Hyperlink"/>
            <w:noProof/>
          </w:rPr>
          <w:t>Organisational and legislative requirements</w:t>
        </w:r>
        <w:r w:rsidR="00483195">
          <w:rPr>
            <w:noProof/>
            <w:webHidden/>
          </w:rPr>
          <w:tab/>
        </w:r>
        <w:r w:rsidR="00483195">
          <w:rPr>
            <w:noProof/>
            <w:webHidden/>
          </w:rPr>
          <w:fldChar w:fldCharType="begin"/>
        </w:r>
        <w:r w:rsidR="00483195">
          <w:rPr>
            <w:noProof/>
            <w:webHidden/>
          </w:rPr>
          <w:instrText xml:space="preserve"> PAGEREF _Toc416721079 \h </w:instrText>
        </w:r>
        <w:r w:rsidR="00483195">
          <w:rPr>
            <w:noProof/>
            <w:webHidden/>
          </w:rPr>
        </w:r>
        <w:r w:rsidR="00483195">
          <w:rPr>
            <w:noProof/>
            <w:webHidden/>
          </w:rPr>
          <w:fldChar w:fldCharType="separate"/>
        </w:r>
        <w:r w:rsidR="00483195">
          <w:rPr>
            <w:noProof/>
            <w:webHidden/>
          </w:rPr>
          <w:t>45</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80" w:history="1">
        <w:r w:rsidR="00483195" w:rsidRPr="005C3260">
          <w:rPr>
            <w:rStyle w:val="Hyperlink"/>
            <w:noProof/>
          </w:rPr>
          <w:t>Activity 3B</w:t>
        </w:r>
        <w:r w:rsidR="00483195">
          <w:rPr>
            <w:noProof/>
            <w:webHidden/>
          </w:rPr>
          <w:tab/>
        </w:r>
        <w:r w:rsidR="00483195">
          <w:rPr>
            <w:noProof/>
            <w:webHidden/>
          </w:rPr>
          <w:fldChar w:fldCharType="begin"/>
        </w:r>
        <w:r w:rsidR="00483195">
          <w:rPr>
            <w:noProof/>
            <w:webHidden/>
          </w:rPr>
          <w:instrText xml:space="preserve"> PAGEREF _Toc416721080 \h </w:instrText>
        </w:r>
        <w:r w:rsidR="00483195">
          <w:rPr>
            <w:noProof/>
            <w:webHidden/>
          </w:rPr>
        </w:r>
        <w:r w:rsidR="00483195">
          <w:rPr>
            <w:noProof/>
            <w:webHidden/>
          </w:rPr>
          <w:fldChar w:fldCharType="separate"/>
        </w:r>
        <w:r w:rsidR="00483195">
          <w:rPr>
            <w:noProof/>
            <w:webHidden/>
          </w:rPr>
          <w:t>47</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81" w:history="1">
        <w:r w:rsidR="00483195" w:rsidRPr="005C3260">
          <w:rPr>
            <w:rStyle w:val="Hyperlink"/>
            <w:noProof/>
          </w:rPr>
          <w:t xml:space="preserve">3.3 – Collect or follow up outstanding accounts within </w:t>
        </w:r>
        <w:r w:rsidR="00483195" w:rsidRPr="005C3260">
          <w:rPr>
            <w:rStyle w:val="Hyperlink"/>
            <w:i/>
            <w:noProof/>
          </w:rPr>
          <w:t>designated timelines</w:t>
        </w:r>
        <w:r w:rsidR="00483195">
          <w:rPr>
            <w:noProof/>
            <w:webHidden/>
          </w:rPr>
          <w:tab/>
        </w:r>
        <w:r w:rsidR="00483195">
          <w:rPr>
            <w:noProof/>
            <w:webHidden/>
          </w:rPr>
          <w:fldChar w:fldCharType="begin"/>
        </w:r>
        <w:r w:rsidR="00483195">
          <w:rPr>
            <w:noProof/>
            <w:webHidden/>
          </w:rPr>
          <w:instrText xml:space="preserve"> PAGEREF _Toc416721081 \h </w:instrText>
        </w:r>
        <w:r w:rsidR="00483195">
          <w:rPr>
            <w:noProof/>
            <w:webHidden/>
          </w:rPr>
        </w:r>
        <w:r w:rsidR="00483195">
          <w:rPr>
            <w:noProof/>
            <w:webHidden/>
          </w:rPr>
          <w:fldChar w:fldCharType="separate"/>
        </w:r>
        <w:r w:rsidR="00483195">
          <w:rPr>
            <w:noProof/>
            <w:webHidden/>
          </w:rPr>
          <w:t>48</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82" w:history="1">
        <w:r w:rsidR="00483195" w:rsidRPr="005C3260">
          <w:rPr>
            <w:rStyle w:val="Hyperlink"/>
            <w:noProof/>
          </w:rPr>
          <w:t>Outstanding accounts</w:t>
        </w:r>
        <w:r w:rsidR="00483195">
          <w:rPr>
            <w:noProof/>
            <w:webHidden/>
          </w:rPr>
          <w:tab/>
        </w:r>
        <w:r w:rsidR="00483195">
          <w:rPr>
            <w:noProof/>
            <w:webHidden/>
          </w:rPr>
          <w:fldChar w:fldCharType="begin"/>
        </w:r>
        <w:r w:rsidR="00483195">
          <w:rPr>
            <w:noProof/>
            <w:webHidden/>
          </w:rPr>
          <w:instrText xml:space="preserve"> PAGEREF _Toc416721082 \h </w:instrText>
        </w:r>
        <w:r w:rsidR="00483195">
          <w:rPr>
            <w:noProof/>
            <w:webHidden/>
          </w:rPr>
        </w:r>
        <w:r w:rsidR="00483195">
          <w:rPr>
            <w:noProof/>
            <w:webHidden/>
          </w:rPr>
          <w:fldChar w:fldCharType="separate"/>
        </w:r>
        <w:r w:rsidR="00483195">
          <w:rPr>
            <w:noProof/>
            <w:webHidden/>
          </w:rPr>
          <w:t>48</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83" w:history="1">
        <w:r w:rsidR="00483195" w:rsidRPr="005C3260">
          <w:rPr>
            <w:rStyle w:val="Hyperlink"/>
            <w:noProof/>
          </w:rPr>
          <w:t>Activity 3C</w:t>
        </w:r>
        <w:r w:rsidR="00483195">
          <w:rPr>
            <w:noProof/>
            <w:webHidden/>
          </w:rPr>
          <w:tab/>
        </w:r>
        <w:r w:rsidR="00483195">
          <w:rPr>
            <w:noProof/>
            <w:webHidden/>
          </w:rPr>
          <w:fldChar w:fldCharType="begin"/>
        </w:r>
        <w:r w:rsidR="00483195">
          <w:rPr>
            <w:noProof/>
            <w:webHidden/>
          </w:rPr>
          <w:instrText xml:space="preserve"> PAGEREF _Toc416721083 \h </w:instrText>
        </w:r>
        <w:r w:rsidR="00483195">
          <w:rPr>
            <w:noProof/>
            <w:webHidden/>
          </w:rPr>
        </w:r>
        <w:r w:rsidR="00483195">
          <w:rPr>
            <w:noProof/>
            <w:webHidden/>
          </w:rPr>
          <w:fldChar w:fldCharType="separate"/>
        </w:r>
        <w:r w:rsidR="00483195">
          <w:rPr>
            <w:noProof/>
            <w:webHidden/>
          </w:rPr>
          <w:t>50</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84" w:history="1">
        <w:r w:rsidR="00483195" w:rsidRPr="005C3260">
          <w:rPr>
            <w:rStyle w:val="Hyperlink"/>
            <w:noProof/>
          </w:rPr>
          <w:t>3.4 – Check payment documentation for accuracy of information and despatch to creditors within designated timeline</w:t>
        </w:r>
        <w:r w:rsidR="00483195">
          <w:rPr>
            <w:noProof/>
            <w:webHidden/>
          </w:rPr>
          <w:tab/>
        </w:r>
        <w:r w:rsidR="00483195">
          <w:rPr>
            <w:noProof/>
            <w:webHidden/>
          </w:rPr>
          <w:fldChar w:fldCharType="begin"/>
        </w:r>
        <w:r w:rsidR="00483195">
          <w:rPr>
            <w:noProof/>
            <w:webHidden/>
          </w:rPr>
          <w:instrText xml:space="preserve"> PAGEREF _Toc416721084 \h </w:instrText>
        </w:r>
        <w:r w:rsidR="00483195">
          <w:rPr>
            <w:noProof/>
            <w:webHidden/>
          </w:rPr>
        </w:r>
        <w:r w:rsidR="00483195">
          <w:rPr>
            <w:noProof/>
            <w:webHidden/>
          </w:rPr>
          <w:fldChar w:fldCharType="separate"/>
        </w:r>
        <w:r w:rsidR="00483195">
          <w:rPr>
            <w:noProof/>
            <w:webHidden/>
          </w:rPr>
          <w:t>51</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85" w:history="1">
        <w:r w:rsidR="00483195" w:rsidRPr="005C3260">
          <w:rPr>
            <w:rStyle w:val="Hyperlink"/>
            <w:noProof/>
          </w:rPr>
          <w:t>Checking documentation</w:t>
        </w:r>
        <w:r w:rsidR="00483195">
          <w:rPr>
            <w:noProof/>
            <w:webHidden/>
          </w:rPr>
          <w:tab/>
        </w:r>
        <w:r w:rsidR="00483195">
          <w:rPr>
            <w:noProof/>
            <w:webHidden/>
          </w:rPr>
          <w:fldChar w:fldCharType="begin"/>
        </w:r>
        <w:r w:rsidR="00483195">
          <w:rPr>
            <w:noProof/>
            <w:webHidden/>
          </w:rPr>
          <w:instrText xml:space="preserve"> PAGEREF _Toc416721085 \h </w:instrText>
        </w:r>
        <w:r w:rsidR="00483195">
          <w:rPr>
            <w:noProof/>
            <w:webHidden/>
          </w:rPr>
        </w:r>
        <w:r w:rsidR="00483195">
          <w:rPr>
            <w:noProof/>
            <w:webHidden/>
          </w:rPr>
          <w:fldChar w:fldCharType="separate"/>
        </w:r>
        <w:r w:rsidR="00483195">
          <w:rPr>
            <w:noProof/>
            <w:webHidden/>
          </w:rPr>
          <w:t>51</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86" w:history="1">
        <w:r w:rsidR="00483195" w:rsidRPr="005C3260">
          <w:rPr>
            <w:rStyle w:val="Hyperlink"/>
            <w:noProof/>
          </w:rPr>
          <w:t>Activity 3D</w:t>
        </w:r>
        <w:r w:rsidR="00483195">
          <w:rPr>
            <w:noProof/>
            <w:webHidden/>
          </w:rPr>
          <w:tab/>
        </w:r>
        <w:r w:rsidR="00483195">
          <w:rPr>
            <w:noProof/>
            <w:webHidden/>
          </w:rPr>
          <w:fldChar w:fldCharType="begin"/>
        </w:r>
        <w:r w:rsidR="00483195">
          <w:rPr>
            <w:noProof/>
            <w:webHidden/>
          </w:rPr>
          <w:instrText xml:space="preserve"> PAGEREF _Toc416721086 \h </w:instrText>
        </w:r>
        <w:r w:rsidR="00483195">
          <w:rPr>
            <w:noProof/>
            <w:webHidden/>
          </w:rPr>
        </w:r>
        <w:r w:rsidR="00483195">
          <w:rPr>
            <w:noProof/>
            <w:webHidden/>
          </w:rPr>
          <w:fldChar w:fldCharType="separate"/>
        </w:r>
        <w:r w:rsidR="00483195">
          <w:rPr>
            <w:noProof/>
            <w:webHidden/>
          </w:rPr>
          <w:t>52</w:t>
        </w:r>
        <w:r w:rsidR="00483195">
          <w:rPr>
            <w:noProof/>
            <w:webHidden/>
          </w:rPr>
          <w:fldChar w:fldCharType="end"/>
        </w:r>
      </w:hyperlink>
    </w:p>
    <w:p w:rsidR="00483195" w:rsidRDefault="00AF4CEC">
      <w:pPr>
        <w:pStyle w:val="TOC3"/>
        <w:tabs>
          <w:tab w:val="right" w:leader="dot" w:pos="9322"/>
        </w:tabs>
        <w:rPr>
          <w:rFonts w:asciiTheme="minorHAnsi" w:eastAsiaTheme="minorEastAsia" w:hAnsiTheme="minorHAnsi" w:cstheme="minorBidi"/>
          <w:noProof/>
          <w:lang w:val="en-GB" w:eastAsia="en-GB"/>
        </w:rPr>
      </w:pPr>
      <w:hyperlink w:anchor="_Toc416721087" w:history="1">
        <w:r w:rsidR="00483195" w:rsidRPr="005C3260">
          <w:rPr>
            <w:rStyle w:val="Hyperlink"/>
            <w:noProof/>
          </w:rPr>
          <w:t>Skills and Knowledge Activity</w:t>
        </w:r>
        <w:r w:rsidR="00483195">
          <w:rPr>
            <w:noProof/>
            <w:webHidden/>
          </w:rPr>
          <w:tab/>
        </w:r>
        <w:r w:rsidR="00483195">
          <w:rPr>
            <w:noProof/>
            <w:webHidden/>
          </w:rPr>
          <w:fldChar w:fldCharType="begin"/>
        </w:r>
        <w:r w:rsidR="00483195">
          <w:rPr>
            <w:noProof/>
            <w:webHidden/>
          </w:rPr>
          <w:instrText xml:space="preserve"> PAGEREF _Toc416721087 \h </w:instrText>
        </w:r>
        <w:r w:rsidR="00483195">
          <w:rPr>
            <w:noProof/>
            <w:webHidden/>
          </w:rPr>
        </w:r>
        <w:r w:rsidR="00483195">
          <w:rPr>
            <w:noProof/>
            <w:webHidden/>
          </w:rPr>
          <w:fldChar w:fldCharType="separate"/>
        </w:r>
        <w:r w:rsidR="00483195">
          <w:rPr>
            <w:noProof/>
            <w:webHidden/>
          </w:rPr>
          <w:t>53</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88" w:history="1">
        <w:r w:rsidR="00483195" w:rsidRPr="005C3260">
          <w:rPr>
            <w:rStyle w:val="Hyperlink"/>
            <w:noProof/>
          </w:rPr>
          <w:t>Major Activity – An opportunity to revise the unit</w:t>
        </w:r>
        <w:r w:rsidR="00483195">
          <w:rPr>
            <w:noProof/>
            <w:webHidden/>
          </w:rPr>
          <w:tab/>
        </w:r>
        <w:r w:rsidR="00483195">
          <w:rPr>
            <w:noProof/>
            <w:webHidden/>
          </w:rPr>
          <w:fldChar w:fldCharType="begin"/>
        </w:r>
        <w:r w:rsidR="00483195">
          <w:rPr>
            <w:noProof/>
            <w:webHidden/>
          </w:rPr>
          <w:instrText xml:space="preserve"> PAGEREF _Toc416721088 \h </w:instrText>
        </w:r>
        <w:r w:rsidR="00483195">
          <w:rPr>
            <w:noProof/>
            <w:webHidden/>
          </w:rPr>
        </w:r>
        <w:r w:rsidR="00483195">
          <w:rPr>
            <w:noProof/>
            <w:webHidden/>
          </w:rPr>
          <w:fldChar w:fldCharType="separate"/>
        </w:r>
        <w:r w:rsidR="00483195">
          <w:rPr>
            <w:noProof/>
            <w:webHidden/>
          </w:rPr>
          <w:t>54</w:t>
        </w:r>
        <w:r w:rsidR="00483195">
          <w:rPr>
            <w:noProof/>
            <w:webHidden/>
          </w:rPr>
          <w:fldChar w:fldCharType="end"/>
        </w:r>
      </w:hyperlink>
    </w:p>
    <w:p w:rsidR="00483195" w:rsidRDefault="00AF4CEC">
      <w:pPr>
        <w:pStyle w:val="TOC2"/>
        <w:tabs>
          <w:tab w:val="right" w:leader="dot" w:pos="9322"/>
        </w:tabs>
        <w:rPr>
          <w:rFonts w:asciiTheme="minorHAnsi" w:eastAsiaTheme="minorEastAsia" w:hAnsiTheme="minorHAnsi" w:cstheme="minorBidi"/>
          <w:noProof/>
          <w:lang w:val="en-GB" w:eastAsia="en-GB"/>
        </w:rPr>
      </w:pPr>
      <w:hyperlink w:anchor="_Toc416721089" w:history="1">
        <w:r w:rsidR="00483195" w:rsidRPr="005C3260">
          <w:rPr>
            <w:rStyle w:val="Hyperlink"/>
            <w:noProof/>
          </w:rPr>
          <w:t>References</w:t>
        </w:r>
        <w:r w:rsidR="00483195">
          <w:rPr>
            <w:noProof/>
            <w:webHidden/>
          </w:rPr>
          <w:tab/>
        </w:r>
        <w:r w:rsidR="00483195">
          <w:rPr>
            <w:noProof/>
            <w:webHidden/>
          </w:rPr>
          <w:fldChar w:fldCharType="begin"/>
        </w:r>
        <w:r w:rsidR="00483195">
          <w:rPr>
            <w:noProof/>
            <w:webHidden/>
          </w:rPr>
          <w:instrText xml:space="preserve"> PAGEREF _Toc416721089 \h </w:instrText>
        </w:r>
        <w:r w:rsidR="00483195">
          <w:rPr>
            <w:noProof/>
            <w:webHidden/>
          </w:rPr>
        </w:r>
        <w:r w:rsidR="00483195">
          <w:rPr>
            <w:noProof/>
            <w:webHidden/>
          </w:rPr>
          <w:fldChar w:fldCharType="separate"/>
        </w:r>
        <w:r w:rsidR="00483195">
          <w:rPr>
            <w:noProof/>
            <w:webHidden/>
          </w:rPr>
          <w:t>56</w:t>
        </w:r>
        <w:r w:rsidR="00483195">
          <w:rPr>
            <w:noProof/>
            <w:webHidden/>
          </w:rPr>
          <w:fldChar w:fldCharType="end"/>
        </w:r>
      </w:hyperlink>
    </w:p>
    <w:p w:rsidR="00D46DB0" w:rsidRDefault="00572B1A" w:rsidP="00D46DB0">
      <w:r w:rsidRPr="004F5688">
        <w:rPr>
          <w:rFonts w:eastAsia="Times New Roman"/>
          <w:b/>
        </w:rPr>
        <w:fldChar w:fldCharType="end"/>
      </w:r>
      <w:r w:rsidR="00D46DB0">
        <w:rPr>
          <w:b/>
        </w:rPr>
        <w:br w:type="page"/>
      </w:r>
    </w:p>
    <w:bookmarkStart w:id="1" w:name="_Toc416721032"/>
    <w:p w:rsidR="00254CBD" w:rsidRPr="00B80BEA" w:rsidRDefault="00D36D70" w:rsidP="00254CBD">
      <w:pPr>
        <w:pStyle w:val="Heading3"/>
      </w:pPr>
      <w:r>
        <w:rPr>
          <w:noProof/>
          <w:lang w:val="en-AU" w:eastAsia="en-AU"/>
        </w:rPr>
        <w:lastRenderedPageBreak/>
        <mc:AlternateContent>
          <mc:Choice Requires="wps">
            <w:drawing>
              <wp:anchor distT="0" distB="0" distL="114300" distR="114300" simplePos="0" relativeHeight="251783168" behindDoc="1" locked="0" layoutInCell="1" allowOverlap="1">
                <wp:simplePos x="0" y="0"/>
                <wp:positionH relativeFrom="column">
                  <wp:posOffset>-772160</wp:posOffset>
                </wp:positionH>
                <wp:positionV relativeFrom="paragraph">
                  <wp:posOffset>-104775</wp:posOffset>
                </wp:positionV>
                <wp:extent cx="7303135" cy="3071495"/>
                <wp:effectExtent l="8890" t="9525" r="12700" b="33655"/>
                <wp:wrapNone/>
                <wp:docPr id="3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7149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26" style="position:absolute;margin-left:-60.8pt;margin-top:-8.25pt;width:575.05pt;height:241.8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" strokecolor="#d99594" strokeweight="1pt">
                <v:fill color2="#e5b8b7" focus="100%" type="gradient"/>
                <v:shadow on="t" color="#622423" opacity=".5" offset="1pt"/>
              </v:roundrect>
            </w:pict>
          </mc:Fallback>
        </mc:AlternateContent>
      </w:r>
      <w:bookmarkStart w:id="2" w:name="_Toc415143422"/>
      <w:bookmarkStart w:id="3" w:name="_Toc415154318"/>
      <w:r w:rsidR="00254CBD">
        <w:t>Unit of Competency</w:t>
      </w:r>
      <w:bookmarkEnd w:id="1"/>
      <w:bookmarkEnd w:id="2"/>
      <w:bookmarkEnd w:id="3"/>
    </w:p>
    <w:p w:rsidR="00254CBD" w:rsidRDefault="00254CBD" w:rsidP="00254CBD">
      <w:pPr>
        <w:spacing w:after="0" w:line="240" w:lineRule="auto"/>
        <w:outlineLvl w:val="3"/>
        <w:rPr>
          <w:rFonts w:asciiTheme="minorHAnsi" w:hAnsiTheme="minorHAnsi" w:cs="Calibri"/>
          <w:b/>
          <w:color w:val="000000"/>
        </w:rPr>
      </w:pPr>
      <w:r w:rsidRPr="00CB3B36">
        <w:rPr>
          <w:rFonts w:asciiTheme="minorHAnsi" w:hAnsiTheme="minorHAnsi" w:cs="Calibri"/>
          <w:b/>
          <w:color w:val="000000"/>
        </w:rPr>
        <w:t>Application</w:t>
      </w:r>
    </w:p>
    <w:p w:rsidR="00254CBD" w:rsidRPr="00CB3B36" w:rsidRDefault="00254CBD" w:rsidP="00254CBD">
      <w:pPr>
        <w:spacing w:after="0" w:line="240" w:lineRule="auto"/>
        <w:outlineLvl w:val="3"/>
        <w:rPr>
          <w:rFonts w:asciiTheme="minorHAnsi" w:hAnsiTheme="minorHAnsi" w:cs="Calibri"/>
          <w:b/>
          <w:color w:val="000000"/>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This unit describes the skills and knowledge required to maintain daily financial records such as reconciling debtors’ and creditors’ systems, preparing and maintaining a general ledger and trial balance and includes activities associated with monitoring cash control for accounting purposes.</w:t>
      </w:r>
    </w:p>
    <w:p w:rsidR="00254CBD" w:rsidRPr="00CB3B36" w:rsidRDefault="00254CBD" w:rsidP="00254CBD">
      <w:pPr>
        <w:pStyle w:val="BodyText"/>
        <w:jc w:val="left"/>
        <w:rPr>
          <w:rFonts w:asciiTheme="minorHAnsi" w:hAnsiTheme="minorHAnsi"/>
          <w:sz w:val="22"/>
          <w:szCs w:val="22"/>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 xml:space="preserve">It applies to individuals who are skilled operators and apply a broad range of competencies in various work contexts and may exercise discretion and </w:t>
      </w:r>
      <w:proofErr w:type="spellStart"/>
      <w:r w:rsidRPr="00CB3B36">
        <w:rPr>
          <w:rFonts w:asciiTheme="minorHAnsi" w:hAnsiTheme="minorHAnsi"/>
          <w:sz w:val="22"/>
          <w:szCs w:val="22"/>
        </w:rPr>
        <w:t>judgement</w:t>
      </w:r>
      <w:proofErr w:type="spellEnd"/>
      <w:r w:rsidRPr="00CB3B36">
        <w:rPr>
          <w:rFonts w:asciiTheme="minorHAnsi" w:hAnsiTheme="minorHAnsi"/>
          <w:sz w:val="22"/>
          <w:szCs w:val="22"/>
        </w:rPr>
        <w:t xml:space="preserve"> using appropriate theoretical knowledge of financial records.</w:t>
      </w:r>
    </w:p>
    <w:p w:rsidR="00254CBD" w:rsidRPr="00CB3B36" w:rsidRDefault="00254CBD" w:rsidP="00254CBD">
      <w:pPr>
        <w:pStyle w:val="BodyText"/>
        <w:jc w:val="left"/>
        <w:rPr>
          <w:rFonts w:asciiTheme="minorHAnsi" w:hAnsiTheme="minorHAnsi"/>
          <w:sz w:val="22"/>
          <w:szCs w:val="22"/>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No licensing, legislative or certification requirements apply to this unit at the time of publication.</w:t>
      </w:r>
    </w:p>
    <w:p w:rsidR="00254CBD" w:rsidRPr="00CB3B36" w:rsidRDefault="00254CBD" w:rsidP="00254CBD">
      <w:pPr>
        <w:spacing w:after="0" w:line="240" w:lineRule="auto"/>
        <w:outlineLvl w:val="3"/>
        <w:rPr>
          <w:rFonts w:asciiTheme="minorHAnsi" w:hAnsiTheme="minorHAnsi" w:cs="Calibri"/>
          <w:b/>
          <w:color w:val="000000"/>
        </w:rPr>
      </w:pPr>
    </w:p>
    <w:p w:rsidR="00254CBD" w:rsidRPr="00CB3B36" w:rsidRDefault="00254CBD" w:rsidP="00254CBD">
      <w:pPr>
        <w:spacing w:after="0" w:line="240" w:lineRule="auto"/>
        <w:outlineLvl w:val="3"/>
        <w:rPr>
          <w:rFonts w:asciiTheme="minorHAnsi" w:eastAsia="Times New Roman" w:hAnsiTheme="minorHAnsi" w:cs="Calibri"/>
          <w:b/>
          <w:color w:val="000000"/>
          <w:lang w:val="en-GB" w:eastAsia="en-GB"/>
        </w:rPr>
      </w:pPr>
      <w:r w:rsidRPr="00CB3B36">
        <w:rPr>
          <w:rFonts w:asciiTheme="minorHAnsi" w:eastAsia="Times New Roman" w:hAnsiTheme="minorHAnsi" w:cs="Calibri"/>
          <w:b/>
          <w:color w:val="000000"/>
          <w:lang w:val="en-GB" w:eastAsia="en-GB"/>
        </w:rPr>
        <w:t>Unit Sector</w:t>
      </w:r>
    </w:p>
    <w:p w:rsidR="00254CBD" w:rsidRPr="00CB3B36" w:rsidRDefault="00254CBD" w:rsidP="00254CBD">
      <w:pPr>
        <w:spacing w:after="0" w:line="240" w:lineRule="auto"/>
        <w:contextualSpacing/>
        <w:rPr>
          <w:rFonts w:asciiTheme="minorHAnsi" w:hAnsiTheme="minorHAnsi"/>
          <w:lang w:val="en-GB" w:eastAsia="en-GB"/>
        </w:rPr>
      </w:pPr>
    </w:p>
    <w:p w:rsidR="00254CBD" w:rsidRPr="00CB3B36" w:rsidRDefault="00254CBD" w:rsidP="00254CBD">
      <w:pPr>
        <w:pStyle w:val="BodyText"/>
        <w:jc w:val="left"/>
        <w:rPr>
          <w:rFonts w:asciiTheme="minorHAnsi" w:hAnsiTheme="minorHAnsi"/>
          <w:sz w:val="22"/>
          <w:szCs w:val="22"/>
        </w:rPr>
      </w:pPr>
      <w:r w:rsidRPr="00CB3B36">
        <w:rPr>
          <w:rFonts w:asciiTheme="minorHAnsi" w:hAnsiTheme="minorHAnsi"/>
          <w:sz w:val="22"/>
          <w:szCs w:val="22"/>
        </w:rPr>
        <w:t>Finance – Financial Administration</w:t>
      </w:r>
    </w:p>
    <w:p w:rsidR="00254CBD" w:rsidRPr="00CB3B36" w:rsidRDefault="00254CBD" w:rsidP="00254CBD">
      <w:pPr>
        <w:spacing w:after="0" w:line="240" w:lineRule="auto"/>
        <w:contextualSpacing/>
        <w:rPr>
          <w:rFonts w:asciiTheme="minorHAnsi" w:hAnsiTheme="minorHAnsi"/>
          <w:lang w:val="en-GB" w:eastAsia="en-GB"/>
        </w:rPr>
      </w:pPr>
    </w:p>
    <w:p w:rsidR="00254CBD" w:rsidRPr="00CB3B36" w:rsidRDefault="00254CBD" w:rsidP="00254CBD">
      <w:pPr>
        <w:spacing w:after="0" w:line="240" w:lineRule="auto"/>
        <w:rPr>
          <w:rFonts w:asciiTheme="minorHAnsi" w:hAnsiTheme="minorHAnsi" w:cstheme="majorBidi"/>
          <w:b/>
          <w:bCs/>
          <w:lang w:val="en-GB"/>
        </w:rPr>
      </w:pPr>
      <w:bookmarkStart w:id="4" w:name="_Toc329018037"/>
      <w:r w:rsidRPr="00CB3B36">
        <w:rPr>
          <w:rFonts w:asciiTheme="minorHAnsi" w:hAnsiTheme="minorHAnsi"/>
        </w:rPr>
        <w:br w:type="page"/>
      </w:r>
    </w:p>
    <w:bookmarkStart w:id="5" w:name="_Toc415154319"/>
    <w:bookmarkStart w:id="6" w:name="_Toc416721033"/>
    <w:p w:rsidR="00254CBD" w:rsidRDefault="00D36D70" w:rsidP="00254CBD">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82144" behindDoc="1" locked="0" layoutInCell="1" allowOverlap="1">
                <wp:simplePos x="0" y="0"/>
                <wp:positionH relativeFrom="column">
                  <wp:posOffset>-768350</wp:posOffset>
                </wp:positionH>
                <wp:positionV relativeFrom="paragraph">
                  <wp:posOffset>-130810</wp:posOffset>
                </wp:positionV>
                <wp:extent cx="7213600" cy="6191250"/>
                <wp:effectExtent l="12700" t="12065" r="12700" b="26035"/>
                <wp:wrapNone/>
                <wp:docPr id="3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1912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26" style="position:absolute;margin-left:-60.5pt;margin-top:-10.3pt;width:568pt;height:487.5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" strokecolor="#d99594" strokeweight="1pt">
                <v:fill color2="#e5b8b7" focus="100%" type="gradient"/>
                <v:shadow on="t" color="#622423" opacity=".5" offset="1pt"/>
              </v:roundrect>
            </w:pict>
          </mc:Fallback>
        </mc:AlternateContent>
      </w:r>
      <w:r w:rsidR="00254CBD" w:rsidRPr="00683D32">
        <w:t xml:space="preserve">Performance </w:t>
      </w:r>
      <w:r w:rsidR="00254CBD">
        <w:t>C</w:t>
      </w:r>
      <w:r w:rsidR="00254CBD" w:rsidRPr="00683D32">
        <w:t>riteria</w:t>
      </w:r>
      <w:bookmarkStart w:id="7" w:name="_Toc329018038"/>
      <w:bookmarkEnd w:id="4"/>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254CBD" w:rsidRPr="00305E76" w:rsidTr="00BE1992">
        <w:trPr>
          <w:cantSplit/>
          <w:tblHeader/>
        </w:trPr>
        <w:tc>
          <w:tcPr>
            <w:tcW w:w="2580" w:type="dxa"/>
            <w:tcMar>
              <w:top w:w="0" w:type="dxa"/>
              <w:left w:w="62" w:type="dxa"/>
              <w:bottom w:w="0" w:type="dxa"/>
              <w:right w:w="62" w:type="dxa"/>
            </w:tcMar>
          </w:tcPr>
          <w:p w:rsidR="00254CBD" w:rsidRDefault="00254CBD" w:rsidP="00BE1992">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254CBD" w:rsidRPr="00305E76" w:rsidRDefault="00254CBD" w:rsidP="00BE1992">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254CBD" w:rsidRDefault="00254CBD" w:rsidP="00BE1992">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254CBD" w:rsidRDefault="00254CBD" w:rsidP="00BE1992">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54CBD" w:rsidRPr="00305E76" w:rsidRDefault="00254CBD" w:rsidP="00BE1992">
            <w:pPr>
              <w:pStyle w:val="BodyText"/>
              <w:rPr>
                <w:rFonts w:asciiTheme="minorHAnsi" w:hAnsiTheme="minorHAnsi" w:cstheme="minorHAnsi"/>
                <w:lang w:val="en-NZ"/>
              </w:rPr>
            </w:pPr>
          </w:p>
        </w:tc>
      </w:tr>
      <w:tr w:rsidR="00254CBD" w:rsidRPr="00305E76" w:rsidTr="00BE1992">
        <w:trPr>
          <w:cantSplit/>
        </w:trPr>
        <w:tc>
          <w:tcPr>
            <w:tcW w:w="2580" w:type="dxa"/>
            <w:tcMar>
              <w:top w:w="0" w:type="dxa"/>
              <w:left w:w="62" w:type="dxa"/>
              <w:bottom w:w="0" w:type="dxa"/>
              <w:right w:w="62" w:type="dxa"/>
            </w:tcMar>
          </w:tcPr>
          <w:p w:rsidR="00254CBD" w:rsidRPr="0021077D" w:rsidRDefault="00254CBD" w:rsidP="0008093F">
            <w:pPr>
              <w:pStyle w:val="List"/>
              <w:numPr>
                <w:ilvl w:val="0"/>
                <w:numId w:val="13"/>
              </w:numPr>
              <w:spacing w:after="0" w:line="240" w:lineRule="auto"/>
              <w:rPr>
                <w:rFonts w:asciiTheme="minorHAnsi" w:hAnsiTheme="minorHAnsi" w:cstheme="minorHAnsi"/>
                <w:lang w:val="en-NZ"/>
              </w:rPr>
            </w:pPr>
            <w:r w:rsidRPr="0021077D">
              <w:rPr>
                <w:rFonts w:asciiTheme="minorHAnsi" w:hAnsiTheme="minorHAnsi"/>
              </w:rPr>
              <w:t>Maintain daily financial records</w:t>
            </w:r>
          </w:p>
        </w:tc>
        <w:tc>
          <w:tcPr>
            <w:tcW w:w="5942" w:type="dxa"/>
            <w:tcMar>
              <w:top w:w="0" w:type="dxa"/>
              <w:left w:w="62" w:type="dxa"/>
              <w:bottom w:w="0" w:type="dxa"/>
              <w:right w:w="62" w:type="dxa"/>
            </w:tcMar>
          </w:tcPr>
          <w:p w:rsidR="00254CBD" w:rsidRDefault="00254CBD" w:rsidP="0008093F">
            <w:pPr>
              <w:pStyle w:val="ListParagraph"/>
              <w:numPr>
                <w:ilvl w:val="0"/>
                <w:numId w:val="14"/>
              </w:numPr>
              <w:spacing w:after="0" w:line="240" w:lineRule="auto"/>
            </w:pPr>
            <w:r w:rsidRPr="0021077D">
              <w:rPr>
                <w:rFonts w:asciiTheme="minorHAnsi" w:hAnsiTheme="minorHAnsi"/>
              </w:rPr>
              <w:t xml:space="preserve">Correctly maintain daily financial records in accordance with </w:t>
            </w:r>
            <w:r w:rsidRPr="0021077D">
              <w:rPr>
                <w:rStyle w:val="BoldandItalics"/>
                <w:rFonts w:asciiTheme="minorHAnsi" w:hAnsiTheme="minorHAnsi"/>
              </w:rPr>
              <w:t>organisational and legislative requirements</w:t>
            </w:r>
            <w:r w:rsidRPr="0021077D">
              <w:rPr>
                <w:rFonts w:asciiTheme="minorHAnsi" w:hAnsiTheme="minorHAnsi"/>
              </w:rPr>
              <w:t xml:space="preserve"> for accounting purposes</w:t>
            </w:r>
          </w:p>
          <w:p w:rsidR="00254CBD" w:rsidRDefault="00254CBD" w:rsidP="0008093F">
            <w:pPr>
              <w:pStyle w:val="ListParagraph"/>
              <w:numPr>
                <w:ilvl w:val="0"/>
                <w:numId w:val="14"/>
              </w:numPr>
              <w:spacing w:after="0" w:line="240" w:lineRule="auto"/>
            </w:pPr>
            <w:r w:rsidRPr="0021077D">
              <w:rPr>
                <w:rFonts w:asciiTheme="minorHAnsi" w:hAnsiTheme="minorHAnsi"/>
              </w:rPr>
              <w:t xml:space="preserve">Identify and rectify or refer </w:t>
            </w:r>
            <w:r w:rsidRPr="0021077D">
              <w:rPr>
                <w:rStyle w:val="BoldandItalics"/>
                <w:rFonts w:asciiTheme="minorHAnsi" w:hAnsiTheme="minorHAnsi"/>
              </w:rPr>
              <w:t>discrepancies</w:t>
            </w:r>
            <w:r w:rsidRPr="0021077D">
              <w:rPr>
                <w:rFonts w:asciiTheme="minorHAnsi" w:hAnsiTheme="minorHAnsi"/>
              </w:rPr>
              <w:t xml:space="preserve"> or errors in </w:t>
            </w:r>
            <w:r w:rsidRPr="0021077D">
              <w:rPr>
                <w:rStyle w:val="BoldandItalics"/>
                <w:rFonts w:asciiTheme="minorHAnsi" w:hAnsiTheme="minorHAnsi"/>
              </w:rPr>
              <w:t>documentation</w:t>
            </w:r>
            <w:r w:rsidRPr="0021077D">
              <w:rPr>
                <w:rFonts w:asciiTheme="minorHAnsi" w:hAnsiTheme="minorHAnsi"/>
              </w:rPr>
              <w:t xml:space="preserve"> or transactions to </w:t>
            </w:r>
            <w:r w:rsidRPr="0021077D">
              <w:rPr>
                <w:rStyle w:val="BoldandItalics"/>
                <w:rFonts w:asciiTheme="minorHAnsi" w:hAnsiTheme="minorHAnsi"/>
              </w:rPr>
              <w:t>designated persons</w:t>
            </w:r>
            <w:r w:rsidRPr="0021077D">
              <w:rPr>
                <w:rFonts w:asciiTheme="minorHAnsi" w:hAnsiTheme="minorHAnsi"/>
              </w:rPr>
              <w:t xml:space="preserve"> in accordance with organisational and legislative requirements</w:t>
            </w:r>
          </w:p>
          <w:p w:rsidR="00254CBD" w:rsidRDefault="00254CBD" w:rsidP="0008093F">
            <w:pPr>
              <w:pStyle w:val="ListParagraph"/>
              <w:numPr>
                <w:ilvl w:val="0"/>
                <w:numId w:val="14"/>
              </w:numPr>
              <w:spacing w:after="0" w:line="240" w:lineRule="auto"/>
            </w:pPr>
            <w:r w:rsidRPr="0021077D">
              <w:rPr>
                <w:rFonts w:asciiTheme="minorHAnsi" w:hAnsiTheme="minorHAnsi"/>
              </w:rPr>
              <w:t xml:space="preserve">Accurately credit and debit transactions and promptly enter into </w:t>
            </w:r>
            <w:r w:rsidRPr="0021077D">
              <w:rPr>
                <w:rStyle w:val="BoldandItalics"/>
                <w:rFonts w:asciiTheme="minorHAnsi" w:hAnsiTheme="minorHAnsi"/>
              </w:rPr>
              <w:t>journals</w:t>
            </w:r>
            <w:r w:rsidRPr="0021077D">
              <w:rPr>
                <w:rFonts w:asciiTheme="minorHAnsi" w:hAnsiTheme="minorHAnsi"/>
              </w:rPr>
              <w:t xml:space="preserve"> in accordance with organisational and legislative requirements</w:t>
            </w:r>
          </w:p>
          <w:p w:rsidR="00254CBD" w:rsidRPr="00305E76" w:rsidRDefault="00254CBD" w:rsidP="00BE1992">
            <w:pPr>
              <w:pStyle w:val="List2"/>
              <w:spacing w:after="0" w:line="240" w:lineRule="auto"/>
              <w:ind w:left="0" w:firstLine="0"/>
              <w:rPr>
                <w:rFonts w:asciiTheme="minorHAnsi" w:hAnsiTheme="minorHAnsi" w:cstheme="minorHAnsi"/>
                <w:lang w:val="en-NZ"/>
              </w:rPr>
            </w:pPr>
          </w:p>
        </w:tc>
      </w:tr>
      <w:tr w:rsidR="00254CBD" w:rsidRPr="00305E76" w:rsidTr="00BE1992">
        <w:trPr>
          <w:cantSplit/>
        </w:trPr>
        <w:tc>
          <w:tcPr>
            <w:tcW w:w="2580" w:type="dxa"/>
            <w:tcMar>
              <w:top w:w="0" w:type="dxa"/>
              <w:left w:w="62" w:type="dxa"/>
              <w:bottom w:w="0" w:type="dxa"/>
              <w:right w:w="62" w:type="dxa"/>
            </w:tcMar>
          </w:tcPr>
          <w:p w:rsidR="00254CBD" w:rsidRPr="0021077D" w:rsidRDefault="00254CBD" w:rsidP="0008093F">
            <w:pPr>
              <w:pStyle w:val="List"/>
              <w:numPr>
                <w:ilvl w:val="0"/>
                <w:numId w:val="13"/>
              </w:numPr>
              <w:spacing w:after="0" w:line="240" w:lineRule="auto"/>
              <w:rPr>
                <w:rFonts w:asciiTheme="minorHAnsi" w:hAnsiTheme="minorHAnsi" w:cstheme="minorHAnsi"/>
                <w:lang w:val="en-NZ"/>
              </w:rPr>
            </w:pPr>
            <w:r w:rsidRPr="0021077D">
              <w:rPr>
                <w:rFonts w:asciiTheme="minorHAnsi" w:hAnsiTheme="minorHAnsi"/>
              </w:rPr>
              <w:t>Maintain general ledger</w:t>
            </w:r>
          </w:p>
        </w:tc>
        <w:tc>
          <w:tcPr>
            <w:tcW w:w="5942" w:type="dxa"/>
            <w:tcMar>
              <w:top w:w="0" w:type="dxa"/>
              <w:left w:w="62" w:type="dxa"/>
              <w:bottom w:w="0" w:type="dxa"/>
              <w:right w:w="62" w:type="dxa"/>
            </w:tcMar>
          </w:tcPr>
          <w:p w:rsidR="00254CBD" w:rsidRDefault="00254CBD" w:rsidP="0008093F">
            <w:pPr>
              <w:pStyle w:val="ListParagraph"/>
              <w:numPr>
                <w:ilvl w:val="0"/>
                <w:numId w:val="15"/>
              </w:numPr>
              <w:spacing w:after="0" w:line="240" w:lineRule="auto"/>
            </w:pPr>
            <w:r w:rsidRPr="0021077D">
              <w:rPr>
                <w:rFonts w:asciiTheme="minorHAnsi" w:hAnsiTheme="minorHAnsi"/>
              </w:rPr>
              <w:t>Maintain general ledger in accordance with organisational and legislative requirements</w:t>
            </w:r>
          </w:p>
          <w:p w:rsidR="00254CBD" w:rsidRDefault="00254CBD" w:rsidP="0008093F">
            <w:pPr>
              <w:pStyle w:val="ListParagraph"/>
              <w:numPr>
                <w:ilvl w:val="0"/>
                <w:numId w:val="15"/>
              </w:numPr>
              <w:spacing w:after="0" w:line="240" w:lineRule="auto"/>
            </w:pPr>
            <w:r w:rsidRPr="0021077D">
              <w:rPr>
                <w:rFonts w:asciiTheme="minorHAnsi" w:hAnsiTheme="minorHAnsi"/>
              </w:rPr>
              <w:t xml:space="preserve">Post </w:t>
            </w:r>
            <w:r w:rsidRPr="0021077D">
              <w:rPr>
                <w:rStyle w:val="BoldandItalics"/>
                <w:rFonts w:asciiTheme="minorHAnsi" w:hAnsiTheme="minorHAnsi"/>
              </w:rPr>
              <w:t>transactions</w:t>
            </w:r>
            <w:r w:rsidRPr="0021077D">
              <w:rPr>
                <w:rFonts w:asciiTheme="minorHAnsi" w:hAnsiTheme="minorHAnsi"/>
              </w:rPr>
              <w:t xml:space="preserve"> into general ledger in accordance with organisational and legislative reporting requirements</w:t>
            </w:r>
          </w:p>
          <w:p w:rsidR="00254CBD" w:rsidRDefault="00254CBD" w:rsidP="0008093F">
            <w:pPr>
              <w:pStyle w:val="ListParagraph"/>
              <w:numPr>
                <w:ilvl w:val="0"/>
                <w:numId w:val="15"/>
              </w:numPr>
              <w:spacing w:after="0" w:line="240" w:lineRule="auto"/>
            </w:pPr>
            <w:r w:rsidRPr="0021077D">
              <w:rPr>
                <w:rStyle w:val="BoldandItalics"/>
                <w:rFonts w:asciiTheme="minorHAnsi" w:hAnsiTheme="minorHAnsi"/>
              </w:rPr>
              <w:t>Reconcile systems for accounts payable and receivable</w:t>
            </w:r>
            <w:r w:rsidRPr="0021077D">
              <w:rPr>
                <w:rFonts w:asciiTheme="minorHAnsi" w:hAnsiTheme="minorHAnsi"/>
              </w:rPr>
              <w:t xml:space="preserve"> with general ledger</w:t>
            </w:r>
          </w:p>
          <w:p w:rsidR="00254CBD" w:rsidRDefault="00254CBD" w:rsidP="0008093F">
            <w:pPr>
              <w:pStyle w:val="ListParagraph"/>
              <w:numPr>
                <w:ilvl w:val="0"/>
                <w:numId w:val="15"/>
              </w:numPr>
              <w:spacing w:after="0" w:line="240" w:lineRule="auto"/>
            </w:pPr>
            <w:r w:rsidRPr="0021077D">
              <w:rPr>
                <w:rFonts w:asciiTheme="minorHAnsi" w:hAnsiTheme="minorHAnsi"/>
              </w:rPr>
              <w:t>Accurately prepare trial balance from general ledger in accordance with organisational and legislative requirements</w:t>
            </w:r>
          </w:p>
          <w:p w:rsidR="00254CBD" w:rsidRPr="00305E76" w:rsidRDefault="00254CBD" w:rsidP="00BE1992">
            <w:pPr>
              <w:spacing w:after="0" w:line="240" w:lineRule="auto"/>
              <w:rPr>
                <w:rFonts w:asciiTheme="minorHAnsi" w:hAnsiTheme="minorHAnsi" w:cstheme="minorHAnsi"/>
                <w:lang w:val="en-NZ"/>
              </w:rPr>
            </w:pPr>
          </w:p>
        </w:tc>
      </w:tr>
      <w:tr w:rsidR="00254CBD" w:rsidRPr="00305E76" w:rsidTr="00BE1992">
        <w:trPr>
          <w:cantSplit/>
        </w:trPr>
        <w:tc>
          <w:tcPr>
            <w:tcW w:w="2580" w:type="dxa"/>
            <w:tcMar>
              <w:top w:w="0" w:type="dxa"/>
              <w:left w:w="62" w:type="dxa"/>
              <w:bottom w:w="0" w:type="dxa"/>
              <w:right w:w="62" w:type="dxa"/>
            </w:tcMar>
          </w:tcPr>
          <w:p w:rsidR="00254CBD" w:rsidRPr="0021077D" w:rsidRDefault="00254CBD" w:rsidP="0008093F">
            <w:pPr>
              <w:pStyle w:val="List"/>
              <w:numPr>
                <w:ilvl w:val="0"/>
                <w:numId w:val="13"/>
              </w:numPr>
              <w:spacing w:after="0" w:line="240" w:lineRule="auto"/>
              <w:rPr>
                <w:rFonts w:asciiTheme="minorHAnsi" w:hAnsiTheme="minorHAnsi" w:cstheme="minorHAnsi"/>
                <w:lang w:val="en-NZ"/>
              </w:rPr>
            </w:pPr>
            <w:r w:rsidRPr="0021077D">
              <w:rPr>
                <w:rFonts w:asciiTheme="minorHAnsi" w:hAnsiTheme="minorHAnsi"/>
              </w:rPr>
              <w:t>Monitor cash control</w:t>
            </w:r>
          </w:p>
        </w:tc>
        <w:tc>
          <w:tcPr>
            <w:tcW w:w="5942" w:type="dxa"/>
            <w:tcMar>
              <w:top w:w="0" w:type="dxa"/>
              <w:left w:w="62" w:type="dxa"/>
              <w:bottom w:w="0" w:type="dxa"/>
              <w:right w:w="62" w:type="dxa"/>
            </w:tcMar>
          </w:tcPr>
          <w:p w:rsidR="00254CBD" w:rsidRDefault="00254CBD" w:rsidP="0008093F">
            <w:pPr>
              <w:pStyle w:val="ListParagraph"/>
              <w:numPr>
                <w:ilvl w:val="0"/>
                <w:numId w:val="16"/>
              </w:numPr>
              <w:spacing w:after="0" w:line="240" w:lineRule="auto"/>
            </w:pPr>
            <w:r w:rsidRPr="0021077D">
              <w:rPr>
                <w:rFonts w:asciiTheme="minorHAnsi" w:hAnsiTheme="minorHAnsi"/>
              </w:rPr>
              <w:t>Ensure cash flow is accurately accounted for in accordance with organisational and legislative requirements</w:t>
            </w:r>
          </w:p>
          <w:p w:rsidR="00254CBD" w:rsidRDefault="00254CBD" w:rsidP="0008093F">
            <w:pPr>
              <w:pStyle w:val="ListParagraph"/>
              <w:numPr>
                <w:ilvl w:val="0"/>
                <w:numId w:val="16"/>
              </w:numPr>
              <w:spacing w:after="0" w:line="240" w:lineRule="auto"/>
            </w:pPr>
            <w:r w:rsidRPr="0021077D">
              <w:rPr>
                <w:rFonts w:asciiTheme="minorHAnsi" w:hAnsiTheme="minorHAnsi"/>
              </w:rPr>
              <w:t xml:space="preserve">Make and receive </w:t>
            </w:r>
            <w:r w:rsidRPr="0021077D">
              <w:rPr>
                <w:rStyle w:val="BoldandItalics"/>
                <w:rFonts w:asciiTheme="minorHAnsi" w:hAnsiTheme="minorHAnsi"/>
              </w:rPr>
              <w:t>payments</w:t>
            </w:r>
            <w:r w:rsidRPr="0021077D">
              <w:rPr>
                <w:rFonts w:asciiTheme="minorHAnsi" w:hAnsiTheme="minorHAnsi"/>
              </w:rPr>
              <w:t xml:space="preserve"> in accordance with organisational and legislative requirements</w:t>
            </w:r>
          </w:p>
          <w:p w:rsidR="00254CBD" w:rsidRDefault="00254CBD" w:rsidP="0008093F">
            <w:pPr>
              <w:pStyle w:val="ListParagraph"/>
              <w:numPr>
                <w:ilvl w:val="0"/>
                <w:numId w:val="16"/>
              </w:numPr>
              <w:spacing w:after="0" w:line="240" w:lineRule="auto"/>
            </w:pPr>
            <w:r w:rsidRPr="0021077D">
              <w:rPr>
                <w:rFonts w:asciiTheme="minorHAnsi" w:hAnsiTheme="minorHAnsi"/>
              </w:rPr>
              <w:t>Collect or follow up outstanding accounts within designated timelines</w:t>
            </w:r>
          </w:p>
          <w:p w:rsidR="00254CBD" w:rsidRDefault="00254CBD" w:rsidP="0008093F">
            <w:pPr>
              <w:pStyle w:val="ListParagraph"/>
              <w:numPr>
                <w:ilvl w:val="0"/>
                <w:numId w:val="16"/>
              </w:numPr>
              <w:spacing w:after="0" w:line="240" w:lineRule="auto"/>
            </w:pPr>
            <w:r w:rsidRPr="0021077D">
              <w:rPr>
                <w:rFonts w:asciiTheme="minorHAnsi" w:hAnsiTheme="minorHAnsi"/>
              </w:rPr>
              <w:t xml:space="preserve">Check payment documentation for accuracy of information and despatch to creditors within </w:t>
            </w:r>
            <w:r w:rsidRPr="0021077D">
              <w:rPr>
                <w:rStyle w:val="BoldandItalics"/>
                <w:rFonts w:asciiTheme="minorHAnsi" w:hAnsiTheme="minorHAnsi"/>
              </w:rPr>
              <w:t>designated timeline</w:t>
            </w:r>
          </w:p>
          <w:p w:rsidR="00254CBD" w:rsidRDefault="00254CBD" w:rsidP="00BE1992">
            <w:pPr>
              <w:spacing w:after="0" w:line="240" w:lineRule="auto"/>
              <w:rPr>
                <w:rFonts w:asciiTheme="minorHAnsi" w:hAnsiTheme="minorHAnsi" w:cstheme="minorHAnsi"/>
              </w:rPr>
            </w:pPr>
          </w:p>
          <w:p w:rsidR="00254CBD" w:rsidRPr="00305E76" w:rsidRDefault="00254CBD" w:rsidP="00BE1992">
            <w:pPr>
              <w:spacing w:after="0" w:line="240" w:lineRule="auto"/>
              <w:rPr>
                <w:rFonts w:asciiTheme="minorHAnsi" w:hAnsiTheme="minorHAnsi" w:cstheme="minorHAnsi"/>
              </w:rPr>
            </w:pPr>
          </w:p>
        </w:tc>
      </w:tr>
    </w:tbl>
    <w:p w:rsidR="00254CBD" w:rsidRDefault="00254CBD" w:rsidP="00254CBD">
      <w:pPr>
        <w:pStyle w:val="Heading3"/>
        <w:rPr>
          <w:b w:val="0"/>
          <w:bCs w:val="0"/>
        </w:rPr>
      </w:pPr>
      <w:r>
        <w:br w:type="page"/>
      </w:r>
    </w:p>
    <w:bookmarkStart w:id="8" w:name="_Toc416721034"/>
    <w:bookmarkStart w:id="9" w:name="_Toc329018039"/>
    <w:bookmarkEnd w:id="7"/>
    <w:p w:rsidR="00254CBD" w:rsidRDefault="00D36D70" w:rsidP="00254CBD">
      <w:pPr>
        <w:pStyle w:val="Heading3"/>
      </w:pPr>
      <w:r>
        <w:rPr>
          <w:noProof/>
          <w:lang w:val="en-AU" w:eastAsia="en-AU"/>
        </w:rPr>
        <w:lastRenderedPageBreak/>
        <mc:AlternateContent>
          <mc:Choice Requires="wps">
            <w:drawing>
              <wp:anchor distT="0" distB="0" distL="114300" distR="114300" simplePos="0" relativeHeight="251784192" behindDoc="1" locked="0" layoutInCell="1" allowOverlap="1">
                <wp:simplePos x="0" y="0"/>
                <wp:positionH relativeFrom="column">
                  <wp:posOffset>-783590</wp:posOffset>
                </wp:positionH>
                <wp:positionV relativeFrom="paragraph">
                  <wp:posOffset>-135890</wp:posOffset>
                </wp:positionV>
                <wp:extent cx="7303135" cy="6440805"/>
                <wp:effectExtent l="6985" t="6985" r="14605" b="29210"/>
                <wp:wrapNone/>
                <wp:docPr id="3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4408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26" style="position:absolute;margin-left:-61.7pt;margin-top:-10.7pt;width:575.05pt;height:507.1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" strokecolor="#d99594" strokeweight="1pt">
                <v:fill color2="#e5b8b7" focus="100%" type="gradient"/>
                <v:shadow on="t" color="#622423" opacity=".5" offset="1pt"/>
              </v:roundrect>
            </w:pict>
          </mc:Fallback>
        </mc:AlternateContent>
      </w:r>
      <w:bookmarkStart w:id="10" w:name="_Toc415143424"/>
      <w:bookmarkStart w:id="11" w:name="_Toc415154320"/>
      <w:r w:rsidR="00254CBD">
        <w:t>Foundation Skills</w:t>
      </w:r>
      <w:bookmarkEnd w:id="8"/>
      <w:bookmarkEnd w:id="10"/>
      <w:bookmarkEnd w:id="11"/>
    </w:p>
    <w:p w:rsidR="00254CBD" w:rsidRPr="00944F03" w:rsidRDefault="00254CBD" w:rsidP="00254CBD">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254CBD" w:rsidRPr="00944F03" w:rsidRDefault="00254CBD" w:rsidP="00254CBD">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rPr>
            </w:pPr>
            <w:bookmarkStart w:id="12" w:name="_Toc329018040"/>
            <w:bookmarkEnd w:id="9"/>
            <w:r w:rsidRPr="003163C3">
              <w:rPr>
                <w:rStyle w:val="SpecialBold"/>
                <w:rFonts w:asciiTheme="minorHAnsi" w:hAnsiTheme="minorHAnsi"/>
                <w:sz w:val="22"/>
                <w:szCs w:val="22"/>
              </w:rPr>
              <w:t>Skill</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rPr>
            </w:pPr>
            <w:r w:rsidRPr="003163C3">
              <w:rPr>
                <w:rStyle w:val="SpecialBold"/>
                <w:rFonts w:asciiTheme="minorHAnsi" w:hAnsiTheme="minorHAnsi"/>
                <w:sz w:val="22"/>
                <w:szCs w:val="22"/>
              </w:rPr>
              <w:t>Performance</w:t>
            </w:r>
          </w:p>
          <w:p w:rsidR="00254CBD" w:rsidRPr="003163C3" w:rsidRDefault="00254CBD" w:rsidP="00BE1992">
            <w:pPr>
              <w:pStyle w:val="BodyText"/>
              <w:jc w:val="left"/>
              <w:rPr>
                <w:rFonts w:asciiTheme="minorHAnsi" w:hAnsiTheme="minorHAnsi"/>
                <w:sz w:val="22"/>
                <w:szCs w:val="22"/>
              </w:rPr>
            </w:pPr>
            <w:r w:rsidRPr="003163C3">
              <w:rPr>
                <w:rStyle w:val="SpecialBold"/>
                <w:rFonts w:asciiTheme="minorHAnsi" w:hAnsiTheme="minorHAnsi"/>
                <w:sz w:val="22"/>
                <w:szCs w:val="22"/>
              </w:rPr>
              <w:t>Criteria</w:t>
            </w:r>
          </w:p>
        </w:tc>
        <w:tc>
          <w:tcPr>
            <w:tcW w:w="5797"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Style w:val="SpecialBold"/>
                <w:rFonts w:asciiTheme="minorHAnsi" w:hAnsiTheme="minorHAnsi"/>
                <w:sz w:val="22"/>
                <w:szCs w:val="22"/>
              </w:rPr>
              <w:t>Description</w:t>
            </w: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Reading</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1.1-1.3, 2.1-2.4, 3.1-3.4</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lang w:val="en-NZ"/>
              </w:rPr>
            </w:pPr>
            <w:r w:rsidRPr="003163C3">
              <w:rPr>
                <w:rFonts w:asciiTheme="minorHAnsi" w:hAnsiTheme="minorHAnsi"/>
              </w:rPr>
              <w:t xml:space="preserve">Recognises and interprets numerical and textual information to determine and complete required activities </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Writing</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1.3, 2.1-2.4, 3.1-3.4</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rPr>
            </w:pPr>
            <w:r w:rsidRPr="003163C3">
              <w:rPr>
                <w:rFonts w:asciiTheme="minorHAnsi" w:hAnsiTheme="minorHAnsi"/>
              </w:rPr>
              <w:t>Integrates data from different sources and records numerical information in a format appropriate to context and purpose of material</w:t>
            </w:r>
          </w:p>
          <w:p w:rsidR="00254CBD" w:rsidRPr="003163C3" w:rsidRDefault="00254CBD" w:rsidP="0008093F">
            <w:pPr>
              <w:pStyle w:val="ListBullet"/>
              <w:numPr>
                <w:ilvl w:val="0"/>
                <w:numId w:val="18"/>
              </w:numPr>
              <w:spacing w:after="0" w:line="240" w:lineRule="auto"/>
              <w:rPr>
                <w:rFonts w:asciiTheme="minorHAnsi" w:hAnsiTheme="minorHAnsi"/>
                <w:lang w:val="en-NZ"/>
              </w:rPr>
            </w:pPr>
            <w:r w:rsidRPr="003163C3">
              <w:rPr>
                <w:rFonts w:asciiTheme="minorHAnsi" w:hAnsiTheme="minorHAnsi"/>
              </w:rPr>
              <w:t>Prepares clear and detailed information and instructions using format, structure and tone suitable to audience</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Oral Communication</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1.2, 3.2, 3.3</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lang w:val="en-NZ"/>
              </w:rPr>
            </w:pPr>
            <w:r w:rsidRPr="003163C3">
              <w:rPr>
                <w:rFonts w:asciiTheme="minorHAnsi" w:hAnsiTheme="minorHAnsi"/>
              </w:rPr>
              <w:t>Explains financial issues and requirements clearly, using facts and examples, and uses listening and questioning techniques to obtain sequenced instructions</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Numeracy</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 xml:space="preserve">1.1-1.3, 2.1-2.4, 3.1-3.4 </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lang w:val="en-NZ"/>
              </w:rPr>
            </w:pPr>
            <w:r w:rsidRPr="003163C3">
              <w:rPr>
                <w:rFonts w:asciiTheme="minorHAnsi" w:hAnsiTheme="minorHAnsi"/>
              </w:rPr>
              <w:t>Uses a limited range of mathematical calculations to reconcile amounts using whole numbers and decimals and arrange/compare numerical information</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Navigate the world of work</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1.1-1.3, 2.1-2.4, 3.1-3.3</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lang w:val="en-NZ"/>
              </w:rPr>
            </w:pPr>
            <w:r w:rsidRPr="003163C3">
              <w:rPr>
                <w:rFonts w:asciiTheme="minorHAnsi" w:hAnsiTheme="minorHAnsi"/>
              </w:rPr>
              <w:t>Recognises, understands and monitors adherence to legislative and organisational requirements in undertaking own work</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Interact with others</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3.3, 3.4</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lang w:val="en-NZ"/>
              </w:rPr>
            </w:pPr>
            <w:r w:rsidRPr="003163C3">
              <w:rPr>
                <w:rFonts w:asciiTheme="minorHAnsi" w:hAnsiTheme="minorHAnsi"/>
              </w:rPr>
              <w:t>Understands the importance of using appropriate practices and protocols when handling confidential information</w:t>
            </w:r>
          </w:p>
          <w:p w:rsidR="00254CBD" w:rsidRPr="003163C3" w:rsidRDefault="00254CBD" w:rsidP="00BE1992">
            <w:pPr>
              <w:pStyle w:val="ListBullet"/>
              <w:numPr>
                <w:ilvl w:val="0"/>
                <w:numId w:val="0"/>
              </w:numPr>
              <w:spacing w:after="0" w:line="240" w:lineRule="auto"/>
              <w:ind w:left="360"/>
              <w:rPr>
                <w:rFonts w:asciiTheme="minorHAnsi" w:hAnsiTheme="minorHAnsi"/>
                <w:lang w:val="en-NZ"/>
              </w:rPr>
            </w:pPr>
          </w:p>
        </w:tc>
      </w:tr>
      <w:tr w:rsidR="00254CBD" w:rsidRPr="003163C3" w:rsidTr="00BE1992">
        <w:tc>
          <w:tcPr>
            <w:tcW w:w="1685"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Get the work done</w:t>
            </w:r>
          </w:p>
        </w:tc>
        <w:tc>
          <w:tcPr>
            <w:tcW w:w="2158" w:type="dxa"/>
            <w:tcMar>
              <w:top w:w="0" w:type="dxa"/>
              <w:left w:w="62" w:type="dxa"/>
              <w:bottom w:w="0" w:type="dxa"/>
              <w:right w:w="62" w:type="dxa"/>
            </w:tcMar>
          </w:tcPr>
          <w:p w:rsidR="00254CBD" w:rsidRPr="003163C3" w:rsidRDefault="00254CBD" w:rsidP="00BE1992">
            <w:pPr>
              <w:pStyle w:val="BodyText"/>
              <w:jc w:val="left"/>
              <w:rPr>
                <w:rFonts w:asciiTheme="minorHAnsi" w:hAnsiTheme="minorHAnsi"/>
                <w:sz w:val="22"/>
                <w:szCs w:val="22"/>
                <w:lang w:val="en-NZ"/>
              </w:rPr>
            </w:pPr>
            <w:r w:rsidRPr="003163C3">
              <w:rPr>
                <w:rFonts w:asciiTheme="minorHAnsi" w:hAnsiTheme="minorHAnsi"/>
                <w:sz w:val="22"/>
                <w:szCs w:val="22"/>
              </w:rPr>
              <w:t>1.1-1.3, 2.1-2.4, 3.1-3.4</w:t>
            </w:r>
          </w:p>
        </w:tc>
        <w:tc>
          <w:tcPr>
            <w:tcW w:w="5797" w:type="dxa"/>
            <w:tcMar>
              <w:top w:w="0" w:type="dxa"/>
              <w:left w:w="62" w:type="dxa"/>
              <w:bottom w:w="0" w:type="dxa"/>
              <w:right w:w="62" w:type="dxa"/>
            </w:tcMar>
          </w:tcPr>
          <w:p w:rsidR="00254CBD" w:rsidRPr="003163C3" w:rsidRDefault="00254CBD" w:rsidP="0008093F">
            <w:pPr>
              <w:pStyle w:val="ListBullet"/>
              <w:numPr>
                <w:ilvl w:val="0"/>
                <w:numId w:val="18"/>
              </w:numPr>
              <w:spacing w:after="0" w:line="240" w:lineRule="auto"/>
              <w:rPr>
                <w:rFonts w:asciiTheme="minorHAnsi" w:hAnsiTheme="minorHAnsi"/>
              </w:rPr>
            </w:pPr>
            <w:r w:rsidRPr="003163C3">
              <w:rPr>
                <w:rFonts w:asciiTheme="minorHAnsi" w:hAnsiTheme="minorHAnsi"/>
              </w:rPr>
              <w:t>Takes responsibility for own workload and monitors adherence to specified goals and timelines</w:t>
            </w:r>
          </w:p>
          <w:p w:rsidR="00254CBD" w:rsidRPr="003163C3" w:rsidRDefault="00254CBD" w:rsidP="0008093F">
            <w:pPr>
              <w:pStyle w:val="ListBullet"/>
              <w:numPr>
                <w:ilvl w:val="0"/>
                <w:numId w:val="18"/>
              </w:numPr>
              <w:spacing w:after="0" w:line="240" w:lineRule="auto"/>
              <w:rPr>
                <w:rFonts w:asciiTheme="minorHAnsi" w:hAnsiTheme="minorHAnsi"/>
              </w:rPr>
            </w:pPr>
            <w:r w:rsidRPr="003163C3">
              <w:rPr>
                <w:rFonts w:asciiTheme="minorHAnsi" w:hAnsiTheme="minorHAnsi"/>
              </w:rPr>
              <w:t>Uses digital technologies to access, record, store, organise and compile data as required</w:t>
            </w:r>
          </w:p>
        </w:tc>
      </w:tr>
    </w:tbl>
    <w:p w:rsidR="00254CBD" w:rsidRPr="00304343" w:rsidRDefault="00254CBD" w:rsidP="00254CBD">
      <w:pPr>
        <w:spacing w:after="0" w:line="240" w:lineRule="auto"/>
        <w:rPr>
          <w:lang w:eastAsia="en-GB"/>
        </w:rPr>
      </w:pPr>
    </w:p>
    <w:p w:rsidR="00254CBD" w:rsidRDefault="00254CBD" w:rsidP="00254CBD">
      <w:pPr>
        <w:rPr>
          <w:rFonts w:cstheme="majorBidi"/>
          <w:sz w:val="26"/>
          <w:szCs w:val="26"/>
          <w:lang w:val="en-GB" w:eastAsia="en-GB"/>
        </w:rPr>
      </w:pPr>
      <w:r>
        <w:rPr>
          <w:lang w:eastAsia="en-GB"/>
        </w:rPr>
        <w:br w:type="page"/>
      </w:r>
    </w:p>
    <w:bookmarkStart w:id="13" w:name="_Toc416721035"/>
    <w:bookmarkStart w:id="14" w:name="_Toc285113079"/>
    <w:bookmarkStart w:id="15" w:name="_Toc326743761"/>
    <w:bookmarkStart w:id="16" w:name="_Toc328654777"/>
    <w:bookmarkStart w:id="17" w:name="_Toc330386596"/>
    <w:bookmarkEnd w:id="12"/>
    <w:p w:rsidR="00254CBD" w:rsidRDefault="00D36D70" w:rsidP="00254CBD">
      <w:pPr>
        <w:pStyle w:val="Heading3"/>
      </w:pPr>
      <w:r>
        <w:rPr>
          <w:noProof/>
          <w:lang w:val="en-AU" w:eastAsia="en-AU"/>
        </w:rPr>
        <w:lastRenderedPageBreak/>
        <mc:AlternateContent>
          <mc:Choice Requires="wps">
            <w:drawing>
              <wp:anchor distT="0" distB="0" distL="114300" distR="114300" simplePos="0" relativeHeight="251785216" behindDoc="1" locked="0" layoutInCell="1" allowOverlap="1">
                <wp:simplePos x="0" y="0"/>
                <wp:positionH relativeFrom="column">
                  <wp:posOffset>-711200</wp:posOffset>
                </wp:positionH>
                <wp:positionV relativeFrom="paragraph">
                  <wp:posOffset>-150495</wp:posOffset>
                </wp:positionV>
                <wp:extent cx="7132320" cy="7369810"/>
                <wp:effectExtent l="12700" t="11430" r="17780" b="29210"/>
                <wp:wrapNone/>
                <wp:docPr id="3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3698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26" style="position:absolute;margin-left:-56pt;margin-top:-11.85pt;width:561.6pt;height:580.3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" strokecolor="#d99594" strokeweight="1pt">
                <v:fill color2="#e5b8b7" focus="100%" type="gradient"/>
                <v:shadow on="t" color="#622423" opacity=".5" offset="1pt"/>
              </v:roundrect>
            </w:pict>
          </mc:Fallback>
        </mc:AlternateContent>
      </w:r>
      <w:bookmarkStart w:id="18" w:name="_Toc415143425"/>
      <w:bookmarkStart w:id="19" w:name="_Toc415154321"/>
      <w:r w:rsidR="00254CBD">
        <w:t>Assessment Requirements</w:t>
      </w:r>
      <w:bookmarkEnd w:id="13"/>
      <w:bookmarkEnd w:id="18"/>
      <w:bookmarkEnd w:id="19"/>
    </w:p>
    <w:p w:rsidR="00254CBD" w:rsidRPr="000B464A" w:rsidRDefault="00254CBD" w:rsidP="00254CBD">
      <w:pPr>
        <w:spacing w:after="0" w:line="240" w:lineRule="auto"/>
        <w:rPr>
          <w:b/>
        </w:rPr>
      </w:pPr>
      <w:r w:rsidRPr="000B464A">
        <w:rPr>
          <w:b/>
        </w:rPr>
        <w:t>Performance Evidence</w:t>
      </w:r>
    </w:p>
    <w:p w:rsidR="00254CBD" w:rsidRPr="0021077D" w:rsidRDefault="00254CBD" w:rsidP="00254CBD">
      <w:pPr>
        <w:spacing w:after="0" w:line="240" w:lineRule="auto"/>
      </w:pPr>
    </w:p>
    <w:p w:rsidR="00254CBD" w:rsidRPr="0021077D" w:rsidRDefault="00254CBD" w:rsidP="00254CBD">
      <w:pPr>
        <w:spacing w:after="0" w:line="240" w:lineRule="auto"/>
      </w:pPr>
      <w:r w:rsidRPr="0021077D">
        <w:t>Evidence of the ability to:</w:t>
      </w:r>
    </w:p>
    <w:p w:rsidR="00254CBD" w:rsidRDefault="00254CBD" w:rsidP="00254CBD">
      <w:pPr>
        <w:spacing w:after="0" w:line="240" w:lineRule="auto"/>
      </w:pPr>
    </w:p>
    <w:p w:rsidR="00254CBD" w:rsidRPr="0021077D" w:rsidRDefault="00254CBD" w:rsidP="0008093F">
      <w:pPr>
        <w:pStyle w:val="ListParagraph"/>
        <w:numPr>
          <w:ilvl w:val="0"/>
          <w:numId w:val="17"/>
        </w:numPr>
        <w:spacing w:after="0" w:line="240" w:lineRule="auto"/>
      </w:pPr>
      <w:r w:rsidRPr="0021077D">
        <w:t>Maintain daily transactions and identify and respond to discrepancies and errors</w:t>
      </w:r>
    </w:p>
    <w:p w:rsidR="00254CBD" w:rsidRPr="0021077D" w:rsidRDefault="00254CBD" w:rsidP="0008093F">
      <w:pPr>
        <w:pStyle w:val="ListParagraph"/>
        <w:numPr>
          <w:ilvl w:val="0"/>
          <w:numId w:val="17"/>
        </w:numPr>
        <w:spacing w:after="0" w:line="240" w:lineRule="auto"/>
      </w:pPr>
      <w:r w:rsidRPr="0021077D">
        <w:t>Transfer and record financial data accurately</w:t>
      </w:r>
    </w:p>
    <w:p w:rsidR="00254CBD" w:rsidRPr="0021077D" w:rsidRDefault="00254CBD" w:rsidP="0008093F">
      <w:pPr>
        <w:pStyle w:val="ListParagraph"/>
        <w:numPr>
          <w:ilvl w:val="0"/>
          <w:numId w:val="17"/>
        </w:numPr>
        <w:spacing w:after="0" w:line="240" w:lineRule="auto"/>
      </w:pPr>
      <w:r w:rsidRPr="0021077D">
        <w:t>Reconcile expenditures and revenue in a timely manner.</w:t>
      </w:r>
    </w:p>
    <w:p w:rsidR="00254CBD" w:rsidRDefault="00254CBD" w:rsidP="00254CBD">
      <w:pPr>
        <w:spacing w:after="0" w:line="240" w:lineRule="auto"/>
      </w:pPr>
    </w:p>
    <w:p w:rsidR="00254CBD" w:rsidRPr="0021077D" w:rsidRDefault="00254CBD" w:rsidP="00254CBD">
      <w:pPr>
        <w:spacing w:after="0" w:line="240" w:lineRule="auto"/>
      </w:pPr>
      <w:r w:rsidRPr="0021077D">
        <w:t>Note: If a specific volume or frequency is not stated, then evidence must be provided at least once.</w:t>
      </w:r>
    </w:p>
    <w:p w:rsidR="00254CBD" w:rsidRDefault="00254CBD" w:rsidP="00254CBD">
      <w:pPr>
        <w:spacing w:after="0" w:line="240" w:lineRule="auto"/>
      </w:pPr>
    </w:p>
    <w:p w:rsidR="00254CBD" w:rsidRPr="000B464A" w:rsidRDefault="00254CBD" w:rsidP="00254CBD">
      <w:pPr>
        <w:spacing w:after="0" w:line="240" w:lineRule="auto"/>
        <w:rPr>
          <w:b/>
        </w:rPr>
      </w:pPr>
      <w:r w:rsidRPr="000B464A">
        <w:rPr>
          <w:b/>
        </w:rPr>
        <w:t>Knowledge Evidence</w:t>
      </w:r>
    </w:p>
    <w:p w:rsidR="00254CBD" w:rsidRPr="0021077D" w:rsidRDefault="00254CBD" w:rsidP="00254CBD">
      <w:pPr>
        <w:spacing w:after="0" w:line="240" w:lineRule="auto"/>
      </w:pPr>
    </w:p>
    <w:p w:rsidR="00254CBD" w:rsidRPr="0021077D" w:rsidRDefault="00254CBD" w:rsidP="00254CBD">
      <w:pPr>
        <w:spacing w:after="0" w:line="240" w:lineRule="auto"/>
      </w:pPr>
      <w:r w:rsidRPr="0021077D">
        <w:t>To complete the unit requirements safely and effectively, the individual must:</w:t>
      </w:r>
    </w:p>
    <w:p w:rsidR="00254CBD" w:rsidRDefault="00254CBD" w:rsidP="00254CBD">
      <w:pPr>
        <w:spacing w:after="0" w:line="240" w:lineRule="auto"/>
      </w:pPr>
    </w:p>
    <w:p w:rsidR="00254CBD" w:rsidRPr="0021077D" w:rsidRDefault="00254CBD" w:rsidP="0008093F">
      <w:pPr>
        <w:pStyle w:val="ListParagraph"/>
        <w:numPr>
          <w:ilvl w:val="0"/>
          <w:numId w:val="17"/>
        </w:numPr>
        <w:spacing w:after="0" w:line="240" w:lineRule="auto"/>
      </w:pPr>
      <w:r w:rsidRPr="0021077D">
        <w:t>Identify the key provisions of relevant legislation, codes of practice and national standards that may affect financial record keeping</w:t>
      </w:r>
    </w:p>
    <w:p w:rsidR="00254CBD" w:rsidRPr="0021077D" w:rsidRDefault="00254CBD" w:rsidP="0008093F">
      <w:pPr>
        <w:pStyle w:val="ListParagraph"/>
        <w:numPr>
          <w:ilvl w:val="0"/>
          <w:numId w:val="17"/>
        </w:numPr>
        <w:spacing w:after="0" w:line="240" w:lineRule="auto"/>
      </w:pPr>
      <w:r w:rsidRPr="0021077D">
        <w:t>Discuss organisational policies and procedures relating to maintaining financial records</w:t>
      </w:r>
    </w:p>
    <w:p w:rsidR="00254CBD" w:rsidRPr="0021077D" w:rsidRDefault="00254CBD" w:rsidP="0008093F">
      <w:pPr>
        <w:pStyle w:val="ListParagraph"/>
        <w:numPr>
          <w:ilvl w:val="0"/>
          <w:numId w:val="17"/>
        </w:numPr>
        <w:spacing w:after="0" w:line="240" w:lineRule="auto"/>
      </w:pPr>
      <w:r w:rsidRPr="0021077D">
        <w:t>Define credits/creditors and debits/debtors</w:t>
      </w:r>
    </w:p>
    <w:p w:rsidR="00254CBD" w:rsidRPr="0021077D" w:rsidRDefault="00254CBD" w:rsidP="0008093F">
      <w:pPr>
        <w:pStyle w:val="ListParagraph"/>
        <w:numPr>
          <w:ilvl w:val="0"/>
          <w:numId w:val="17"/>
        </w:numPr>
        <w:spacing w:after="0" w:line="240" w:lineRule="auto"/>
      </w:pPr>
      <w:r w:rsidRPr="0021077D">
        <w:t>Describe principles of double entry bookkeeping and accrual accounting</w:t>
      </w:r>
    </w:p>
    <w:p w:rsidR="00254CBD" w:rsidRPr="0021077D" w:rsidRDefault="00254CBD" w:rsidP="0008093F">
      <w:pPr>
        <w:pStyle w:val="ListParagraph"/>
        <w:numPr>
          <w:ilvl w:val="0"/>
          <w:numId w:val="17"/>
        </w:numPr>
        <w:spacing w:after="0" w:line="240" w:lineRule="auto"/>
      </w:pPr>
      <w:r w:rsidRPr="0021077D">
        <w:t>Identify methods of presenting financial data.</w:t>
      </w:r>
    </w:p>
    <w:p w:rsidR="00254CBD" w:rsidRDefault="00254CBD" w:rsidP="00254CBD">
      <w:pPr>
        <w:spacing w:after="0" w:line="240" w:lineRule="auto"/>
      </w:pPr>
    </w:p>
    <w:p w:rsidR="00254CBD" w:rsidRPr="000B464A" w:rsidRDefault="00254CBD" w:rsidP="00254CBD">
      <w:pPr>
        <w:spacing w:after="0" w:line="240" w:lineRule="auto"/>
        <w:rPr>
          <w:b/>
        </w:rPr>
      </w:pPr>
      <w:r w:rsidRPr="000B464A">
        <w:rPr>
          <w:b/>
        </w:rPr>
        <w:t>Assessment Conditions</w:t>
      </w:r>
    </w:p>
    <w:p w:rsidR="00254CBD" w:rsidRPr="0021077D" w:rsidRDefault="00254CBD" w:rsidP="00254CBD">
      <w:pPr>
        <w:spacing w:after="0" w:line="240" w:lineRule="auto"/>
      </w:pPr>
    </w:p>
    <w:p w:rsidR="00254CBD" w:rsidRPr="0021077D" w:rsidRDefault="00254CBD" w:rsidP="00254CBD">
      <w:pPr>
        <w:spacing w:after="0" w:line="240" w:lineRule="auto"/>
      </w:pPr>
      <w:r w:rsidRPr="0021077D">
        <w:t>Assessment must be conducted in a safe environment where evidence gathered demonstrates consistent performance of typical activities experienced in the financial administration field of work and include access to:</w:t>
      </w:r>
    </w:p>
    <w:p w:rsidR="00254CBD" w:rsidRDefault="00254CBD" w:rsidP="00254CBD">
      <w:pPr>
        <w:spacing w:after="0" w:line="240" w:lineRule="auto"/>
      </w:pPr>
    </w:p>
    <w:p w:rsidR="00254CBD" w:rsidRPr="0021077D" w:rsidRDefault="00254CBD" w:rsidP="0008093F">
      <w:pPr>
        <w:pStyle w:val="ListParagraph"/>
        <w:numPr>
          <w:ilvl w:val="0"/>
          <w:numId w:val="17"/>
        </w:numPr>
        <w:spacing w:after="0" w:line="240" w:lineRule="auto"/>
      </w:pPr>
      <w:r w:rsidRPr="0021077D">
        <w:t>Office equipment and resources</w:t>
      </w:r>
    </w:p>
    <w:p w:rsidR="00254CBD" w:rsidRPr="0021077D" w:rsidRDefault="00254CBD" w:rsidP="0008093F">
      <w:pPr>
        <w:pStyle w:val="ListParagraph"/>
        <w:numPr>
          <w:ilvl w:val="0"/>
          <w:numId w:val="17"/>
        </w:numPr>
        <w:spacing w:after="0" w:line="240" w:lineRule="auto"/>
      </w:pPr>
      <w:r w:rsidRPr="0021077D">
        <w:t>Computer equipment and relevant software</w:t>
      </w:r>
    </w:p>
    <w:p w:rsidR="00254CBD" w:rsidRPr="0021077D" w:rsidRDefault="00254CBD" w:rsidP="0008093F">
      <w:pPr>
        <w:pStyle w:val="ListParagraph"/>
        <w:numPr>
          <w:ilvl w:val="0"/>
          <w:numId w:val="17"/>
        </w:numPr>
        <w:spacing w:after="0" w:line="240" w:lineRule="auto"/>
      </w:pPr>
      <w:r w:rsidRPr="0021077D">
        <w:t>Examples of source documents relating to financial record keeping</w:t>
      </w:r>
    </w:p>
    <w:p w:rsidR="00254CBD" w:rsidRPr="0021077D" w:rsidRDefault="00254CBD" w:rsidP="0008093F">
      <w:pPr>
        <w:pStyle w:val="ListParagraph"/>
        <w:numPr>
          <w:ilvl w:val="0"/>
          <w:numId w:val="17"/>
        </w:numPr>
        <w:spacing w:after="0" w:line="240" w:lineRule="auto"/>
      </w:pPr>
      <w:r w:rsidRPr="0021077D">
        <w:t>Case studies and, where possible, real situations.</w:t>
      </w:r>
    </w:p>
    <w:p w:rsidR="00254CBD" w:rsidRDefault="00254CBD" w:rsidP="00254CBD">
      <w:pPr>
        <w:spacing w:after="0" w:line="240" w:lineRule="auto"/>
      </w:pPr>
    </w:p>
    <w:p w:rsidR="00254CBD" w:rsidRPr="0021077D" w:rsidRDefault="00254CBD" w:rsidP="00254CBD">
      <w:pPr>
        <w:spacing w:after="0" w:line="240" w:lineRule="auto"/>
      </w:pPr>
      <w:r w:rsidRPr="0021077D">
        <w:t>Assessors must satisfy NVR/AQTF assessor requirements.</w:t>
      </w:r>
    </w:p>
    <w:p w:rsidR="00254CBD" w:rsidRDefault="00254CBD" w:rsidP="00254CBD">
      <w:pPr>
        <w:spacing w:after="0" w:line="240" w:lineRule="auto"/>
      </w:pPr>
    </w:p>
    <w:p w:rsidR="00254CBD" w:rsidRPr="000B464A" w:rsidRDefault="00254CBD" w:rsidP="00254CBD">
      <w:pPr>
        <w:spacing w:after="0" w:line="240" w:lineRule="auto"/>
        <w:rPr>
          <w:b/>
        </w:rPr>
      </w:pPr>
      <w:r w:rsidRPr="000B464A">
        <w:rPr>
          <w:b/>
        </w:rPr>
        <w:t>Links</w:t>
      </w:r>
    </w:p>
    <w:p w:rsidR="00254CBD" w:rsidRPr="0021077D" w:rsidRDefault="00254CBD" w:rsidP="00254CBD">
      <w:pPr>
        <w:spacing w:after="0" w:line="240" w:lineRule="auto"/>
      </w:pPr>
    </w:p>
    <w:p w:rsidR="00254CBD" w:rsidRPr="0021077D" w:rsidRDefault="00254CBD" w:rsidP="00254CBD">
      <w:pPr>
        <w:spacing w:after="0" w:line="240" w:lineRule="auto"/>
      </w:pPr>
      <w:r w:rsidRPr="0021077D">
        <w:t>Companion volumes available from the IBSA website: http://www.ibsa.org.au/companion_volumes - http://www.ibsa.org.au/companion_volumes</w:t>
      </w:r>
    </w:p>
    <w:p w:rsidR="00254CBD" w:rsidRPr="00B1137B" w:rsidRDefault="00254CBD" w:rsidP="00254CBD">
      <w:pPr>
        <w:spacing w:after="0" w:line="240" w:lineRule="auto"/>
        <w:rPr>
          <w:rFonts w:asciiTheme="minorHAnsi" w:hAnsiTheme="minorHAnsi" w:cs="Calibri"/>
          <w:b/>
          <w:color w:val="000000"/>
        </w:rPr>
      </w:pPr>
    </w:p>
    <w:p w:rsidR="00254CBD" w:rsidRDefault="00254CBD" w:rsidP="00254CBD">
      <w:pPr>
        <w:rPr>
          <w:rFonts w:cs="Calibri"/>
          <w:color w:val="C00000"/>
          <w:sz w:val="28"/>
          <w:szCs w:val="28"/>
        </w:rPr>
      </w:pPr>
      <w:r>
        <w:br w:type="page"/>
      </w:r>
    </w:p>
    <w:p w:rsidR="00254CBD" w:rsidRPr="00556116" w:rsidRDefault="00254CBD" w:rsidP="00254CBD">
      <w:pPr>
        <w:pStyle w:val="Heading2"/>
      </w:pPr>
      <w:bookmarkStart w:id="20" w:name="_Toc415154322"/>
      <w:bookmarkStart w:id="21" w:name="_Toc416721036"/>
      <w:r w:rsidRPr="00563D55">
        <w:lastRenderedPageBreak/>
        <w:t>Housekeeping Items</w:t>
      </w:r>
      <w:bookmarkEnd w:id="14"/>
      <w:bookmarkEnd w:id="15"/>
      <w:bookmarkEnd w:id="16"/>
      <w:bookmarkEnd w:id="17"/>
      <w:bookmarkEnd w:id="20"/>
      <w:bookmarkEnd w:id="21"/>
    </w:p>
    <w:p w:rsidR="00254CBD" w:rsidRPr="00144716" w:rsidRDefault="00254CBD" w:rsidP="00254CBD">
      <w:r>
        <w:t>Your trainer will inform you of the following:</w:t>
      </w:r>
    </w:p>
    <w:p w:rsidR="00254CBD" w:rsidRPr="00144716" w:rsidRDefault="00254CBD" w:rsidP="0008093F">
      <w:pPr>
        <w:pStyle w:val="Bullets"/>
        <w:numPr>
          <w:ilvl w:val="0"/>
          <w:numId w:val="4"/>
        </w:numPr>
      </w:pPr>
      <w:r w:rsidRPr="00144716">
        <w:t xml:space="preserve">Where the toilets and fire exits are located, </w:t>
      </w:r>
      <w:r>
        <w:t xml:space="preserve">what the emergency procedures are and </w:t>
      </w:r>
      <w:r w:rsidRPr="00144716">
        <w:t>where the breakout and refreshment areas are.</w:t>
      </w:r>
    </w:p>
    <w:p w:rsidR="00254CBD" w:rsidRDefault="00254CBD" w:rsidP="0008093F">
      <w:pPr>
        <w:pStyle w:val="Bullets"/>
        <w:numPr>
          <w:ilvl w:val="0"/>
          <w:numId w:val="4"/>
        </w:numPr>
      </w:pPr>
      <w:r>
        <w:t>A</w:t>
      </w:r>
      <w:r w:rsidRPr="00144716">
        <w:t>ny rules, for example asking that all mobile phones are set to silent</w:t>
      </w:r>
      <w:r>
        <w:t xml:space="preserve"> and of any security issues they need to be aware of</w:t>
      </w:r>
      <w:r w:rsidRPr="00144716">
        <w:t xml:space="preserve">. </w:t>
      </w:r>
    </w:p>
    <w:p w:rsidR="00254CBD" w:rsidRPr="00144716" w:rsidRDefault="00254CBD" w:rsidP="0008093F">
      <w:pPr>
        <w:pStyle w:val="Bullets"/>
        <w:numPr>
          <w:ilvl w:val="0"/>
          <w:numId w:val="4"/>
        </w:numPr>
      </w:pPr>
      <w:r>
        <w:t>What times the breaks will be held and what the smoking policy is.</w:t>
      </w:r>
    </w:p>
    <w:p w:rsidR="00254CBD" w:rsidRPr="00144716" w:rsidRDefault="00254CBD" w:rsidP="0008093F">
      <w:pPr>
        <w:pStyle w:val="Bullets"/>
        <w:numPr>
          <w:ilvl w:val="0"/>
          <w:numId w:val="4"/>
        </w:numPr>
      </w:pPr>
      <w:r>
        <w:t>That this is an interactive course and you should ask questions.</w:t>
      </w:r>
    </w:p>
    <w:p w:rsidR="00254CBD" w:rsidRDefault="00254CBD" w:rsidP="0008093F">
      <w:pPr>
        <w:pStyle w:val="Bullets"/>
        <w:numPr>
          <w:ilvl w:val="0"/>
          <w:numId w:val="4"/>
        </w:numPr>
      </w:pPr>
      <w:r>
        <w:t xml:space="preserve">That </w:t>
      </w:r>
      <w:r w:rsidRPr="00144716">
        <w:t>to get the most out of this workshop, we must all work together, listen to each other, explore new ideas, and make mistakes.</w:t>
      </w:r>
      <w:r>
        <w:t xml:space="preserve"> After all, that’s how we learn.</w:t>
      </w:r>
    </w:p>
    <w:p w:rsidR="00254CBD" w:rsidRDefault="00254CBD" w:rsidP="0008093F">
      <w:pPr>
        <w:pStyle w:val="Bullets"/>
        <w:numPr>
          <w:ilvl w:val="0"/>
          <w:numId w:val="4"/>
        </w:numPr>
      </w:pPr>
      <w:r>
        <w:t>Ground rules for participation:</w:t>
      </w:r>
    </w:p>
    <w:p w:rsidR="00254CBD" w:rsidRDefault="00254CBD" w:rsidP="0008093F">
      <w:pPr>
        <w:pStyle w:val="Bullets2"/>
        <w:numPr>
          <w:ilvl w:val="1"/>
          <w:numId w:val="4"/>
        </w:numPr>
      </w:pPr>
      <w:r>
        <w:t>Smile</w:t>
      </w:r>
    </w:p>
    <w:p w:rsidR="00254CBD" w:rsidRDefault="00254CBD" w:rsidP="0008093F">
      <w:pPr>
        <w:pStyle w:val="Bullets2"/>
        <w:numPr>
          <w:ilvl w:val="1"/>
          <w:numId w:val="4"/>
        </w:numPr>
      </w:pPr>
      <w:r>
        <w:t>Support and encourage other participants</w:t>
      </w:r>
    </w:p>
    <w:p w:rsidR="00254CBD" w:rsidRDefault="00254CBD" w:rsidP="0008093F">
      <w:pPr>
        <w:pStyle w:val="Bullets2"/>
        <w:numPr>
          <w:ilvl w:val="1"/>
          <w:numId w:val="4"/>
        </w:numPr>
      </w:pPr>
      <w:r>
        <w:t>When someone is contributing everyone else is quiet</w:t>
      </w:r>
    </w:p>
    <w:p w:rsidR="00254CBD" w:rsidRDefault="00254CBD" w:rsidP="0008093F">
      <w:pPr>
        <w:pStyle w:val="Bullets2"/>
        <w:numPr>
          <w:ilvl w:val="1"/>
          <w:numId w:val="4"/>
        </w:numPr>
      </w:pPr>
      <w:r>
        <w:t>Be patient with others who may not be grasping the ideas</w:t>
      </w:r>
    </w:p>
    <w:p w:rsidR="00254CBD" w:rsidRDefault="00254CBD" w:rsidP="0008093F">
      <w:pPr>
        <w:pStyle w:val="Bullets2"/>
        <w:numPr>
          <w:ilvl w:val="1"/>
          <w:numId w:val="4"/>
        </w:numPr>
      </w:pPr>
      <w:r>
        <w:t>Be on time</w:t>
      </w:r>
    </w:p>
    <w:p w:rsidR="00254CBD" w:rsidRDefault="00254CBD" w:rsidP="0008093F">
      <w:pPr>
        <w:pStyle w:val="Bullets2"/>
        <w:numPr>
          <w:ilvl w:val="1"/>
          <w:numId w:val="4"/>
        </w:numPr>
      </w:pPr>
      <w:r>
        <w:t>Focus discussion on the topic</w:t>
      </w:r>
    </w:p>
    <w:p w:rsidR="00254CBD" w:rsidRDefault="00254CBD" w:rsidP="0008093F">
      <w:pPr>
        <w:pStyle w:val="Bullets2"/>
        <w:numPr>
          <w:ilvl w:val="1"/>
          <w:numId w:val="4"/>
        </w:numPr>
        <w:spacing w:after="240"/>
        <w:ind w:left="2058" w:hanging="357"/>
      </w:pPr>
      <w:r>
        <w:t>Speak to the trainer if you have any concerns</w:t>
      </w:r>
    </w:p>
    <w:p w:rsidR="00254CBD" w:rsidRPr="006C1AE2" w:rsidRDefault="00254CBD" w:rsidP="00254CBD">
      <w:pPr>
        <w:pStyle w:val="Heading2"/>
        <w:spacing w:after="240"/>
      </w:pPr>
      <w:bookmarkStart w:id="22" w:name="_Toc326743762"/>
      <w:bookmarkStart w:id="23" w:name="_Toc328654778"/>
      <w:bookmarkStart w:id="24" w:name="_Toc330386597"/>
      <w:bookmarkStart w:id="25" w:name="_Toc415154323"/>
      <w:bookmarkStart w:id="26" w:name="_Toc416721037"/>
      <w:r w:rsidRPr="00C660D3">
        <w:t>Objectives</w:t>
      </w:r>
      <w:bookmarkEnd w:id="22"/>
      <w:bookmarkEnd w:id="23"/>
      <w:bookmarkEnd w:id="24"/>
      <w:bookmarkEnd w:id="25"/>
      <w:bookmarkEnd w:id="26"/>
    </w:p>
    <w:p w:rsidR="00254CBD" w:rsidRPr="00CB4531" w:rsidRDefault="00254CBD" w:rsidP="0008093F">
      <w:pPr>
        <w:pStyle w:val="Bullets"/>
        <w:numPr>
          <w:ilvl w:val="0"/>
          <w:numId w:val="4"/>
        </w:numPr>
      </w:pPr>
      <w:r w:rsidRPr="00DE5B5A">
        <w:rPr>
          <w:b/>
          <w:i/>
          <w:iCs/>
        </w:rPr>
        <w:t>Discover</w:t>
      </w:r>
      <w:r w:rsidRPr="00DE5B5A">
        <w:rPr>
          <w:b/>
        </w:rPr>
        <w:t xml:space="preserve"> </w:t>
      </w:r>
      <w:r w:rsidRPr="00FB0C4A">
        <w:t xml:space="preserve">how to </w:t>
      </w:r>
      <w:r w:rsidRPr="003C044C">
        <w:rPr>
          <w:rFonts w:asciiTheme="minorHAnsi" w:hAnsiTheme="minorHAnsi"/>
        </w:rPr>
        <w:t>maintain daily financial records</w:t>
      </w:r>
    </w:p>
    <w:p w:rsidR="00254CBD" w:rsidRPr="00CB4531" w:rsidRDefault="00254CBD" w:rsidP="0008093F">
      <w:pPr>
        <w:pStyle w:val="Bullets"/>
        <w:numPr>
          <w:ilvl w:val="0"/>
          <w:numId w:val="4"/>
        </w:numPr>
      </w:pPr>
      <w:r w:rsidRPr="00CB4531">
        <w:rPr>
          <w:b/>
          <w:i/>
          <w:iCs/>
          <w:lang w:val="en-US"/>
        </w:rPr>
        <w:t>Know</w:t>
      </w:r>
      <w:r w:rsidRPr="00CB4531">
        <w:rPr>
          <w:lang w:val="en-US"/>
        </w:rPr>
        <w:t xml:space="preserve"> how to </w:t>
      </w:r>
      <w:r w:rsidRPr="003C044C">
        <w:rPr>
          <w:rFonts w:asciiTheme="minorHAnsi" w:hAnsiTheme="minorHAnsi"/>
        </w:rPr>
        <w:t>maintain general ledger</w:t>
      </w:r>
    </w:p>
    <w:p w:rsidR="00254CBD" w:rsidRPr="007D0EE9" w:rsidRDefault="00254CBD" w:rsidP="0008093F">
      <w:pPr>
        <w:pStyle w:val="Bullets"/>
        <w:numPr>
          <w:ilvl w:val="0"/>
          <w:numId w:val="4"/>
        </w:numPr>
      </w:pPr>
      <w:r w:rsidRPr="00CB4531">
        <w:rPr>
          <w:b/>
          <w:i/>
          <w:iCs/>
          <w:lang w:val="en-US"/>
        </w:rPr>
        <w:t>Learn</w:t>
      </w:r>
      <w:r w:rsidRPr="00CB4531">
        <w:rPr>
          <w:b/>
          <w:lang w:val="en-US"/>
        </w:rPr>
        <w:t xml:space="preserve"> </w:t>
      </w:r>
      <w:r w:rsidRPr="00CB4531">
        <w:rPr>
          <w:lang w:val="en-US"/>
        </w:rPr>
        <w:t xml:space="preserve">how to </w:t>
      </w:r>
      <w:r w:rsidRPr="003C044C">
        <w:rPr>
          <w:rFonts w:asciiTheme="minorHAnsi" w:hAnsiTheme="minorHAnsi"/>
        </w:rPr>
        <w:t>monitor cash control</w:t>
      </w:r>
    </w:p>
    <w:p w:rsidR="00254CBD" w:rsidRDefault="00254CBD" w:rsidP="0008093F">
      <w:pPr>
        <w:pStyle w:val="Bullets"/>
        <w:numPr>
          <w:ilvl w:val="0"/>
          <w:numId w:val="4"/>
        </w:numPr>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27" w:name="_Toc416721038"/>
      <w:r w:rsidRPr="00953544">
        <w:lastRenderedPageBreak/>
        <w:t xml:space="preserve">1. </w:t>
      </w:r>
      <w:r w:rsidR="005A6DB7">
        <w:t>Maintain daily financial records</w:t>
      </w:r>
      <w:bookmarkEnd w:id="27"/>
    </w:p>
    <w:p w:rsidR="00953544" w:rsidRDefault="00953544" w:rsidP="00FC1392">
      <w:pPr>
        <w:rPr>
          <w:color w:val="FF0000"/>
        </w:rPr>
      </w:pPr>
    </w:p>
    <w:p w:rsidR="00FC1392" w:rsidRPr="005A6DB7" w:rsidRDefault="005A6DB7" w:rsidP="0008093F">
      <w:pPr>
        <w:pStyle w:val="ListParagraph"/>
        <w:numPr>
          <w:ilvl w:val="1"/>
          <w:numId w:val="6"/>
        </w:numPr>
        <w:spacing w:after="0" w:line="240" w:lineRule="auto"/>
        <w:contextualSpacing/>
        <w:rPr>
          <w:rFonts w:asciiTheme="minorHAnsi" w:hAnsiTheme="minorHAnsi"/>
        </w:rPr>
      </w:pPr>
      <w:r w:rsidRPr="005A6DB7">
        <w:rPr>
          <w:rFonts w:asciiTheme="minorHAnsi" w:hAnsiTheme="minorHAnsi"/>
        </w:rPr>
        <w:t xml:space="preserve">Correctly maintain daily financial records and in accordance with </w:t>
      </w:r>
      <w:r w:rsidR="00EF389A">
        <w:rPr>
          <w:rStyle w:val="BoldandItalics"/>
          <w:rFonts w:asciiTheme="minorHAnsi" w:hAnsiTheme="minorHAnsi"/>
        </w:rPr>
        <w:t>organisational and legislative</w:t>
      </w:r>
      <w:r w:rsidRPr="005A6DB7">
        <w:rPr>
          <w:rStyle w:val="BoldandItalics"/>
          <w:rFonts w:asciiTheme="minorHAnsi" w:hAnsiTheme="minorHAnsi"/>
        </w:rPr>
        <w:t xml:space="preserve"> requirements</w:t>
      </w:r>
      <w:r w:rsidRPr="005A6DB7">
        <w:rPr>
          <w:rFonts w:asciiTheme="minorHAnsi" w:hAnsiTheme="minorHAnsi"/>
        </w:rPr>
        <w:t xml:space="preserve"> for accounting purposes</w:t>
      </w:r>
    </w:p>
    <w:p w:rsidR="005A6DB7" w:rsidRPr="00FC1392" w:rsidRDefault="005A6DB7" w:rsidP="005A6DB7">
      <w:pPr>
        <w:spacing w:after="0" w:line="240" w:lineRule="auto"/>
        <w:contextualSpacing/>
      </w:pPr>
    </w:p>
    <w:p w:rsidR="00FC1392" w:rsidRPr="005A6DB7" w:rsidRDefault="005A6DB7" w:rsidP="0008093F">
      <w:pPr>
        <w:pStyle w:val="ListParagraph"/>
        <w:numPr>
          <w:ilvl w:val="1"/>
          <w:numId w:val="6"/>
        </w:numPr>
        <w:spacing w:after="0" w:line="240" w:lineRule="auto"/>
        <w:contextualSpacing/>
        <w:rPr>
          <w:rFonts w:asciiTheme="minorHAnsi" w:hAnsiTheme="minorHAnsi"/>
        </w:rPr>
      </w:pPr>
      <w:r w:rsidRPr="005A6DB7">
        <w:rPr>
          <w:rFonts w:asciiTheme="minorHAnsi" w:hAnsiTheme="minorHAnsi"/>
        </w:rPr>
        <w:t xml:space="preserve">Identify and rectify or refer </w:t>
      </w:r>
      <w:r w:rsidRPr="005A6DB7">
        <w:rPr>
          <w:rStyle w:val="BoldandItalics"/>
          <w:rFonts w:asciiTheme="minorHAnsi" w:hAnsiTheme="minorHAnsi"/>
        </w:rPr>
        <w:t>discrepancies</w:t>
      </w:r>
      <w:r w:rsidRPr="005A6DB7">
        <w:rPr>
          <w:rFonts w:asciiTheme="minorHAnsi" w:hAnsiTheme="minorHAnsi"/>
        </w:rPr>
        <w:t xml:space="preserve"> or errors in </w:t>
      </w:r>
      <w:r w:rsidRPr="005A6DB7">
        <w:rPr>
          <w:rStyle w:val="BoldandItalics"/>
          <w:rFonts w:asciiTheme="minorHAnsi" w:hAnsiTheme="minorHAnsi"/>
        </w:rPr>
        <w:t>documentation</w:t>
      </w:r>
      <w:r w:rsidRPr="005A6DB7">
        <w:rPr>
          <w:rFonts w:asciiTheme="minorHAnsi" w:hAnsiTheme="minorHAnsi"/>
        </w:rPr>
        <w:t xml:space="preserve"> or transactions to </w:t>
      </w:r>
      <w:r w:rsidRPr="005A6DB7">
        <w:rPr>
          <w:rStyle w:val="BoldandItalics"/>
          <w:rFonts w:asciiTheme="minorHAnsi" w:hAnsiTheme="minorHAnsi"/>
        </w:rPr>
        <w:t>designated persons</w:t>
      </w:r>
      <w:r w:rsidRPr="005A6DB7">
        <w:rPr>
          <w:rFonts w:asciiTheme="minorHAnsi" w:hAnsiTheme="minorHAnsi"/>
        </w:rPr>
        <w:t xml:space="preserve"> in accordance with </w:t>
      </w:r>
      <w:r w:rsidR="00EF389A">
        <w:rPr>
          <w:rFonts w:asciiTheme="minorHAnsi" w:hAnsiTheme="minorHAnsi"/>
        </w:rPr>
        <w:t>organisational and legislative</w:t>
      </w:r>
      <w:r w:rsidRPr="005A6DB7">
        <w:rPr>
          <w:rFonts w:asciiTheme="minorHAnsi" w:hAnsiTheme="minorHAnsi"/>
        </w:rPr>
        <w:t xml:space="preserve"> requirements</w:t>
      </w:r>
    </w:p>
    <w:p w:rsidR="005A6DB7" w:rsidRPr="005A6DB7" w:rsidRDefault="005A6DB7" w:rsidP="005A6DB7">
      <w:pPr>
        <w:spacing w:after="0" w:line="240" w:lineRule="auto"/>
        <w:contextualSpacing/>
        <w:rPr>
          <w:rFonts w:asciiTheme="minorHAnsi" w:hAnsiTheme="minorHAnsi"/>
        </w:rPr>
      </w:pPr>
    </w:p>
    <w:p w:rsidR="00994C40" w:rsidRDefault="00254B89" w:rsidP="005A6DB7">
      <w:pPr>
        <w:spacing w:after="0" w:line="240" w:lineRule="auto"/>
        <w:ind w:left="720" w:hanging="720"/>
        <w:contextualSpacing/>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5A6DB7" w:rsidRPr="00DB4259">
        <w:rPr>
          <w:rFonts w:asciiTheme="minorHAnsi" w:hAnsiTheme="minorHAnsi"/>
        </w:rPr>
        <w:t xml:space="preserve">Accurately credit and debit transactions and promptly enter into </w:t>
      </w:r>
      <w:r w:rsidR="005A6DB7" w:rsidRPr="00DB4259">
        <w:rPr>
          <w:rStyle w:val="BoldandItalics"/>
          <w:rFonts w:asciiTheme="minorHAnsi" w:hAnsiTheme="minorHAnsi"/>
        </w:rPr>
        <w:t>journals</w:t>
      </w:r>
      <w:r w:rsidR="005A6DB7" w:rsidRPr="00DB4259">
        <w:rPr>
          <w:rFonts w:asciiTheme="minorHAnsi" w:hAnsiTheme="minorHAnsi"/>
        </w:rPr>
        <w:t xml:space="preserve"> in accordance with </w:t>
      </w:r>
      <w:r w:rsidR="00EF389A">
        <w:rPr>
          <w:rFonts w:asciiTheme="minorHAnsi" w:hAnsiTheme="minorHAnsi"/>
        </w:rPr>
        <w:t>organisational and legislative</w:t>
      </w:r>
      <w:r w:rsidR="005A6DB7" w:rsidRPr="00DB4259">
        <w:rPr>
          <w:rFonts w:asciiTheme="minorHAnsi" w:hAnsiTheme="minorHAnsi"/>
        </w:rPr>
        <w:t xml:space="preserve"> requirements</w:t>
      </w: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-131445</wp:posOffset>
            </wp:positionH>
            <wp:positionV relativeFrom="paragraph">
              <wp:posOffset>959485</wp:posOffset>
            </wp:positionV>
            <wp:extent cx="5643245" cy="5647055"/>
            <wp:effectExtent l="19050" t="0" r="0" b="0"/>
            <wp:wrapTight wrapText="bothSides">
              <wp:wrapPolygon edited="0">
                <wp:start x="-73" y="0"/>
                <wp:lineTo x="-73" y="21496"/>
                <wp:lineTo x="21583" y="21496"/>
                <wp:lineTo x="21583" y="0"/>
                <wp:lineTo x="-73"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643245" cy="5647055"/>
                    </a:xfrm>
                    <a:prstGeom prst="rect">
                      <a:avLst/>
                    </a:prstGeom>
                  </pic:spPr>
                </pic:pic>
              </a:graphicData>
            </a:graphic>
          </wp:anchor>
        </w:drawing>
      </w:r>
      <w:r w:rsidR="00274265">
        <w:rPr>
          <w:b/>
          <w:color w:val="FF0000"/>
        </w:rPr>
        <w:br w:type="page"/>
      </w:r>
    </w:p>
    <w:p w:rsidR="0092004D" w:rsidRDefault="00994C40" w:rsidP="00994C40">
      <w:pPr>
        <w:pStyle w:val="Heading2"/>
      </w:pPr>
      <w:bookmarkStart w:id="28" w:name="_Toc416721039"/>
      <w:r w:rsidRPr="00994C40">
        <w:lastRenderedPageBreak/>
        <w:t xml:space="preserve">1.1 – </w:t>
      </w:r>
      <w:r w:rsidR="0092004D">
        <w:t xml:space="preserve">Correctly maintain daily financial records and in accordance with </w:t>
      </w:r>
      <w:r w:rsidR="00EF389A">
        <w:rPr>
          <w:i/>
        </w:rPr>
        <w:t>organisational and legislative</w:t>
      </w:r>
      <w:r w:rsidR="0092004D" w:rsidRPr="0092004D">
        <w:rPr>
          <w:i/>
        </w:rPr>
        <w:t xml:space="preserve"> requirements</w:t>
      </w:r>
      <w:r w:rsidR="0092004D">
        <w:t xml:space="preserve"> for accounting purposes</w:t>
      </w:r>
      <w:bookmarkEnd w:id="28"/>
    </w:p>
    <w:p w:rsidR="00C91CD7" w:rsidRDefault="00543037" w:rsidP="00543037">
      <w:pPr>
        <w:pStyle w:val="Heading3"/>
      </w:pPr>
      <w:bookmarkStart w:id="29" w:name="_Toc416721040"/>
      <w:r>
        <w:t>Daily financial records</w:t>
      </w:r>
      <w:bookmarkEnd w:id="29"/>
      <w:r>
        <w:t xml:space="preserve"> </w:t>
      </w:r>
    </w:p>
    <w:p w:rsidR="006D5662" w:rsidRDefault="00C4561E" w:rsidP="0017260A">
      <w:r>
        <w:t>Developing a system to keep on top of the daily financial records of your organisation is advisable. It is accomplished eas</w:t>
      </w:r>
      <w:r w:rsidR="00076A52">
        <w:t>il</w:t>
      </w:r>
      <w:r>
        <w:t xml:space="preserve">y through tracking </w:t>
      </w:r>
      <w:r w:rsidR="00076A52">
        <w:t xml:space="preserve">the organisation’s </w:t>
      </w:r>
      <w:r>
        <w:t>expenses</w:t>
      </w:r>
      <w:r w:rsidR="00076A52">
        <w:t>. This can be done</w:t>
      </w:r>
      <w:r>
        <w:t xml:space="preserve"> using</w:t>
      </w:r>
      <w:r w:rsidR="00214188">
        <w:t xml:space="preserve"> </w:t>
      </w:r>
      <w:r>
        <w:t xml:space="preserve">software </w:t>
      </w:r>
      <w:r w:rsidR="006D5662">
        <w:t>or simple bookkeeping</w:t>
      </w:r>
      <w:r w:rsidR="00076A52">
        <w:t xml:space="preserve">. A large portion of the task is simply recording the money coming in and </w:t>
      </w:r>
      <w:r w:rsidR="00CB00FD">
        <w:t xml:space="preserve">the money going out. An example of a daily record you may come across is </w:t>
      </w:r>
      <w:r w:rsidR="006D5662" w:rsidRPr="006D5662">
        <w:t>reconciling debtors' and creditors' systems</w:t>
      </w:r>
      <w:r w:rsidR="00CB00FD">
        <w:t>. The customer/supplier relationship is often referred to as the debtor/creditor r</w:t>
      </w:r>
      <w:r w:rsidR="00637C09">
        <w:t xml:space="preserve">elationship within accounting. </w:t>
      </w:r>
      <w:r w:rsidR="00CB00FD">
        <w:t>By reconciling the debtors’ and creditors’ systems</w:t>
      </w:r>
      <w:r w:rsidR="00304D42">
        <w:t>, it essentially evens out the organisation’s figures by making sure all money owed to the organisation is paid.</w:t>
      </w:r>
    </w:p>
    <w:p w:rsidR="00214188" w:rsidRDefault="00CB00FD" w:rsidP="0017260A">
      <w:r>
        <w:t xml:space="preserve">The process of maintaining </w:t>
      </w:r>
      <w:r w:rsidR="00304D42">
        <w:t xml:space="preserve">the </w:t>
      </w:r>
      <w:r>
        <w:t xml:space="preserve">financial records </w:t>
      </w:r>
      <w:r w:rsidR="00214188">
        <w:t xml:space="preserve">needs to be </w:t>
      </w:r>
      <w:r w:rsidR="006D5662">
        <w:t xml:space="preserve">carried out </w:t>
      </w:r>
      <w:r w:rsidR="00214188">
        <w:t xml:space="preserve">in accordance with </w:t>
      </w:r>
      <w:r w:rsidR="00EF389A">
        <w:t>organisational and legislative</w:t>
      </w:r>
      <w:r w:rsidR="00214188">
        <w:t xml:space="preserve"> requirements</w:t>
      </w:r>
      <w:r w:rsidR="00DF1D1D">
        <w:t xml:space="preserve"> for accounting purposes.</w:t>
      </w:r>
    </w:p>
    <w:p w:rsidR="0017260A" w:rsidRDefault="00EF389A" w:rsidP="0017260A">
      <w:r>
        <w:t>Organisational and legislative</w:t>
      </w:r>
      <w:r w:rsidR="0017260A">
        <w:t xml:space="preserve"> requirements may include:</w:t>
      </w:r>
    </w:p>
    <w:p w:rsidR="0017260A" w:rsidRDefault="0017260A" w:rsidP="00543037">
      <w:pPr>
        <w:pStyle w:val="Heading3"/>
      </w:pPr>
      <w:bookmarkStart w:id="30" w:name="_Toc416721041"/>
      <w:r>
        <w:t xml:space="preserve">Designated </w:t>
      </w:r>
      <w:r w:rsidR="00901FF8">
        <w:t>timeline</w:t>
      </w:r>
      <w:r>
        <w:t>s</w:t>
      </w:r>
      <w:bookmarkEnd w:id="30"/>
    </w:p>
    <w:p w:rsidR="00B30A36" w:rsidRDefault="00304D42" w:rsidP="0017260A">
      <w:r>
        <w:t>A range of designated timelines that organisations must comply with are outlined by the</w:t>
      </w:r>
      <w:r w:rsidR="00C322B4">
        <w:t xml:space="preserve"> Australian Taxation Office</w:t>
      </w:r>
      <w:r>
        <w:t xml:space="preserve"> </w:t>
      </w:r>
      <w:r w:rsidR="00C322B4">
        <w:t>(</w:t>
      </w:r>
      <w:r>
        <w:t>ATO</w:t>
      </w:r>
      <w:r w:rsidR="00C322B4">
        <w:t>)</w:t>
      </w:r>
      <w:r>
        <w:t xml:space="preserve"> and include:</w:t>
      </w:r>
    </w:p>
    <w:p w:rsidR="00304D42" w:rsidRDefault="00304D42" w:rsidP="00264A19">
      <w:pPr>
        <w:pStyle w:val="Bullets"/>
      </w:pPr>
      <w:r>
        <w:t>The date the PAYG Withholding must be paid</w:t>
      </w:r>
    </w:p>
    <w:p w:rsidR="00304D42" w:rsidRDefault="00304D42" w:rsidP="00264A19">
      <w:pPr>
        <w:pStyle w:val="Bullets"/>
      </w:pPr>
      <w:r>
        <w:t>The date by which Payment Summaries must be completed and issued</w:t>
      </w:r>
    </w:p>
    <w:p w:rsidR="00304D42" w:rsidRDefault="00304D42" w:rsidP="00264A19">
      <w:pPr>
        <w:pStyle w:val="Bullets"/>
      </w:pPr>
      <w:r>
        <w:t>Superannuation reporting and lodgement dates</w:t>
      </w:r>
      <w:r w:rsidR="00264A19">
        <w:t>.</w:t>
      </w:r>
    </w:p>
    <w:p w:rsidR="00264A19" w:rsidRDefault="00264A19" w:rsidP="00264A19">
      <w:pPr>
        <w:pStyle w:val="Bullets"/>
        <w:numPr>
          <w:ilvl w:val="0"/>
          <w:numId w:val="0"/>
        </w:numPr>
      </w:pPr>
      <w:r>
        <w:t>The reconciliation, authorisation and processing of the payroll within an organisation will have its own internal timeline. The</w:t>
      </w:r>
      <w:r w:rsidR="006C5127">
        <w:t>s</w:t>
      </w:r>
      <w:r>
        <w:t xml:space="preserve">e </w:t>
      </w:r>
      <w:r w:rsidR="00921896">
        <w:t xml:space="preserve">timelines </w:t>
      </w:r>
      <w:r>
        <w:t>will differ between organisations.</w:t>
      </w:r>
      <w:r w:rsidR="006C5127" w:rsidRPr="006C5127">
        <w:t xml:space="preserve"> </w:t>
      </w:r>
      <w:r w:rsidR="006C5127">
        <w:t>Detailed information on timelines that are relevant to the current financial year can be found at t</w:t>
      </w:r>
      <w:r w:rsidR="006C5127" w:rsidRPr="006C5127">
        <w:t>he ATO website</w:t>
      </w:r>
      <w:r w:rsidR="006C5127">
        <w:t>. By providing relevant data within the designated timelines, it will ensure that your employees are paid on time and in full</w:t>
      </w:r>
      <w:r w:rsidR="00921896">
        <w:t>, as well as meeting other deadlines and key dates.</w:t>
      </w:r>
    </w:p>
    <w:p w:rsidR="0017260A" w:rsidRDefault="0017260A" w:rsidP="00543037">
      <w:pPr>
        <w:pStyle w:val="Heading3"/>
      </w:pPr>
      <w:bookmarkStart w:id="31" w:name="_Toc416721042"/>
      <w:r>
        <w:t>Guidelines for reconciling journals</w:t>
      </w:r>
      <w:bookmarkEnd w:id="31"/>
    </w:p>
    <w:p w:rsidR="00E541B6" w:rsidRDefault="008D6AB1" w:rsidP="0017260A">
      <w:r>
        <w:t>Journals</w:t>
      </w:r>
      <w:r w:rsidR="00C322B4">
        <w:t>;</w:t>
      </w:r>
      <w:r>
        <w:t xml:space="preserve"> in other words</w:t>
      </w:r>
      <w:r w:rsidR="00C322B4">
        <w:t>,</w:t>
      </w:r>
      <w:r>
        <w:t xml:space="preserve"> your accounting records, reflect the balance of your bank and can often differ to your bank statement’s balance. Trying to reconcile these balances can be very time consuming; however, it is a very important function. Consistency and accuracy between the organisation’s financial records is ensured through the reconciliation process</w:t>
      </w:r>
      <w:r w:rsidR="00E541B6">
        <w:t>.</w:t>
      </w:r>
    </w:p>
    <w:p w:rsidR="00B30A36" w:rsidRDefault="00712AC4" w:rsidP="0017260A">
      <w:r>
        <w:rPr>
          <w:noProof/>
          <w:lang w:eastAsia="en-AU"/>
        </w:rPr>
        <w:drawing>
          <wp:anchor distT="0" distB="0" distL="114300" distR="114300" simplePos="0" relativeHeight="251750400" behindDoc="1" locked="0" layoutInCell="1" allowOverlap="1">
            <wp:simplePos x="0" y="0"/>
            <wp:positionH relativeFrom="column">
              <wp:posOffset>4072890</wp:posOffset>
            </wp:positionH>
            <wp:positionV relativeFrom="paragraph">
              <wp:posOffset>485775</wp:posOffset>
            </wp:positionV>
            <wp:extent cx="2172970" cy="1983105"/>
            <wp:effectExtent l="0" t="0" r="0" b="0"/>
            <wp:wrapTight wrapText="bothSides">
              <wp:wrapPolygon edited="0">
                <wp:start x="3030" y="830"/>
                <wp:lineTo x="2083" y="1660"/>
                <wp:lineTo x="1326" y="3112"/>
                <wp:lineTo x="1515" y="4150"/>
                <wp:lineTo x="2840" y="7470"/>
                <wp:lineTo x="2651" y="14110"/>
                <wp:lineTo x="1136" y="15769"/>
                <wp:lineTo x="1136" y="16184"/>
                <wp:lineTo x="2272" y="17429"/>
                <wp:lineTo x="2272" y="20749"/>
                <wp:lineTo x="2840" y="21372"/>
                <wp:lineTo x="18936" y="21372"/>
                <wp:lineTo x="19126" y="21372"/>
                <wp:lineTo x="19504" y="20749"/>
                <wp:lineTo x="20072" y="18052"/>
                <wp:lineTo x="19883" y="17429"/>
                <wp:lineTo x="19504" y="14317"/>
                <wp:lineTo x="19504" y="14110"/>
                <wp:lineTo x="18747" y="10790"/>
                <wp:lineTo x="17989" y="4357"/>
                <wp:lineTo x="18368" y="3527"/>
                <wp:lineTo x="15149" y="2697"/>
                <wp:lineTo x="5113" y="830"/>
                <wp:lineTo x="3030" y="830"/>
              </wp:wrapPolygon>
            </wp:wrapTight>
            <wp:docPr id="6" name="Picture 3" descr="stick_figure_calculator_pc_400_clr_2621.png"/>
            <wp:cNvGraphicFramePr/>
            <a:graphic xmlns:a="http://schemas.openxmlformats.org/drawingml/2006/main">
              <a:graphicData uri="http://schemas.openxmlformats.org/drawingml/2006/picture">
                <pic:pic xmlns:pic="http://schemas.openxmlformats.org/drawingml/2006/picture">
                  <pic:nvPicPr>
                    <pic:cNvPr id="4" name="Picture 3" descr="stick_figure_calculator_pc_400_clr_2621.png"/>
                    <pic:cNvPicPr>
                      <a:picLocks noChangeAspect="1"/>
                    </pic:cNvPicPr>
                  </pic:nvPicPr>
                  <pic:blipFill>
                    <a:blip r:embed="rId11" cstate="print"/>
                    <a:stretch>
                      <a:fillRect/>
                    </a:stretch>
                  </pic:blipFill>
                  <pic:spPr>
                    <a:xfrm>
                      <a:off x="0" y="0"/>
                      <a:ext cx="2172970" cy="1983105"/>
                    </a:xfrm>
                    <a:prstGeom prst="rect">
                      <a:avLst/>
                    </a:prstGeom>
                  </pic:spPr>
                </pic:pic>
              </a:graphicData>
            </a:graphic>
          </wp:anchor>
        </w:drawing>
      </w:r>
      <w:r w:rsidR="00E541B6">
        <w:t>A difference between your bank balance and the balance on your bank statement will often be because something is showing up on your bank statement that is not yet on the books. Examples of these things include:</w:t>
      </w:r>
    </w:p>
    <w:p w:rsidR="00E541B6" w:rsidRDefault="00E541B6" w:rsidP="00E541B6">
      <w:pPr>
        <w:pStyle w:val="Bullets"/>
      </w:pPr>
      <w:r>
        <w:t>A bank service charge</w:t>
      </w:r>
    </w:p>
    <w:p w:rsidR="00E541B6" w:rsidRDefault="00E541B6" w:rsidP="00E541B6">
      <w:pPr>
        <w:pStyle w:val="Bullets"/>
      </w:pPr>
      <w:r>
        <w:t>Printing charges</w:t>
      </w:r>
    </w:p>
    <w:p w:rsidR="00E541B6" w:rsidRDefault="00E541B6" w:rsidP="00E541B6">
      <w:pPr>
        <w:pStyle w:val="Bullets"/>
      </w:pPr>
      <w:r>
        <w:lastRenderedPageBreak/>
        <w:t>Fees for returned cheques</w:t>
      </w:r>
    </w:p>
    <w:p w:rsidR="00E541B6" w:rsidRDefault="00E541B6" w:rsidP="00E541B6">
      <w:pPr>
        <w:pStyle w:val="Bullets"/>
      </w:pPr>
      <w:r>
        <w:t>Interest</w:t>
      </w:r>
    </w:p>
    <w:p w:rsidR="00E541B6" w:rsidRDefault="00E541B6" w:rsidP="00E541B6">
      <w:pPr>
        <w:pStyle w:val="Bullets"/>
      </w:pPr>
      <w:r>
        <w:t>Loan payments.</w:t>
      </w:r>
    </w:p>
    <w:p w:rsidR="0017260A" w:rsidRDefault="0017260A" w:rsidP="00B30A36">
      <w:pPr>
        <w:pStyle w:val="boldBulTight"/>
      </w:pPr>
      <w:r>
        <w:t xml:space="preserve">Legal and </w:t>
      </w:r>
      <w:r w:rsidR="00EF389A">
        <w:t>organisational and legislative</w:t>
      </w:r>
      <w:r>
        <w:t xml:space="preserve"> policies, guidelines and requirements</w:t>
      </w:r>
    </w:p>
    <w:p w:rsidR="00B30A36" w:rsidRDefault="00C322B4" w:rsidP="0017260A">
      <w:r>
        <w:t xml:space="preserve">Often, the length you will need to keep your records for will be determined by the laws that apply to your business. If </w:t>
      </w:r>
      <w:r w:rsidR="00243B00">
        <w:t xml:space="preserve">the ATO requests to see </w:t>
      </w:r>
      <w:r>
        <w:t>your organisation</w:t>
      </w:r>
      <w:r w:rsidR="00243B00">
        <w:t>’s financial records that are stored electronically, then you must be able to provide a hard copy.</w:t>
      </w:r>
      <w:r w:rsidR="000D7B32">
        <w:t xml:space="preserve"> The financial records for your organisation must be kept for 7 years along with employee records and all records of fringe benefits and capital gains. </w:t>
      </w:r>
    </w:p>
    <w:p w:rsidR="00851555" w:rsidRDefault="00851555" w:rsidP="0017260A">
      <w:r>
        <w:t>For your organisation to meet the basic legal requirements, it must keep the following:</w:t>
      </w:r>
    </w:p>
    <w:p w:rsidR="00851555" w:rsidRDefault="00851555" w:rsidP="00851555">
      <w:pPr>
        <w:pStyle w:val="Bullets"/>
      </w:pPr>
      <w:r>
        <w:t>A cash book or financial accounting program</w:t>
      </w:r>
    </w:p>
    <w:p w:rsidR="00851555" w:rsidRDefault="00851555" w:rsidP="00851555">
      <w:pPr>
        <w:pStyle w:val="Bullets"/>
      </w:pPr>
      <w:r>
        <w:t>Employment records</w:t>
      </w:r>
    </w:p>
    <w:p w:rsidR="00851555" w:rsidRDefault="00851555" w:rsidP="00851555">
      <w:pPr>
        <w:pStyle w:val="Bullets"/>
      </w:pPr>
      <w:r>
        <w:t>Bank accounts</w:t>
      </w:r>
    </w:p>
    <w:p w:rsidR="00851555" w:rsidRDefault="00851555" w:rsidP="00851555">
      <w:pPr>
        <w:pStyle w:val="Bullets"/>
      </w:pPr>
      <w:r>
        <w:t>Sales records</w:t>
      </w:r>
    </w:p>
    <w:p w:rsidR="00851555" w:rsidRDefault="00851555" w:rsidP="00851555">
      <w:pPr>
        <w:pStyle w:val="Bullets"/>
      </w:pPr>
      <w:r>
        <w:t>Proof or purchases</w:t>
      </w:r>
    </w:p>
    <w:p w:rsidR="00851555" w:rsidRDefault="00851555" w:rsidP="00851555">
      <w:pPr>
        <w:pStyle w:val="Bullets"/>
      </w:pPr>
      <w:r>
        <w:t>Occupational training records.</w:t>
      </w:r>
    </w:p>
    <w:p w:rsidR="00851555" w:rsidRDefault="00851555" w:rsidP="00851555">
      <w:pPr>
        <w:pStyle w:val="Bullets"/>
        <w:numPr>
          <w:ilvl w:val="0"/>
          <w:numId w:val="0"/>
        </w:numPr>
      </w:pPr>
      <w:r>
        <w:t>When it comes to meeting the legal requirements regarding the end of financial year records, your organisation must keep the following:</w:t>
      </w:r>
    </w:p>
    <w:p w:rsidR="00851555" w:rsidRPr="00851555" w:rsidRDefault="00543037" w:rsidP="00851555">
      <w:pPr>
        <w:pStyle w:val="Bullets"/>
      </w:pPr>
      <w:r>
        <w:rPr>
          <w:noProof/>
          <w:lang w:eastAsia="en-AU"/>
        </w:rPr>
        <w:drawing>
          <wp:anchor distT="0" distB="0" distL="114300" distR="114300" simplePos="0" relativeHeight="251748352" behindDoc="1" locked="0" layoutInCell="1" allowOverlap="1">
            <wp:simplePos x="0" y="0"/>
            <wp:positionH relativeFrom="column">
              <wp:posOffset>4086225</wp:posOffset>
            </wp:positionH>
            <wp:positionV relativeFrom="paragraph">
              <wp:posOffset>190500</wp:posOffset>
            </wp:positionV>
            <wp:extent cx="2409825" cy="2352675"/>
            <wp:effectExtent l="0" t="0" r="0" b="0"/>
            <wp:wrapTight wrapText="bothSides">
              <wp:wrapPolygon edited="0">
                <wp:start x="8538" y="350"/>
                <wp:lineTo x="3244" y="700"/>
                <wp:lineTo x="1366" y="1399"/>
                <wp:lineTo x="1195" y="10319"/>
                <wp:lineTo x="2391" y="20288"/>
                <wp:lineTo x="3415" y="21163"/>
                <wp:lineTo x="3757" y="21163"/>
                <wp:lineTo x="18441" y="21163"/>
                <wp:lineTo x="18612" y="21163"/>
                <wp:lineTo x="19295" y="20113"/>
                <wp:lineTo x="19295" y="19938"/>
                <wp:lineTo x="19466" y="17315"/>
                <wp:lineTo x="19466" y="17140"/>
                <wp:lineTo x="19636" y="14517"/>
                <wp:lineTo x="19807" y="14342"/>
                <wp:lineTo x="21002" y="11718"/>
                <wp:lineTo x="21002" y="11543"/>
                <wp:lineTo x="19978" y="8745"/>
                <wp:lineTo x="20149" y="6121"/>
                <wp:lineTo x="19978" y="1924"/>
                <wp:lineTo x="15026" y="700"/>
                <wp:lineTo x="9733" y="350"/>
                <wp:lineTo x="8538" y="350"/>
              </wp:wrapPolygon>
            </wp:wrapTight>
            <wp:docPr id="4" name="Picture 1" descr="box_of_files_pc_400_clr_3649.png"/>
            <wp:cNvGraphicFramePr/>
            <a:graphic xmlns:a="http://schemas.openxmlformats.org/drawingml/2006/main">
              <a:graphicData uri="http://schemas.openxmlformats.org/drawingml/2006/picture">
                <pic:pic xmlns:pic="http://schemas.openxmlformats.org/drawingml/2006/picture">
                  <pic:nvPicPr>
                    <pic:cNvPr id="4" name="Picture 3" descr="box_of_files_pc_400_clr_3649.png"/>
                    <pic:cNvPicPr>
                      <a:picLocks noChangeAspect="1"/>
                    </pic:cNvPicPr>
                  </pic:nvPicPr>
                  <pic:blipFill>
                    <a:blip r:embed="rId12" cstate="print"/>
                    <a:stretch>
                      <a:fillRect/>
                    </a:stretch>
                  </pic:blipFill>
                  <pic:spPr>
                    <a:xfrm>
                      <a:off x="0" y="0"/>
                      <a:ext cx="2409825" cy="2352675"/>
                    </a:xfrm>
                    <a:prstGeom prst="rect">
                      <a:avLst/>
                    </a:prstGeom>
                  </pic:spPr>
                </pic:pic>
              </a:graphicData>
            </a:graphic>
          </wp:anchor>
        </w:drawing>
      </w:r>
      <w:r w:rsidR="00851555" w:rsidRPr="00851555">
        <w:t>Details of stock on hand</w:t>
      </w:r>
    </w:p>
    <w:p w:rsidR="00851555" w:rsidRPr="00851555" w:rsidRDefault="00851555" w:rsidP="00851555">
      <w:pPr>
        <w:pStyle w:val="Bullets"/>
      </w:pPr>
      <w:r w:rsidRPr="00851555">
        <w:t>Capital gains details</w:t>
      </w:r>
    </w:p>
    <w:p w:rsidR="00851555" w:rsidRPr="00851555" w:rsidRDefault="00851555" w:rsidP="00851555">
      <w:pPr>
        <w:pStyle w:val="Bullets"/>
      </w:pPr>
      <w:r w:rsidRPr="00851555">
        <w:t>A list of debtors and creditors</w:t>
      </w:r>
    </w:p>
    <w:p w:rsidR="00851555" w:rsidRPr="00851555" w:rsidRDefault="00851555" w:rsidP="00851555">
      <w:pPr>
        <w:pStyle w:val="Bullets"/>
      </w:pPr>
      <w:r w:rsidRPr="00851555">
        <w:t>Expense records</w:t>
      </w:r>
    </w:p>
    <w:p w:rsidR="00851555" w:rsidRPr="00851555" w:rsidRDefault="00851555" w:rsidP="00851555">
      <w:pPr>
        <w:pStyle w:val="Bullets"/>
      </w:pPr>
      <w:r w:rsidRPr="00851555">
        <w:t>Depreciation details</w:t>
      </w:r>
    </w:p>
    <w:p w:rsidR="00851555" w:rsidRPr="00851555" w:rsidRDefault="00851555" w:rsidP="00851555">
      <w:pPr>
        <w:pStyle w:val="Bullets"/>
      </w:pPr>
      <w:r w:rsidRPr="00851555">
        <w:t>Basic accounting records</w:t>
      </w:r>
    </w:p>
    <w:p w:rsidR="00851555" w:rsidRPr="00851555" w:rsidRDefault="00851555" w:rsidP="00851555">
      <w:pPr>
        <w:pStyle w:val="Bullets"/>
      </w:pPr>
      <w:r w:rsidRPr="00851555">
        <w:t>Staff and wages details</w:t>
      </w:r>
    </w:p>
    <w:p w:rsidR="00851555" w:rsidRPr="00851555" w:rsidRDefault="00851555" w:rsidP="00851555">
      <w:pPr>
        <w:pStyle w:val="Bullets"/>
      </w:pPr>
      <w:r w:rsidRPr="00851555">
        <w:t>Agreements</w:t>
      </w:r>
    </w:p>
    <w:p w:rsidR="00851555" w:rsidRPr="00851555" w:rsidRDefault="00851555" w:rsidP="00851555">
      <w:pPr>
        <w:pStyle w:val="Bullets"/>
      </w:pPr>
      <w:r w:rsidRPr="00851555">
        <w:t>Basic accounting records</w:t>
      </w:r>
      <w:r w:rsidR="00902814">
        <w:t>.</w:t>
      </w:r>
    </w:p>
    <w:p w:rsidR="00851555" w:rsidRDefault="00260AEA" w:rsidP="00851555">
      <w:pPr>
        <w:pStyle w:val="Bullets"/>
        <w:numPr>
          <w:ilvl w:val="0"/>
          <w:numId w:val="0"/>
        </w:numPr>
      </w:pPr>
      <w:r>
        <w:t>Again, the ATO website can help you to decipher which records you should keep.</w:t>
      </w:r>
    </w:p>
    <w:p w:rsidR="0017260A" w:rsidRDefault="0017260A" w:rsidP="00B30A36">
      <w:pPr>
        <w:pStyle w:val="boldBulTight"/>
      </w:pPr>
      <w:r>
        <w:t>OHS policies, procedures and programs</w:t>
      </w:r>
    </w:p>
    <w:p w:rsidR="00046E0C" w:rsidRDefault="0082155F" w:rsidP="0017260A">
      <w:r>
        <w:t>Occupational Health and Safety (OHS) records</w:t>
      </w:r>
      <w:r w:rsidR="00046E0C">
        <w:t xml:space="preserve"> and statistics</w:t>
      </w:r>
      <w:r>
        <w:t xml:space="preserve"> must be kept </w:t>
      </w:r>
      <w:r w:rsidR="00046E0C">
        <w:t xml:space="preserve">appropriately organised on file and should be easily available for reference. </w:t>
      </w:r>
    </w:p>
    <w:p w:rsidR="00B30A36" w:rsidRDefault="00046E0C" w:rsidP="0017260A">
      <w:r>
        <w:lastRenderedPageBreak/>
        <w:t>These can include:</w:t>
      </w:r>
    </w:p>
    <w:p w:rsidR="00046E0C" w:rsidRDefault="00046E0C" w:rsidP="00046E0C">
      <w:pPr>
        <w:pStyle w:val="Bullets"/>
      </w:pPr>
      <w:r>
        <w:t>First aid treatments</w:t>
      </w:r>
    </w:p>
    <w:p w:rsidR="00046E0C" w:rsidRDefault="00046E0C" w:rsidP="00046E0C">
      <w:pPr>
        <w:pStyle w:val="Bullets"/>
      </w:pPr>
      <w:r>
        <w:t>Incident investigations</w:t>
      </w:r>
    </w:p>
    <w:p w:rsidR="00046E0C" w:rsidRDefault="00046E0C" w:rsidP="00046E0C">
      <w:pPr>
        <w:pStyle w:val="Bullets"/>
      </w:pPr>
      <w:r>
        <w:t>Training activities</w:t>
      </w:r>
      <w:r w:rsidR="00902814">
        <w:t>.</w:t>
      </w:r>
    </w:p>
    <w:p w:rsidR="00046E0C" w:rsidRDefault="00536C33" w:rsidP="00046E0C">
      <w:pPr>
        <w:pStyle w:val="Bullets"/>
        <w:numPr>
          <w:ilvl w:val="0"/>
          <w:numId w:val="0"/>
        </w:numPr>
      </w:pPr>
      <w:r>
        <w:t xml:space="preserve">Keeping records on health and safety within your organisation may provide you with valuable statistics, including </w:t>
      </w:r>
      <w:r w:rsidR="00A92E0B">
        <w:t>how much</w:t>
      </w:r>
      <w:r>
        <w:t xml:space="preserve"> workplace injuries cost the organisation per year.</w:t>
      </w:r>
    </w:p>
    <w:p w:rsidR="0017260A" w:rsidRDefault="0017260A" w:rsidP="00543037">
      <w:pPr>
        <w:pStyle w:val="Heading3"/>
      </w:pPr>
      <w:bookmarkStart w:id="32" w:name="_Toc416721043"/>
      <w:r>
        <w:t>Procedures for totalling adjusted journals</w:t>
      </w:r>
      <w:bookmarkEnd w:id="32"/>
    </w:p>
    <w:p w:rsidR="00B30A36" w:rsidRDefault="00427C27" w:rsidP="0017260A">
      <w:r>
        <w:t xml:space="preserve">All transactions start as journal entries. </w:t>
      </w:r>
      <w:r w:rsidR="000C7913">
        <w:t xml:space="preserve">The adjusting process is necessary in order for an organisation’s financial statements to be complete. </w:t>
      </w:r>
      <w:r>
        <w:t>When a trial balance is prepared by an organisation, a list of necessary adjusting journals will be developed.</w:t>
      </w:r>
    </w:p>
    <w:p w:rsidR="000C7913" w:rsidRDefault="000C7913" w:rsidP="0017260A">
      <w:r>
        <w:t>Types of adjusting entries:</w:t>
      </w:r>
    </w:p>
    <w:p w:rsidR="000C7913" w:rsidRDefault="00543037" w:rsidP="000C7913">
      <w:pPr>
        <w:pStyle w:val="Bullets"/>
      </w:pPr>
      <w:r>
        <w:rPr>
          <w:noProof/>
          <w:lang w:eastAsia="en-AU"/>
        </w:rPr>
        <w:drawing>
          <wp:anchor distT="0" distB="0" distL="114300" distR="114300" simplePos="0" relativeHeight="251751424" behindDoc="1" locked="0" layoutInCell="1" allowOverlap="1">
            <wp:simplePos x="0" y="0"/>
            <wp:positionH relativeFrom="column">
              <wp:posOffset>3977005</wp:posOffset>
            </wp:positionH>
            <wp:positionV relativeFrom="paragraph">
              <wp:posOffset>83820</wp:posOffset>
            </wp:positionV>
            <wp:extent cx="2080260" cy="2381250"/>
            <wp:effectExtent l="0" t="0" r="0" b="0"/>
            <wp:wrapTight wrapText="bothSides">
              <wp:wrapPolygon edited="0">
                <wp:start x="11868" y="691"/>
                <wp:lineTo x="10879" y="1210"/>
                <wp:lineTo x="9890" y="2765"/>
                <wp:lineTo x="10484" y="6221"/>
                <wp:lineTo x="6527" y="6566"/>
                <wp:lineTo x="2769" y="7949"/>
                <wp:lineTo x="2769" y="8986"/>
                <wp:lineTo x="4747" y="11750"/>
                <wp:lineTo x="4549" y="14342"/>
                <wp:lineTo x="791" y="16070"/>
                <wp:lineTo x="791" y="16589"/>
                <wp:lineTo x="3560" y="17280"/>
                <wp:lineTo x="3560" y="17453"/>
                <wp:lineTo x="13253" y="20045"/>
                <wp:lineTo x="4352" y="20218"/>
                <wp:lineTo x="4352" y="21254"/>
                <wp:lineTo x="16220" y="21254"/>
                <wp:lineTo x="16418" y="21254"/>
                <wp:lineTo x="18989" y="20045"/>
                <wp:lineTo x="19582" y="19008"/>
                <wp:lineTo x="19385" y="16762"/>
                <wp:lineTo x="18989" y="16070"/>
                <wp:lineTo x="16220" y="14515"/>
                <wp:lineTo x="15033" y="11750"/>
                <wp:lineTo x="17407" y="9158"/>
                <wp:lineTo x="17407" y="8986"/>
                <wp:lineTo x="18593" y="8813"/>
                <wp:lineTo x="18000" y="7085"/>
                <wp:lineTo x="14637" y="6221"/>
                <wp:lineTo x="16418" y="3974"/>
                <wp:lineTo x="16615" y="2938"/>
                <wp:lineTo x="15033" y="1037"/>
                <wp:lineTo x="14242" y="691"/>
                <wp:lineTo x="11868" y="691"/>
              </wp:wrapPolygon>
            </wp:wrapTight>
            <wp:docPr id="16" name="Picture 15" descr="stick_figure_running_first_aid_400_clr_5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running_first_aid_400_clr_5548.png"/>
                    <pic:cNvPicPr/>
                  </pic:nvPicPr>
                  <pic:blipFill>
                    <a:blip r:embed="rId13" cstate="print"/>
                    <a:stretch>
                      <a:fillRect/>
                    </a:stretch>
                  </pic:blipFill>
                  <pic:spPr>
                    <a:xfrm>
                      <a:off x="0" y="0"/>
                      <a:ext cx="2080260" cy="2381250"/>
                    </a:xfrm>
                    <a:prstGeom prst="rect">
                      <a:avLst/>
                    </a:prstGeom>
                  </pic:spPr>
                </pic:pic>
              </a:graphicData>
            </a:graphic>
          </wp:anchor>
        </w:drawing>
      </w:r>
      <w:r w:rsidR="000C7913">
        <w:t>Accrued revenues</w:t>
      </w:r>
    </w:p>
    <w:p w:rsidR="000C7913" w:rsidRDefault="000C7913" w:rsidP="000C7913">
      <w:pPr>
        <w:pStyle w:val="Bullets"/>
      </w:pPr>
      <w:r>
        <w:t>Accrued expenses</w:t>
      </w:r>
    </w:p>
    <w:p w:rsidR="000C7913" w:rsidRDefault="000C7913" w:rsidP="000C7913">
      <w:pPr>
        <w:pStyle w:val="Bullets"/>
      </w:pPr>
      <w:r>
        <w:t>Deferred revenues</w:t>
      </w:r>
    </w:p>
    <w:p w:rsidR="000C7913" w:rsidRDefault="000C7913" w:rsidP="000C7913">
      <w:pPr>
        <w:pStyle w:val="Bullets"/>
      </w:pPr>
      <w:r>
        <w:t>Deferred expenses</w:t>
      </w:r>
    </w:p>
    <w:p w:rsidR="000C7913" w:rsidRDefault="000C7913" w:rsidP="000C7913">
      <w:pPr>
        <w:pStyle w:val="Bullets"/>
      </w:pPr>
      <w:r>
        <w:t>Depreciation expense</w:t>
      </w:r>
      <w:r w:rsidR="0016183A">
        <w:t>.</w:t>
      </w:r>
    </w:p>
    <w:p w:rsidR="000C7913" w:rsidRDefault="000C7913" w:rsidP="0017260A">
      <w:r>
        <w:t>Steps for recording adjusting entries:</w:t>
      </w:r>
    </w:p>
    <w:p w:rsidR="000C7913" w:rsidRDefault="000C7913" w:rsidP="0016183A">
      <w:pPr>
        <w:pStyle w:val="Bullets"/>
      </w:pPr>
      <w:r>
        <w:t>The two or more accounts involved must be identified</w:t>
      </w:r>
    </w:p>
    <w:p w:rsidR="0016183A" w:rsidRDefault="0016183A" w:rsidP="0016183A">
      <w:pPr>
        <w:pStyle w:val="Bullets"/>
      </w:pPr>
      <w:r>
        <w:t>The amounts for the adjusting entries must be calculated</w:t>
      </w:r>
    </w:p>
    <w:p w:rsidR="0016183A" w:rsidRDefault="0016183A" w:rsidP="0016183A">
      <w:pPr>
        <w:pStyle w:val="Bullets"/>
      </w:pPr>
      <w:r>
        <w:t>Both of the accounts and the adjustment must be entered in the general journal</w:t>
      </w:r>
    </w:p>
    <w:p w:rsidR="0016183A" w:rsidRDefault="0016183A" w:rsidP="0016183A">
      <w:pPr>
        <w:pStyle w:val="Bullets"/>
      </w:pPr>
      <w:r>
        <w:t>The account that will be debited and the account that will be credited must be designated.</w:t>
      </w:r>
    </w:p>
    <w:p w:rsidR="0017260A" w:rsidRDefault="0017260A" w:rsidP="00B30A36">
      <w:pPr>
        <w:pStyle w:val="boldBulTight"/>
      </w:pPr>
      <w:r>
        <w:t>Quality assurance and</w:t>
      </w:r>
      <w:r w:rsidR="00D438E5">
        <w:t>/</w:t>
      </w:r>
      <w:r>
        <w:t>or procedures manuals</w:t>
      </w:r>
    </w:p>
    <w:p w:rsidR="00B30A36" w:rsidRDefault="00A0083A" w:rsidP="0017260A">
      <w:r>
        <w:t xml:space="preserve">The variety of policies and procedures that assist an organisation to manage its money are brought together in one document called </w:t>
      </w:r>
      <w:proofErr w:type="gramStart"/>
      <w:r>
        <w:t>a financial procedures</w:t>
      </w:r>
      <w:proofErr w:type="gramEnd"/>
      <w:r>
        <w:t xml:space="preserve"> manual. It helps to control the finances of an organisation, ensuring accuracy, timeliness and completeness of financial data. </w:t>
      </w:r>
      <w:r w:rsidR="00F81FA9">
        <w:t xml:space="preserve">The procedures manual will be dependent on the needs and structure of your organisation; there is no one model. </w:t>
      </w:r>
    </w:p>
    <w:p w:rsidR="00AD3DC6" w:rsidRDefault="00AD3DC6" w:rsidP="0017260A">
      <w:r>
        <w:t>Within a procedures manual, the typical content headings include:</w:t>
      </w:r>
    </w:p>
    <w:p w:rsidR="00AD3DC6" w:rsidRDefault="00AD3DC6" w:rsidP="00880602">
      <w:pPr>
        <w:pStyle w:val="Bullets"/>
      </w:pPr>
      <w:r>
        <w:t>Controls on expenditure</w:t>
      </w:r>
    </w:p>
    <w:p w:rsidR="00AD3DC6" w:rsidRDefault="00AD3DC6" w:rsidP="00880602">
      <w:pPr>
        <w:pStyle w:val="Bullets"/>
      </w:pPr>
      <w:r>
        <w:t>Exercising budgetary control</w:t>
      </w:r>
    </w:p>
    <w:p w:rsidR="00AD3DC6" w:rsidRDefault="00AD3DC6" w:rsidP="00880602">
      <w:pPr>
        <w:pStyle w:val="Bullets"/>
      </w:pPr>
      <w:r>
        <w:t xml:space="preserve">Trustees’ financial responsibilities </w:t>
      </w:r>
    </w:p>
    <w:p w:rsidR="00AD3DC6" w:rsidRDefault="00AD3DC6" w:rsidP="00880602">
      <w:pPr>
        <w:pStyle w:val="Bullets"/>
      </w:pPr>
      <w:r>
        <w:lastRenderedPageBreak/>
        <w:t>Controls on financial assets</w:t>
      </w:r>
    </w:p>
    <w:p w:rsidR="00AD3DC6" w:rsidRDefault="00AD3DC6" w:rsidP="00880602">
      <w:pPr>
        <w:pStyle w:val="Bullets"/>
      </w:pPr>
      <w:r>
        <w:t>Controls on physical assets</w:t>
      </w:r>
    </w:p>
    <w:p w:rsidR="00AD3DC6" w:rsidRDefault="00AD3DC6" w:rsidP="00880602">
      <w:pPr>
        <w:pStyle w:val="Bullets"/>
      </w:pPr>
      <w:r>
        <w:t>Controls on</w:t>
      </w:r>
      <w:r w:rsidR="00880602">
        <w:t xml:space="preserve"> human resources</w:t>
      </w:r>
      <w:r w:rsidR="00902814">
        <w:t>.</w:t>
      </w:r>
    </w:p>
    <w:p w:rsidR="00880602" w:rsidRDefault="00880602" w:rsidP="0017260A">
      <w:r>
        <w:t>When maintaining daily financial records in accordance with quality assurance, there are two primary aspects to consider:</w:t>
      </w:r>
    </w:p>
    <w:p w:rsidR="00880602" w:rsidRDefault="00880602" w:rsidP="00880602">
      <w:pPr>
        <w:pStyle w:val="Bullets"/>
      </w:pPr>
      <w:r>
        <w:t>Do the records do exactly what they should do? Do they function correctly?</w:t>
      </w:r>
    </w:p>
    <w:p w:rsidR="00880602" w:rsidRDefault="00880602" w:rsidP="00880602">
      <w:pPr>
        <w:pStyle w:val="Bullets"/>
      </w:pPr>
      <w:r>
        <w:t>Are any mistakes present? How can these be rectified?</w:t>
      </w:r>
    </w:p>
    <w:p w:rsidR="0017260A" w:rsidRDefault="0017260A" w:rsidP="00543037">
      <w:pPr>
        <w:pStyle w:val="Heading3"/>
      </w:pPr>
      <w:bookmarkStart w:id="33" w:name="_Toc416721044"/>
      <w:r>
        <w:t>Resolution procedures</w:t>
      </w:r>
      <w:bookmarkEnd w:id="33"/>
    </w:p>
    <w:p w:rsidR="00517B80" w:rsidRDefault="00517B80" w:rsidP="00517B80">
      <w:r>
        <w:t xml:space="preserve">If an organisation hasn’t lodged a financial report with the Australian Securities &amp; Investments Commission (ASIC) within the year running up to the review date, a couple of months after the review date, the organisation must pass a solvency resolution. Within finance, solvency is concerned with an organisation meeting its long-term expenses and accomplishing its expansion and growth. It looks at the degree to which the current assets of an organisation exceed the current liabilities of that organisation. </w:t>
      </w:r>
    </w:p>
    <w:p w:rsidR="00B30A36" w:rsidRDefault="00517B80" w:rsidP="0017260A">
      <w:r>
        <w:t>The two possible outcomes of this process are:</w:t>
      </w:r>
    </w:p>
    <w:p w:rsidR="00517B80" w:rsidRDefault="00517B80" w:rsidP="007823B6">
      <w:pPr>
        <w:pStyle w:val="Bullets"/>
      </w:pPr>
      <w:r>
        <w:t>Positive: there are reasonable grounds to believe that the organisation will be able to pay its debts when they need to</w:t>
      </w:r>
      <w:r w:rsidR="007823B6">
        <w:t xml:space="preserve"> do so</w:t>
      </w:r>
    </w:p>
    <w:p w:rsidR="00517B80" w:rsidRDefault="00517B80" w:rsidP="007823B6">
      <w:pPr>
        <w:pStyle w:val="Bullets"/>
      </w:pPr>
      <w:r>
        <w:t>Negative</w:t>
      </w:r>
      <w:r w:rsidR="007823B6">
        <w:t>: there are not reasonable grounds to believe that the organisation will be able to pay its debts when they need to do so.</w:t>
      </w:r>
    </w:p>
    <w:p w:rsidR="0017260A" w:rsidRDefault="0017260A" w:rsidP="00543037">
      <w:pPr>
        <w:pStyle w:val="Heading3"/>
      </w:pPr>
      <w:bookmarkStart w:id="34" w:name="_Toc416721045"/>
      <w:r>
        <w:t>Security procedures</w:t>
      </w:r>
      <w:bookmarkEnd w:id="34"/>
    </w:p>
    <w:p w:rsidR="007823B6" w:rsidRDefault="007823B6" w:rsidP="007823B6">
      <w:r>
        <w:t xml:space="preserve">Keeping the financial records of your organisation is extremely important and many of these are stored digitally. </w:t>
      </w:r>
    </w:p>
    <w:p w:rsidR="007823B6" w:rsidRDefault="00543037" w:rsidP="007823B6">
      <w:r>
        <w:rPr>
          <w:noProof/>
          <w:lang w:eastAsia="en-AU"/>
        </w:rPr>
        <w:drawing>
          <wp:anchor distT="0" distB="0" distL="114300" distR="114300" simplePos="0" relativeHeight="251752448" behindDoc="1" locked="0" layoutInCell="1" allowOverlap="1">
            <wp:simplePos x="0" y="0"/>
            <wp:positionH relativeFrom="column">
              <wp:posOffset>3801110</wp:posOffset>
            </wp:positionH>
            <wp:positionV relativeFrom="paragraph">
              <wp:posOffset>20320</wp:posOffset>
            </wp:positionV>
            <wp:extent cx="1998980" cy="1504950"/>
            <wp:effectExtent l="0" t="0" r="0" b="0"/>
            <wp:wrapTight wrapText="bothSides">
              <wp:wrapPolygon edited="0">
                <wp:start x="15850" y="1094"/>
                <wp:lineTo x="6999" y="7929"/>
                <wp:lineTo x="1647" y="13671"/>
                <wp:lineTo x="1647" y="15038"/>
                <wp:lineTo x="3294" y="18592"/>
                <wp:lineTo x="6175" y="21053"/>
                <wp:lineTo x="6381" y="21053"/>
                <wp:lineTo x="7616" y="21053"/>
                <wp:lineTo x="7822" y="21053"/>
                <wp:lineTo x="9881" y="18866"/>
                <wp:lineTo x="10498" y="18592"/>
                <wp:lineTo x="14203" y="14765"/>
                <wp:lineTo x="14409" y="14218"/>
                <wp:lineTo x="17909" y="9843"/>
                <wp:lineTo x="20584" y="5742"/>
                <wp:lineTo x="20584" y="5468"/>
                <wp:lineTo x="21202" y="3008"/>
                <wp:lineTo x="20379" y="1914"/>
                <wp:lineTo x="17497" y="1094"/>
                <wp:lineTo x="15850" y="1094"/>
              </wp:wrapPolygon>
            </wp:wrapTight>
            <wp:docPr id="18" name="Picture 17" descr="usb_drive_angle_8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b_drive_angle_8846.png"/>
                    <pic:cNvPicPr/>
                  </pic:nvPicPr>
                  <pic:blipFill>
                    <a:blip r:embed="rId14" cstate="print"/>
                    <a:stretch>
                      <a:fillRect/>
                    </a:stretch>
                  </pic:blipFill>
                  <pic:spPr>
                    <a:xfrm>
                      <a:off x="0" y="0"/>
                      <a:ext cx="1998980" cy="1504950"/>
                    </a:xfrm>
                    <a:prstGeom prst="rect">
                      <a:avLst/>
                    </a:prstGeom>
                  </pic:spPr>
                </pic:pic>
              </a:graphicData>
            </a:graphic>
          </wp:anchor>
        </w:drawing>
      </w:r>
      <w:r w:rsidR="007823B6">
        <w:t>Popular ways to store financial records include:</w:t>
      </w:r>
    </w:p>
    <w:p w:rsidR="007823B6" w:rsidRDefault="007823B6" w:rsidP="00FA095F">
      <w:pPr>
        <w:pStyle w:val="Bullets"/>
      </w:pPr>
      <w:r>
        <w:t>Web-based storage services</w:t>
      </w:r>
    </w:p>
    <w:p w:rsidR="007823B6" w:rsidRDefault="007823B6" w:rsidP="00FA095F">
      <w:pPr>
        <w:pStyle w:val="Bullets"/>
      </w:pPr>
      <w:r>
        <w:t>USB flash drives</w:t>
      </w:r>
    </w:p>
    <w:p w:rsidR="007823B6" w:rsidRDefault="007823B6" w:rsidP="00FA095F">
      <w:pPr>
        <w:pStyle w:val="Bullets"/>
      </w:pPr>
      <w:r>
        <w:t>External hard drives</w:t>
      </w:r>
    </w:p>
    <w:p w:rsidR="007823B6" w:rsidRDefault="007823B6" w:rsidP="00FA095F">
      <w:pPr>
        <w:pStyle w:val="Bullets"/>
      </w:pPr>
      <w:r>
        <w:t>CD-Rs and CD-RWs</w:t>
      </w:r>
    </w:p>
    <w:p w:rsidR="007823B6" w:rsidRDefault="00FA095F" w:rsidP="00FA095F">
      <w:pPr>
        <w:pStyle w:val="Bullets"/>
      </w:pPr>
      <w:r>
        <w:t>Network-attached storage hard drives.</w:t>
      </w:r>
    </w:p>
    <w:p w:rsidR="00FA095F" w:rsidRDefault="00FA095F" w:rsidP="007823B6">
      <w:r>
        <w:t>Although these ways of storing financial documents will allow for large amounts to be stored together and make them less likely to get lost, there are problems that may arise.</w:t>
      </w:r>
    </w:p>
    <w:p w:rsidR="00FA095F" w:rsidRDefault="00FA095F" w:rsidP="007823B6">
      <w:r>
        <w:t xml:space="preserve">These include: </w:t>
      </w:r>
    </w:p>
    <w:p w:rsidR="00FA095F" w:rsidRDefault="00FA095F" w:rsidP="00FA095F">
      <w:pPr>
        <w:pStyle w:val="Bullets"/>
      </w:pPr>
      <w:r>
        <w:t>Technology failing</w:t>
      </w:r>
    </w:p>
    <w:p w:rsidR="00FA095F" w:rsidRDefault="00FA095F" w:rsidP="00FA095F">
      <w:pPr>
        <w:pStyle w:val="Bullets"/>
      </w:pPr>
      <w:r>
        <w:lastRenderedPageBreak/>
        <w:t>Devices being stolen or damaged</w:t>
      </w:r>
    </w:p>
    <w:p w:rsidR="00FA095F" w:rsidRDefault="00FA095F" w:rsidP="00FA095F">
      <w:pPr>
        <w:pStyle w:val="Bullets"/>
      </w:pPr>
      <w:r>
        <w:t>Privacy issues.</w:t>
      </w:r>
    </w:p>
    <w:p w:rsidR="00712AC4" w:rsidRDefault="00FA095F" w:rsidP="00FA095F">
      <w:r>
        <w:t>Before taking on the task of keeping daily financial records, as we have seen, there are plenty of things to consider. It can all be extremely daunting and confusing. If you have any worries; s</w:t>
      </w:r>
      <w:r w:rsidR="00C322B4">
        <w:t>eek expert advice</w:t>
      </w:r>
      <w:r>
        <w:t>.</w:t>
      </w:r>
    </w:p>
    <w:p w:rsidR="0092004D" w:rsidRDefault="00712AC4" w:rsidP="00FA095F">
      <w:r>
        <w:rPr>
          <w:noProof/>
          <w:lang w:eastAsia="en-AU"/>
        </w:rPr>
        <w:drawing>
          <wp:anchor distT="0" distB="0" distL="114300" distR="114300" simplePos="0" relativeHeight="251753472" behindDoc="1" locked="0" layoutInCell="1" allowOverlap="1">
            <wp:simplePos x="0" y="0"/>
            <wp:positionH relativeFrom="column">
              <wp:posOffset>1562100</wp:posOffset>
            </wp:positionH>
            <wp:positionV relativeFrom="paragraph">
              <wp:posOffset>511810</wp:posOffset>
            </wp:positionV>
            <wp:extent cx="2667000" cy="2667000"/>
            <wp:effectExtent l="19050" t="0" r="0" b="0"/>
            <wp:wrapTight wrapText="bothSides">
              <wp:wrapPolygon edited="0">
                <wp:start x="4629" y="1234"/>
                <wp:lineTo x="3703" y="1389"/>
                <wp:lineTo x="1080" y="3240"/>
                <wp:lineTo x="309" y="5400"/>
                <wp:lineTo x="463" y="5863"/>
                <wp:lineTo x="1389" y="6171"/>
                <wp:lineTo x="3703" y="8640"/>
                <wp:lineTo x="2469" y="10800"/>
                <wp:lineTo x="926" y="16046"/>
                <wp:lineTo x="-154" y="16509"/>
                <wp:lineTo x="0" y="18206"/>
                <wp:lineTo x="1543" y="18977"/>
                <wp:lineTo x="926" y="19594"/>
                <wp:lineTo x="1234" y="21291"/>
                <wp:lineTo x="18823" y="21291"/>
                <wp:lineTo x="19903" y="20983"/>
                <wp:lineTo x="21137" y="19286"/>
                <wp:lineTo x="20983" y="18514"/>
                <wp:lineTo x="21446" y="18051"/>
                <wp:lineTo x="20983" y="17126"/>
                <wp:lineTo x="19749" y="16046"/>
                <wp:lineTo x="18051" y="13577"/>
                <wp:lineTo x="15737" y="11109"/>
                <wp:lineTo x="16509" y="9103"/>
                <wp:lineTo x="16509" y="8640"/>
                <wp:lineTo x="15429" y="7714"/>
                <wp:lineTo x="13114" y="6171"/>
                <wp:lineTo x="12034" y="4166"/>
                <wp:lineTo x="11880" y="3240"/>
                <wp:lineTo x="8949" y="1543"/>
                <wp:lineTo x="7714" y="1234"/>
                <wp:lineTo x="4629" y="1234"/>
              </wp:wrapPolygon>
            </wp:wrapTight>
            <wp:docPr id="20" name="Picture 19" descr="stick_figure_holding_up_question_mark_125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up_question_mark_12577.png"/>
                    <pic:cNvPicPr/>
                  </pic:nvPicPr>
                  <pic:blipFill>
                    <a:blip r:embed="rId15" cstate="print"/>
                    <a:stretch>
                      <a:fillRect/>
                    </a:stretch>
                  </pic:blipFill>
                  <pic:spPr>
                    <a:xfrm>
                      <a:off x="0" y="0"/>
                      <a:ext cx="2667000" cy="2667000"/>
                    </a:xfrm>
                    <a:prstGeom prst="rect">
                      <a:avLst/>
                    </a:prstGeom>
                  </pic:spPr>
                </pic:pic>
              </a:graphicData>
            </a:graphic>
          </wp:anchor>
        </w:drawing>
      </w:r>
      <w:r w:rsidR="0092004D">
        <w:br w:type="page"/>
      </w:r>
    </w:p>
    <w:p w:rsidR="00C40AEA" w:rsidRPr="00EA1196" w:rsidRDefault="00C40AEA" w:rsidP="00C40AEA">
      <w:pPr>
        <w:rPr>
          <w:rStyle w:val="Heading1Char"/>
        </w:rPr>
      </w:pPr>
      <w:r w:rsidRPr="00EA1196">
        <w:rPr>
          <w:rStyle w:val="Heading1Char"/>
        </w:rPr>
        <w:lastRenderedPageBreak/>
        <w:t>Activities</w:t>
      </w:r>
    </w:p>
    <w:p w:rsidR="00C40AEA" w:rsidRPr="00B079C9" w:rsidRDefault="00C40AEA" w:rsidP="00C40AEA">
      <w:pPr>
        <w:pStyle w:val="Heading3"/>
      </w:pPr>
      <w:bookmarkStart w:id="35" w:name="_Toc416720938"/>
      <w:r w:rsidRPr="00B079C9">
        <w:t>Activity</w:t>
      </w:r>
      <w:r>
        <w:t xml:space="preserve"> 1A</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40AEA" w:rsidRPr="007431BE" w:rsidTr="00AF4CEC">
        <w:tc>
          <w:tcPr>
            <w:tcW w:w="1668" w:type="dxa"/>
            <w:tcBorders>
              <w:top w:val="single" w:sz="8" w:space="0" w:color="C0504D"/>
              <w:left w:val="single" w:sz="8" w:space="0" w:color="C0504D"/>
              <w:bottom w:val="single" w:sz="18" w:space="0" w:color="C0504D"/>
              <w:right w:val="single" w:sz="8" w:space="0" w:color="C0504D"/>
            </w:tcBorders>
          </w:tcPr>
          <w:p w:rsidR="00C40AEA" w:rsidRPr="007431BE" w:rsidRDefault="00C40AEA" w:rsidP="00AF4C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40AEA" w:rsidRPr="007431BE" w:rsidRDefault="00C40AEA" w:rsidP="00AF4CEC">
            <w:pPr>
              <w:spacing w:after="0"/>
              <w:rPr>
                <w:rFonts w:eastAsia="Times New Roman"/>
                <w:b/>
                <w:bCs/>
                <w:color w:val="000000"/>
              </w:rPr>
            </w:pPr>
            <w:r>
              <w:rPr>
                <w:rFonts w:eastAsia="Times New Roman"/>
                <w:b/>
                <w:bCs/>
                <w:color w:val="000000"/>
              </w:rPr>
              <w:t xml:space="preserve">20 Minutes </w:t>
            </w:r>
          </w:p>
        </w:tc>
      </w:tr>
      <w:tr w:rsidR="00C40AEA" w:rsidRPr="007431BE" w:rsidTr="00AF4C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40AEA" w:rsidRPr="007431BE" w:rsidRDefault="00C40AEA" w:rsidP="00AF4C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40AEA" w:rsidRPr="007431BE" w:rsidRDefault="00C40AEA" w:rsidP="00AF4CEC">
            <w:pPr>
              <w:pStyle w:val="NormalBold"/>
              <w:spacing w:after="0"/>
            </w:pPr>
            <w:r>
              <w:t>To provide you with an opportunity to</w:t>
            </w:r>
            <w:r w:rsidRPr="00B16A95">
              <w:rPr>
                <w:rFonts w:asciiTheme="minorHAnsi" w:hAnsiTheme="minorHAnsi"/>
              </w:rPr>
              <w:t xml:space="preserve"> </w:t>
            </w:r>
            <w:r>
              <w:rPr>
                <w:rFonts w:asciiTheme="minorHAnsi" w:hAnsiTheme="minorHAnsi"/>
              </w:rPr>
              <w:t>c</w:t>
            </w:r>
            <w:r w:rsidRPr="00B16A95">
              <w:rPr>
                <w:rFonts w:asciiTheme="minorHAnsi" w:hAnsiTheme="minorHAnsi"/>
              </w:rPr>
              <w:t xml:space="preserve">orrectly maintain daily financial records and in accordance with </w:t>
            </w:r>
            <w:proofErr w:type="spellStart"/>
            <w:r w:rsidRPr="00B47B38">
              <w:rPr>
                <w:rStyle w:val="BoldandItalics"/>
                <w:rFonts w:asciiTheme="minorHAnsi" w:hAnsiTheme="minorHAnsi"/>
                <w:b/>
              </w:rPr>
              <w:t>organisational</w:t>
            </w:r>
            <w:proofErr w:type="spellEnd"/>
            <w:r w:rsidRPr="00B47B38">
              <w:rPr>
                <w:rStyle w:val="BoldandItalics"/>
                <w:rFonts w:asciiTheme="minorHAnsi" w:hAnsiTheme="minorHAnsi"/>
                <w:b/>
              </w:rPr>
              <w:t xml:space="preserve"> and legislative requirements</w:t>
            </w:r>
            <w:r w:rsidRPr="00B16A95">
              <w:rPr>
                <w:rFonts w:asciiTheme="minorHAnsi" w:hAnsiTheme="minorHAnsi"/>
              </w:rPr>
              <w:t xml:space="preserve"> for accounting purposes</w:t>
            </w:r>
          </w:p>
        </w:tc>
      </w:tr>
      <w:tr w:rsidR="00C40AEA" w:rsidRPr="007431BE" w:rsidTr="00AF4CEC">
        <w:trPr>
          <w:trHeight w:val="440"/>
        </w:trPr>
        <w:tc>
          <w:tcPr>
            <w:tcW w:w="1668" w:type="dxa"/>
            <w:tcBorders>
              <w:top w:val="single" w:sz="8" w:space="0" w:color="C0504D"/>
              <w:left w:val="single" w:sz="8" w:space="0" w:color="C0504D"/>
              <w:bottom w:val="single" w:sz="8" w:space="0" w:color="C0504D"/>
              <w:right w:val="single" w:sz="8" w:space="0" w:color="C0504D"/>
            </w:tcBorders>
          </w:tcPr>
          <w:p w:rsidR="00C40AEA" w:rsidRPr="007431BE" w:rsidRDefault="00C40AEA" w:rsidP="00AF4C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40AEA" w:rsidRPr="00B47B38" w:rsidRDefault="00C40AEA" w:rsidP="0008093F">
            <w:pPr>
              <w:pStyle w:val="AAAQuestions"/>
              <w:numPr>
                <w:ilvl w:val="0"/>
                <w:numId w:val="20"/>
              </w:numPr>
              <w:ind w:left="360"/>
              <w:rPr>
                <w:rStyle w:val="Emphasis"/>
                <w:i w:val="0"/>
                <w:iCs w:val="0"/>
                <w:sz w:val="22"/>
                <w:szCs w:val="22"/>
              </w:rPr>
            </w:pPr>
            <w:r w:rsidRPr="00B47B38">
              <w:rPr>
                <w:rStyle w:val="Emphasis"/>
                <w:sz w:val="22"/>
                <w:szCs w:val="22"/>
              </w:rPr>
              <w:t>What are the basic records that need to be kept?</w:t>
            </w: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Pr="00B47B38" w:rsidRDefault="00C40AEA" w:rsidP="00C40AEA">
            <w:pPr>
              <w:pStyle w:val="AAAQuestions"/>
              <w:numPr>
                <w:ilvl w:val="0"/>
                <w:numId w:val="0"/>
              </w:numPr>
              <w:ind w:left="-360"/>
              <w:rPr>
                <w:rStyle w:val="Emphasis"/>
                <w:i w:val="0"/>
                <w:iCs w:val="0"/>
                <w:sz w:val="22"/>
                <w:szCs w:val="22"/>
              </w:rPr>
            </w:pPr>
          </w:p>
          <w:p w:rsidR="00C40AEA" w:rsidRPr="00B47B38" w:rsidRDefault="00C40AEA" w:rsidP="0008093F">
            <w:pPr>
              <w:pStyle w:val="AAAQuestions"/>
              <w:numPr>
                <w:ilvl w:val="0"/>
                <w:numId w:val="20"/>
              </w:numPr>
              <w:ind w:left="360"/>
              <w:rPr>
                <w:rStyle w:val="Emphasis"/>
                <w:i w:val="0"/>
                <w:iCs w:val="0"/>
                <w:sz w:val="22"/>
                <w:szCs w:val="22"/>
              </w:rPr>
            </w:pPr>
            <w:r w:rsidRPr="00B47B38">
              <w:rPr>
                <w:rStyle w:val="Emphasis"/>
                <w:sz w:val="22"/>
                <w:szCs w:val="22"/>
              </w:rPr>
              <w:t>Define debtors/creditors.</w:t>
            </w:r>
          </w:p>
          <w:p w:rsidR="00C40AEA" w:rsidRDefault="00C40AEA" w:rsidP="00C40AEA">
            <w:pPr>
              <w:pStyle w:val="Answers"/>
              <w:rPr>
                <w:rStyle w:val="Emphasis"/>
                <w:i/>
                <w:iCs w:val="0"/>
              </w:rPr>
            </w:pPr>
          </w:p>
          <w:p w:rsidR="00C40AEA" w:rsidRDefault="00C40AEA" w:rsidP="00C40AEA">
            <w:pPr>
              <w:pStyle w:val="Answers"/>
              <w:rPr>
                <w:rStyle w:val="Emphasis"/>
                <w:i/>
                <w:iCs w:val="0"/>
              </w:rPr>
            </w:pPr>
          </w:p>
          <w:p w:rsidR="00C40AEA" w:rsidRDefault="00C40AEA" w:rsidP="00C40AEA">
            <w:pPr>
              <w:pStyle w:val="Answers"/>
              <w:rPr>
                <w:rStyle w:val="Emphasis"/>
                <w:i/>
                <w:iCs w:val="0"/>
              </w:rPr>
            </w:pPr>
          </w:p>
          <w:p w:rsidR="00C40AEA" w:rsidRDefault="00C40AEA" w:rsidP="00C40AEA">
            <w:pPr>
              <w:pStyle w:val="Answers"/>
              <w:rPr>
                <w:rStyle w:val="Emphasis"/>
                <w:i/>
                <w:iCs w:val="0"/>
              </w:rPr>
            </w:pPr>
          </w:p>
          <w:p w:rsidR="00C40AEA" w:rsidRDefault="00C40AEA" w:rsidP="00C40AEA">
            <w:pPr>
              <w:pStyle w:val="Answers"/>
              <w:rPr>
                <w:rStyle w:val="Emphasis"/>
                <w:i/>
                <w:iCs w:val="0"/>
              </w:rPr>
            </w:pPr>
          </w:p>
          <w:p w:rsidR="00C40AEA" w:rsidRDefault="00C40AEA" w:rsidP="00C40AEA">
            <w:pPr>
              <w:pStyle w:val="Answers"/>
              <w:rPr>
                <w:rStyle w:val="Emphasis"/>
                <w:i/>
                <w:iCs w:val="0"/>
              </w:rPr>
            </w:pPr>
          </w:p>
          <w:p w:rsidR="00C40AEA" w:rsidRPr="00B47B38" w:rsidRDefault="00C40AEA" w:rsidP="00C40AEA">
            <w:pPr>
              <w:pStyle w:val="Answers"/>
              <w:rPr>
                <w:rStyle w:val="Emphasis"/>
                <w:i/>
                <w:iCs w:val="0"/>
              </w:rPr>
            </w:pPr>
          </w:p>
          <w:p w:rsidR="00C40AEA" w:rsidRPr="00B47B38" w:rsidRDefault="00C40AEA" w:rsidP="0008093F">
            <w:pPr>
              <w:pStyle w:val="AAAQuestions"/>
              <w:numPr>
                <w:ilvl w:val="0"/>
                <w:numId w:val="20"/>
              </w:numPr>
              <w:ind w:left="360"/>
              <w:rPr>
                <w:rStyle w:val="Emphasis"/>
                <w:i w:val="0"/>
                <w:iCs w:val="0"/>
                <w:sz w:val="22"/>
                <w:szCs w:val="22"/>
              </w:rPr>
            </w:pPr>
            <w:r w:rsidRPr="00B47B38">
              <w:rPr>
                <w:rStyle w:val="Emphasis"/>
                <w:sz w:val="22"/>
                <w:szCs w:val="22"/>
              </w:rPr>
              <w:t>What is gained by reconciling the debtors’ and creditors’ systems?</w:t>
            </w: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Default="00C40AEA" w:rsidP="00C40AEA">
            <w:pPr>
              <w:pStyle w:val="AAAQuestions"/>
              <w:numPr>
                <w:ilvl w:val="0"/>
                <w:numId w:val="0"/>
              </w:numPr>
              <w:rPr>
                <w:rStyle w:val="Emphasis"/>
                <w:i w:val="0"/>
                <w:iCs w:val="0"/>
                <w:sz w:val="22"/>
                <w:szCs w:val="22"/>
              </w:rPr>
            </w:pPr>
          </w:p>
          <w:p w:rsidR="00C40AEA" w:rsidRPr="00B47B38" w:rsidRDefault="00C40AEA" w:rsidP="00C40AEA">
            <w:pPr>
              <w:pStyle w:val="AAAQuestions"/>
              <w:numPr>
                <w:ilvl w:val="0"/>
                <w:numId w:val="0"/>
              </w:numPr>
              <w:ind w:left="-360"/>
              <w:rPr>
                <w:rStyle w:val="Emphasis"/>
                <w:i w:val="0"/>
                <w:iCs w:val="0"/>
                <w:sz w:val="22"/>
                <w:szCs w:val="22"/>
              </w:rPr>
            </w:pPr>
          </w:p>
          <w:p w:rsidR="00C40AEA" w:rsidRDefault="00C40AEA" w:rsidP="0008093F">
            <w:pPr>
              <w:pStyle w:val="AAAQuestions"/>
              <w:numPr>
                <w:ilvl w:val="0"/>
                <w:numId w:val="20"/>
              </w:numPr>
              <w:ind w:left="360"/>
              <w:rPr>
                <w:rStyle w:val="Emphasis"/>
                <w:sz w:val="22"/>
                <w:szCs w:val="22"/>
              </w:rPr>
            </w:pPr>
            <w:r w:rsidRPr="00B47B38">
              <w:rPr>
                <w:rStyle w:val="Emphasis"/>
                <w:sz w:val="22"/>
                <w:szCs w:val="22"/>
              </w:rPr>
              <w:t>Give examples of the organisational and legislative requirements that financial records should be kept in accordance with.</w:t>
            </w: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Default="00C40AEA" w:rsidP="00AF4CEC">
            <w:pPr>
              <w:pStyle w:val="AAAQuestions"/>
              <w:numPr>
                <w:ilvl w:val="0"/>
                <w:numId w:val="0"/>
              </w:numPr>
              <w:ind w:left="360"/>
              <w:rPr>
                <w:rStyle w:val="Emphasis"/>
                <w:sz w:val="22"/>
                <w:szCs w:val="22"/>
              </w:rPr>
            </w:pPr>
          </w:p>
          <w:p w:rsidR="00C40AEA" w:rsidRPr="00B47B38" w:rsidRDefault="00C40AEA" w:rsidP="00AF4CEC">
            <w:pPr>
              <w:pStyle w:val="AAAQuestions"/>
              <w:numPr>
                <w:ilvl w:val="0"/>
                <w:numId w:val="0"/>
              </w:numPr>
              <w:ind w:left="360"/>
              <w:rPr>
                <w:rStyle w:val="Emphasis"/>
                <w:i w:val="0"/>
                <w:iCs w:val="0"/>
                <w:sz w:val="22"/>
                <w:szCs w:val="22"/>
              </w:rPr>
            </w:pPr>
          </w:p>
          <w:p w:rsidR="00C40AEA" w:rsidRPr="00400565" w:rsidRDefault="00C40AEA" w:rsidP="00AF4CEC">
            <w:pPr>
              <w:pStyle w:val="Answers"/>
              <w:ind w:left="360"/>
              <w:rPr>
                <w:rStyle w:val="Emphasis"/>
                <w:i/>
                <w:iCs w:val="0"/>
              </w:rPr>
            </w:pPr>
          </w:p>
        </w:tc>
      </w:tr>
    </w:tbl>
    <w:p w:rsidR="0092004D" w:rsidRDefault="0092004D">
      <w:pPr>
        <w:spacing w:after="0" w:line="240" w:lineRule="auto"/>
        <w:rPr>
          <w:rFonts w:cs="Calibri"/>
          <w:b/>
          <w:bCs/>
          <w:color w:val="C00000"/>
          <w:sz w:val="28"/>
          <w:szCs w:val="28"/>
        </w:rPr>
      </w:pPr>
      <w:r>
        <w:br w:type="page"/>
      </w:r>
    </w:p>
    <w:p w:rsidR="0092004D" w:rsidRDefault="00994C40" w:rsidP="00994C40">
      <w:pPr>
        <w:pStyle w:val="Heading2"/>
      </w:pPr>
      <w:bookmarkStart w:id="36" w:name="_Toc416721046"/>
      <w:r w:rsidRPr="00994C40">
        <w:lastRenderedPageBreak/>
        <w:t xml:space="preserve">1.2 – </w:t>
      </w:r>
      <w:r w:rsidR="0092004D">
        <w:t xml:space="preserve">Identify and rectify or refer </w:t>
      </w:r>
      <w:r w:rsidR="0092004D" w:rsidRPr="0092004D">
        <w:rPr>
          <w:i/>
        </w:rPr>
        <w:t>discrepancies</w:t>
      </w:r>
      <w:r w:rsidR="0092004D">
        <w:t xml:space="preserve"> or errors in </w:t>
      </w:r>
      <w:r w:rsidR="0092004D" w:rsidRPr="0092004D">
        <w:rPr>
          <w:i/>
        </w:rPr>
        <w:t>documentation</w:t>
      </w:r>
      <w:r w:rsidR="0092004D">
        <w:t xml:space="preserve"> or transactions to </w:t>
      </w:r>
      <w:r w:rsidR="0092004D" w:rsidRPr="0092004D">
        <w:rPr>
          <w:i/>
        </w:rPr>
        <w:t>designated persons</w:t>
      </w:r>
      <w:r w:rsidR="0092004D">
        <w:t xml:space="preserve"> in accordance with </w:t>
      </w:r>
      <w:r w:rsidR="00EF389A">
        <w:t>organisational and legislative</w:t>
      </w:r>
      <w:r w:rsidR="0092004D">
        <w:t xml:space="preserve"> requirements</w:t>
      </w:r>
      <w:bookmarkEnd w:id="36"/>
    </w:p>
    <w:p w:rsidR="00C91CD7" w:rsidRDefault="00543037" w:rsidP="00543037">
      <w:pPr>
        <w:pStyle w:val="Heading3"/>
      </w:pPr>
      <w:bookmarkStart w:id="37" w:name="_Toc416721047"/>
      <w:r>
        <w:t>Identifying discrepancies</w:t>
      </w:r>
      <w:bookmarkEnd w:id="37"/>
    </w:p>
    <w:p w:rsidR="007B443E" w:rsidRDefault="007B443E" w:rsidP="0092004D">
      <w:r>
        <w:t>A discrepancy within financial records is an unintentional error that leaves the figures within your organisation</w:t>
      </w:r>
      <w:r w:rsidR="009E296C">
        <w:t>’s accounts</w:t>
      </w:r>
      <w:r>
        <w:t xml:space="preserve"> unmatched, often having significant repercussions. Once identified, these discrepancies should be rectified.</w:t>
      </w:r>
    </w:p>
    <w:p w:rsidR="009821E3" w:rsidRDefault="00F16EC2" w:rsidP="00F16EC2">
      <w:r>
        <w:t>Discrepancies may relate to:</w:t>
      </w:r>
    </w:p>
    <w:p w:rsidR="00F16EC2" w:rsidRDefault="00F16EC2" w:rsidP="00481B99">
      <w:pPr>
        <w:pStyle w:val="Bullets"/>
      </w:pPr>
      <w:r>
        <w:t>Bank charges</w:t>
      </w:r>
    </w:p>
    <w:p w:rsidR="00F16EC2" w:rsidRDefault="00F16EC2" w:rsidP="00481B99">
      <w:pPr>
        <w:pStyle w:val="Bullets"/>
      </w:pPr>
      <w:r>
        <w:t>Dishonoured cheques</w:t>
      </w:r>
    </w:p>
    <w:p w:rsidR="00F16EC2" w:rsidRDefault="00F16EC2" w:rsidP="00481B99">
      <w:pPr>
        <w:pStyle w:val="Bullets"/>
      </w:pPr>
      <w:r>
        <w:t>Errors in transporting between source documents and journals</w:t>
      </w:r>
    </w:p>
    <w:p w:rsidR="00F16EC2" w:rsidRDefault="00F16EC2" w:rsidP="00481B99">
      <w:pPr>
        <w:pStyle w:val="Bullets"/>
      </w:pPr>
      <w:r>
        <w:t>Interest</w:t>
      </w:r>
      <w:r w:rsidR="00481B99">
        <w:t>.</w:t>
      </w:r>
    </w:p>
    <w:p w:rsidR="00F16EC2" w:rsidRDefault="00481B99" w:rsidP="00F16EC2">
      <w:r>
        <w:t>Discrepancies can often occur in the following d</w:t>
      </w:r>
      <w:r w:rsidR="00F16EC2">
        <w:t>ocumentation:</w:t>
      </w:r>
    </w:p>
    <w:p w:rsidR="00F16EC2" w:rsidRDefault="00F16EC2" w:rsidP="00481B99">
      <w:pPr>
        <w:pStyle w:val="Bullets"/>
      </w:pPr>
      <w:r>
        <w:t>Purchase credit notes</w:t>
      </w:r>
    </w:p>
    <w:p w:rsidR="00F16EC2" w:rsidRDefault="00F16EC2" w:rsidP="00481B99">
      <w:pPr>
        <w:pStyle w:val="Bullets"/>
      </w:pPr>
      <w:r>
        <w:t>Purchase invoices</w:t>
      </w:r>
    </w:p>
    <w:p w:rsidR="00F16EC2" w:rsidRDefault="00F16EC2" w:rsidP="00481B99">
      <w:pPr>
        <w:pStyle w:val="Bullets"/>
      </w:pPr>
      <w:r>
        <w:t>Sales credit notes</w:t>
      </w:r>
    </w:p>
    <w:p w:rsidR="00F16EC2" w:rsidRDefault="00F16EC2" w:rsidP="00481B99">
      <w:pPr>
        <w:pStyle w:val="Bullets"/>
      </w:pPr>
      <w:r>
        <w:t>Sales invoices</w:t>
      </w:r>
      <w:r w:rsidR="00481B99">
        <w:t>.</w:t>
      </w:r>
    </w:p>
    <w:p w:rsidR="00407BB4" w:rsidRDefault="00543037" w:rsidP="0092004D">
      <w:r>
        <w:rPr>
          <w:noProof/>
          <w:lang w:eastAsia="en-AU"/>
        </w:rPr>
        <w:drawing>
          <wp:anchor distT="0" distB="0" distL="114300" distR="114300" simplePos="0" relativeHeight="251754496" behindDoc="1" locked="0" layoutInCell="1" allowOverlap="1">
            <wp:simplePos x="0" y="0"/>
            <wp:positionH relativeFrom="column">
              <wp:posOffset>4013835</wp:posOffset>
            </wp:positionH>
            <wp:positionV relativeFrom="paragraph">
              <wp:posOffset>504825</wp:posOffset>
            </wp:positionV>
            <wp:extent cx="2057400" cy="2343150"/>
            <wp:effectExtent l="0" t="0" r="0" b="0"/>
            <wp:wrapTight wrapText="bothSides">
              <wp:wrapPolygon edited="0">
                <wp:start x="8800" y="527"/>
                <wp:lineTo x="1200" y="4039"/>
                <wp:lineTo x="400" y="5093"/>
                <wp:lineTo x="800" y="8956"/>
                <wp:lineTo x="1600" y="11766"/>
                <wp:lineTo x="1400" y="12820"/>
                <wp:lineTo x="2600" y="14751"/>
                <wp:lineTo x="3600" y="17385"/>
                <wp:lineTo x="3200" y="21073"/>
                <wp:lineTo x="14600" y="21073"/>
                <wp:lineTo x="15200" y="20195"/>
                <wp:lineTo x="19000" y="17737"/>
                <wp:lineTo x="19000" y="14576"/>
                <wp:lineTo x="18200" y="12293"/>
                <wp:lineTo x="18400" y="11766"/>
                <wp:lineTo x="20600" y="9307"/>
                <wp:lineTo x="20600" y="8956"/>
                <wp:lineTo x="19800" y="6322"/>
                <wp:lineTo x="20000" y="6146"/>
                <wp:lineTo x="21400" y="3512"/>
                <wp:lineTo x="21600" y="2283"/>
                <wp:lineTo x="19200" y="1580"/>
                <wp:lineTo x="12400" y="527"/>
                <wp:lineTo x="8800" y="527"/>
              </wp:wrapPolygon>
            </wp:wrapTight>
            <wp:docPr id="1" name="Picture 0" descr="question_between_figures_136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between_figures_13608.png"/>
                    <pic:cNvPicPr/>
                  </pic:nvPicPr>
                  <pic:blipFill>
                    <a:blip r:embed="rId16" cstate="print"/>
                    <a:stretch>
                      <a:fillRect/>
                    </a:stretch>
                  </pic:blipFill>
                  <pic:spPr>
                    <a:xfrm>
                      <a:off x="0" y="0"/>
                      <a:ext cx="2057400" cy="2343150"/>
                    </a:xfrm>
                    <a:prstGeom prst="rect">
                      <a:avLst/>
                    </a:prstGeom>
                  </pic:spPr>
                </pic:pic>
              </a:graphicData>
            </a:graphic>
          </wp:anchor>
        </w:drawing>
      </w:r>
      <w:r w:rsidR="00407BB4">
        <w:t>The method needed to correct any discrepancies found within your organisation’s financial records will depend on the type of discrepancy, the number of financial periods that it affects</w:t>
      </w:r>
      <w:r w:rsidR="00194B51">
        <w:t xml:space="preserve"> and whether it is counterbalancing. </w:t>
      </w:r>
    </w:p>
    <w:p w:rsidR="00627A38" w:rsidRDefault="00627A38" w:rsidP="0092004D">
      <w:r>
        <w:t>The following questions should be considered:</w:t>
      </w:r>
    </w:p>
    <w:p w:rsidR="00627A38" w:rsidRDefault="00627A38" w:rsidP="00627A38">
      <w:pPr>
        <w:pStyle w:val="Bullets"/>
      </w:pPr>
      <w:r>
        <w:t>What type of discrepancy is it?</w:t>
      </w:r>
    </w:p>
    <w:p w:rsidR="00627A38" w:rsidRDefault="00627A38" w:rsidP="00627A38">
      <w:pPr>
        <w:pStyle w:val="Bullets"/>
      </w:pPr>
      <w:r>
        <w:t>How can it be fixed?</w:t>
      </w:r>
    </w:p>
    <w:p w:rsidR="00627A38" w:rsidRDefault="00627A38" w:rsidP="00627A38">
      <w:pPr>
        <w:pStyle w:val="Bullets"/>
      </w:pPr>
      <w:r>
        <w:t>Do the financial records need to be revised?</w:t>
      </w:r>
    </w:p>
    <w:p w:rsidR="00C91CD7" w:rsidRDefault="00627A38" w:rsidP="0092004D">
      <w:r>
        <w:t>In some cases, a</w:t>
      </w:r>
      <w:r w:rsidR="009E296C">
        <w:t xml:space="preserve">fter identifying the discrepancies within your organisation’s financial records, it may be that you need to pass these on to the designated persons in accordance with </w:t>
      </w:r>
      <w:r w:rsidR="00EF389A">
        <w:t>organisational and legislative</w:t>
      </w:r>
      <w:r w:rsidR="009E296C">
        <w:t xml:space="preserve"> requirements.</w:t>
      </w:r>
    </w:p>
    <w:p w:rsidR="00F16EC2" w:rsidRDefault="00F16EC2" w:rsidP="0092004D">
      <w:r>
        <w:t>Designated persons may include</w:t>
      </w:r>
      <w:r w:rsidR="00407BB4">
        <w:t xml:space="preserve"> </w:t>
      </w:r>
      <w:proofErr w:type="gramStart"/>
      <w:r w:rsidR="00407BB4">
        <w:t>your</w:t>
      </w:r>
      <w:proofErr w:type="gramEnd"/>
      <w:r>
        <w:t>:</w:t>
      </w:r>
    </w:p>
    <w:p w:rsidR="00F16EC2" w:rsidRDefault="00F16EC2" w:rsidP="009E296C">
      <w:pPr>
        <w:pStyle w:val="Bullets"/>
      </w:pPr>
      <w:r>
        <w:t>Bank</w:t>
      </w:r>
    </w:p>
    <w:p w:rsidR="00F16EC2" w:rsidRDefault="00F16EC2" w:rsidP="009E296C">
      <w:pPr>
        <w:pStyle w:val="Bullets"/>
      </w:pPr>
      <w:r>
        <w:t>Line management</w:t>
      </w:r>
    </w:p>
    <w:p w:rsidR="00F16EC2" w:rsidRDefault="006F22E9" w:rsidP="009E296C">
      <w:pPr>
        <w:pStyle w:val="Bullets"/>
      </w:pPr>
      <w:r>
        <w:rPr>
          <w:noProof/>
          <w:lang w:eastAsia="en-AU"/>
        </w:rPr>
        <w:lastRenderedPageBreak/>
        <w:drawing>
          <wp:anchor distT="0" distB="0" distL="114300" distR="114300" simplePos="0" relativeHeight="251755520" behindDoc="1" locked="0" layoutInCell="1" allowOverlap="1">
            <wp:simplePos x="0" y="0"/>
            <wp:positionH relativeFrom="column">
              <wp:posOffset>3686175</wp:posOffset>
            </wp:positionH>
            <wp:positionV relativeFrom="paragraph">
              <wp:posOffset>266700</wp:posOffset>
            </wp:positionV>
            <wp:extent cx="2695575" cy="2352675"/>
            <wp:effectExtent l="0" t="0" r="0" b="0"/>
            <wp:wrapTight wrapText="bothSides">
              <wp:wrapPolygon edited="0">
                <wp:start x="2748" y="700"/>
                <wp:lineTo x="1832" y="1224"/>
                <wp:lineTo x="1221" y="2274"/>
                <wp:lineTo x="1374" y="3498"/>
                <wp:lineTo x="2595" y="6296"/>
                <wp:lineTo x="2595" y="6996"/>
                <wp:lineTo x="1984" y="9095"/>
                <wp:lineTo x="3053" y="11893"/>
                <wp:lineTo x="4427" y="21338"/>
                <wp:lineTo x="16181" y="21338"/>
                <wp:lineTo x="16334" y="21338"/>
                <wp:lineTo x="16639" y="20463"/>
                <wp:lineTo x="16181" y="17490"/>
                <wp:lineTo x="17555" y="14866"/>
                <wp:lineTo x="17707" y="14342"/>
                <wp:lineTo x="17402" y="12768"/>
                <wp:lineTo x="16792" y="11893"/>
                <wp:lineTo x="17555" y="11893"/>
                <wp:lineTo x="18471" y="10319"/>
                <wp:lineTo x="18471" y="8745"/>
                <wp:lineTo x="18318" y="7171"/>
                <wp:lineTo x="18165" y="5247"/>
                <wp:lineTo x="15265" y="4547"/>
                <wp:lineTo x="5953" y="3498"/>
                <wp:lineTo x="6106" y="2449"/>
                <wp:lineTo x="5190" y="874"/>
                <wp:lineTo x="4274" y="700"/>
                <wp:lineTo x="2748" y="700"/>
              </wp:wrapPolygon>
            </wp:wrapTight>
            <wp:docPr id="5" name="Picture 4" descr="women_calculator_desk_79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en_calculator_desk_7996.png"/>
                    <pic:cNvPicPr/>
                  </pic:nvPicPr>
                  <pic:blipFill>
                    <a:blip r:embed="rId17" cstate="print"/>
                    <a:stretch>
                      <a:fillRect/>
                    </a:stretch>
                  </pic:blipFill>
                  <pic:spPr>
                    <a:xfrm>
                      <a:off x="0" y="0"/>
                      <a:ext cx="2695575" cy="2352675"/>
                    </a:xfrm>
                    <a:prstGeom prst="rect">
                      <a:avLst/>
                    </a:prstGeom>
                  </pic:spPr>
                </pic:pic>
              </a:graphicData>
            </a:graphic>
          </wp:anchor>
        </w:drawing>
      </w:r>
      <w:r w:rsidR="00F16EC2">
        <w:t>Organisation’s authorisations department</w:t>
      </w:r>
    </w:p>
    <w:p w:rsidR="00F16EC2" w:rsidRDefault="00F16EC2" w:rsidP="009E296C">
      <w:pPr>
        <w:pStyle w:val="Bullets"/>
      </w:pPr>
      <w:r>
        <w:t>Statutory body</w:t>
      </w:r>
    </w:p>
    <w:p w:rsidR="009E296C" w:rsidRDefault="00F16EC2" w:rsidP="009E296C">
      <w:pPr>
        <w:pStyle w:val="Bullets"/>
      </w:pPr>
      <w:r>
        <w:t>Supervisor</w:t>
      </w:r>
      <w:r w:rsidR="009E296C">
        <w:t>.</w:t>
      </w:r>
    </w:p>
    <w:p w:rsidR="00627A38" w:rsidRDefault="009E296C" w:rsidP="00BE1992">
      <w:r>
        <w:t>To minimise the chance of discrepancies occurring, ensure you compare your organisation’s bank statements to the accounts on a regular basis.</w:t>
      </w:r>
      <w:r w:rsidR="00407BB4">
        <w:t xml:space="preserve"> This will aid you in finding any errors much quicker.</w:t>
      </w:r>
      <w:r w:rsidR="00627A38">
        <w:t xml:space="preserve"> You need to ensure that identifying, rectifying or referring any discrepancies found is done within the </w:t>
      </w:r>
      <w:r w:rsidR="00EF389A">
        <w:t>organisational and legislative</w:t>
      </w:r>
      <w:r w:rsidR="00627A38">
        <w:t xml:space="preserve"> requirements. For example, they need to be found and corrected within the designated timelines.</w:t>
      </w:r>
    </w:p>
    <w:p w:rsidR="009E296C" w:rsidRDefault="009E296C">
      <w:pPr>
        <w:spacing w:after="0" w:line="240" w:lineRule="auto"/>
      </w:pPr>
      <w:r>
        <w:br w:type="page"/>
      </w:r>
    </w:p>
    <w:p w:rsidR="0092004D" w:rsidRDefault="0092004D">
      <w:pPr>
        <w:spacing w:after="0" w:line="240" w:lineRule="auto"/>
        <w:rPr>
          <w:rFonts w:cs="Calibri"/>
          <w:b/>
          <w:bCs/>
          <w:color w:val="C00000"/>
          <w:sz w:val="28"/>
          <w:szCs w:val="28"/>
        </w:rPr>
      </w:pPr>
      <w:r>
        <w:lastRenderedPageBreak/>
        <w:br w:type="page"/>
      </w:r>
    </w:p>
    <w:p w:rsidR="00994C40" w:rsidRPr="00994C40" w:rsidRDefault="00994C40" w:rsidP="00994C40">
      <w:pPr>
        <w:pStyle w:val="Heading2"/>
        <w:rPr>
          <w:rStyle w:val="Strong"/>
          <w:b/>
          <w:bCs/>
        </w:rPr>
      </w:pPr>
      <w:bookmarkStart w:id="38" w:name="_Toc416721049"/>
      <w:r w:rsidRPr="00994C40">
        <w:lastRenderedPageBreak/>
        <w:t xml:space="preserve">1.3 – </w:t>
      </w:r>
      <w:r w:rsidR="0092004D">
        <w:t xml:space="preserve">Accurately credit and debit transactions and promptly enter into </w:t>
      </w:r>
      <w:r w:rsidR="0092004D" w:rsidRPr="0092004D">
        <w:rPr>
          <w:i/>
        </w:rPr>
        <w:t>journals</w:t>
      </w:r>
      <w:r w:rsidR="0092004D">
        <w:t xml:space="preserve"> in accordance with </w:t>
      </w:r>
      <w:r w:rsidR="00EF389A">
        <w:t>organisational and legislative</w:t>
      </w:r>
      <w:r w:rsidR="0092004D">
        <w:t xml:space="preserve"> requirements</w:t>
      </w:r>
      <w:bookmarkEnd w:id="38"/>
    </w:p>
    <w:p w:rsidR="00354671" w:rsidRDefault="004F12B2" w:rsidP="004F12B2">
      <w:pPr>
        <w:pStyle w:val="Heading3"/>
      </w:pPr>
      <w:bookmarkStart w:id="39" w:name="_Toc416721050"/>
      <w:r>
        <w:t>Journal entries</w:t>
      </w:r>
      <w:bookmarkEnd w:id="39"/>
      <w:r>
        <w:t xml:space="preserve"> </w:t>
      </w:r>
    </w:p>
    <w:p w:rsidR="00D754B7" w:rsidRDefault="00D410A2" w:rsidP="00D410A2">
      <w:r>
        <w:t xml:space="preserve">The posting of credit and debit transactions is traditionally called bookkeeping, but can often be referred to as accounting. </w:t>
      </w:r>
      <w:r w:rsidR="00052FC6">
        <w:t xml:space="preserve">Whenever an accounting transaction is recorded, one account is debited and another account is credited. </w:t>
      </w:r>
      <w:r w:rsidR="007E0934">
        <w:t>The</w:t>
      </w:r>
      <w:r w:rsidR="00052FC6">
        <w:t xml:space="preserve"> amount of debit and credit must be equal. </w:t>
      </w:r>
      <w:r w:rsidR="00740EF7">
        <w:t>This is known as double-entry bookkeeping.</w:t>
      </w:r>
      <w:r w:rsidR="00D754B7">
        <w:t xml:space="preserve"> The performance and position of a company can be measured by recognising economic events regardless of when cash transactions occur. This accounting method is known as accrual accounting.</w:t>
      </w:r>
    </w:p>
    <w:p w:rsidR="00D410A2" w:rsidRDefault="00D410A2" w:rsidP="00CD00C8">
      <w:pPr>
        <w:pStyle w:val="boldBulTight"/>
      </w:pPr>
      <w:r>
        <w:t>What’s the difference between credit and debit?</w:t>
      </w:r>
    </w:p>
    <w:p w:rsidR="00D410A2" w:rsidRDefault="00A64093" w:rsidP="00D410A2">
      <w:r>
        <w:t xml:space="preserve">Credit is subtracting from an account, whereas debit is adding to an account when looking at it from a mathematical perspective. Within accounting, </w:t>
      </w:r>
      <w:r w:rsidR="007C4D8F">
        <w:t xml:space="preserve">the terms </w:t>
      </w:r>
      <w:r>
        <w:t>debit record (DR)</w:t>
      </w:r>
      <w:r w:rsidR="007C4D8F">
        <w:t xml:space="preserve"> and</w:t>
      </w:r>
      <w:r>
        <w:t xml:space="preserve"> credit record (CR) are often used to indicate a credit or a debit.</w:t>
      </w:r>
      <w:r w:rsidR="00CD00C8">
        <w:t xml:space="preserve"> </w:t>
      </w:r>
      <w:r w:rsidR="00522A47">
        <w:t xml:space="preserve">You must remember to think of credit and debit from your organisation’s perspective; when you credit cash, you subtract from it and when you debit cash, you add to it. </w:t>
      </w:r>
    </w:p>
    <w:p w:rsidR="00D410A2" w:rsidRDefault="007C4D8F" w:rsidP="007C4D8F">
      <w:pPr>
        <w:pStyle w:val="boldBulTight"/>
      </w:pPr>
      <w:r>
        <w:rPr>
          <w:noProof/>
          <w:lang w:eastAsia="en-AU"/>
        </w:rPr>
        <w:drawing>
          <wp:anchor distT="0" distB="0" distL="114300" distR="114300" simplePos="0" relativeHeight="251756544" behindDoc="1" locked="0" layoutInCell="1" allowOverlap="1">
            <wp:simplePos x="0" y="0"/>
            <wp:positionH relativeFrom="column">
              <wp:posOffset>-47625</wp:posOffset>
            </wp:positionH>
            <wp:positionV relativeFrom="paragraph">
              <wp:posOffset>262890</wp:posOffset>
            </wp:positionV>
            <wp:extent cx="4429125" cy="1171575"/>
            <wp:effectExtent l="19050" t="0" r="9525" b="0"/>
            <wp:wrapTight wrapText="bothSides">
              <wp:wrapPolygon edited="0">
                <wp:start x="-93" y="0"/>
                <wp:lineTo x="-93" y="21424"/>
                <wp:lineTo x="21646" y="21424"/>
                <wp:lineTo x="21646" y="0"/>
                <wp:lineTo x="-93" y="0"/>
              </wp:wrapPolygon>
            </wp:wrapTight>
            <wp:docPr id="22" name="Picture 1" descr="image showing the mathematical number line with positive and negativ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showing the mathematical number line with positive and negative numbers"/>
                    <pic:cNvPicPr>
                      <a:picLocks noChangeAspect="1" noChangeArrowheads="1"/>
                    </pic:cNvPicPr>
                  </pic:nvPicPr>
                  <pic:blipFill>
                    <a:blip r:embed="rId18" cstate="print"/>
                    <a:srcRect/>
                    <a:stretch>
                      <a:fillRect/>
                    </a:stretch>
                  </pic:blipFill>
                  <pic:spPr bwMode="auto">
                    <a:xfrm>
                      <a:off x="0" y="0"/>
                      <a:ext cx="4429125" cy="1171575"/>
                    </a:xfrm>
                    <a:prstGeom prst="rect">
                      <a:avLst/>
                    </a:prstGeom>
                    <a:noFill/>
                    <a:ln w="9525">
                      <a:noFill/>
                      <a:miter lim="800000"/>
                      <a:headEnd/>
                      <a:tailEnd/>
                    </a:ln>
                  </pic:spPr>
                </pic:pic>
              </a:graphicData>
            </a:graphic>
          </wp:anchor>
        </w:drawing>
      </w:r>
      <w:r>
        <w:t>Positive and negative</w:t>
      </w:r>
    </w:p>
    <w:p w:rsidR="007C4D8F" w:rsidRDefault="007C4D8F" w:rsidP="00354671"/>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pPr>
        <w:spacing w:after="0" w:line="240" w:lineRule="auto"/>
      </w:pPr>
    </w:p>
    <w:p w:rsidR="007C4D8F" w:rsidRDefault="007C4D8F" w:rsidP="007C4D8F">
      <w:r>
        <w:t xml:space="preserve">A simpler way of looking at credit and debit is to use this number line. </w:t>
      </w:r>
      <w:r w:rsidR="005960F8">
        <w:t xml:space="preserve">It can be found at </w:t>
      </w:r>
      <w:r w:rsidR="005960F8" w:rsidRPr="005960F8">
        <w:t>www.keynotesupport.com/accounting/accoun</w:t>
      </w:r>
      <w:r w:rsidR="005960F8">
        <w:t>ting-basics-debits-credits.</w:t>
      </w:r>
    </w:p>
    <w:p w:rsidR="007C4D8F" w:rsidRDefault="007C4D8F" w:rsidP="007C4D8F">
      <w:r>
        <w:t>When an account is debited; a positive number is added to it, moving you to the right of the number line.</w:t>
      </w:r>
    </w:p>
    <w:p w:rsidR="007C4D8F" w:rsidRDefault="007C4D8F" w:rsidP="007C4D8F">
      <w:r>
        <w:t>For example, if your balance is at $300 and you deposit (debit) $100, you will move to the right on the number line to $400.</w:t>
      </w:r>
    </w:p>
    <w:p w:rsidR="007C4D8F" w:rsidRDefault="007C4D8F" w:rsidP="007C4D8F">
      <w:r>
        <w:t>When an account is credited; a negative number is added to it, moving you to left of the number line.</w:t>
      </w:r>
    </w:p>
    <w:p w:rsidR="007C4D8F" w:rsidRDefault="007C4D8F" w:rsidP="007C4D8F">
      <w:r>
        <w:t>For example, if your balance is at $300 and you write a cheque</w:t>
      </w:r>
      <w:r w:rsidR="00570C03">
        <w:t xml:space="preserve"> (credit) for $100, you will move to the left on the number line to $200.</w:t>
      </w:r>
    </w:p>
    <w:p w:rsidR="007C4D8F" w:rsidRDefault="00DA5468" w:rsidP="00406823">
      <w:r>
        <w:t xml:space="preserve">These credit and debit transactions then need to be promptly entered into journals, according to the </w:t>
      </w:r>
      <w:r w:rsidR="00EF389A">
        <w:t>organisational and legislative</w:t>
      </w:r>
      <w:r>
        <w:t xml:space="preserve"> requirements. </w:t>
      </w:r>
      <w:r w:rsidR="00D273F1">
        <w:t>This is also known as journalising. A complete entry consists of the accounts and amounts to be debited and credited, a brief explanation of the transaction and the date of the transaction.</w:t>
      </w:r>
    </w:p>
    <w:p w:rsidR="00B6149B" w:rsidRDefault="00035657" w:rsidP="00406823">
      <w:r>
        <w:t xml:space="preserve">Transactions are initially recorded chronologically in an accounting record know as a journal before being transferred to the accounts. The journal shows the debit and credit effects for each transaction. </w:t>
      </w:r>
      <w:r w:rsidR="00B6149B">
        <w:t xml:space="preserve">Journals can be described as the basic day-to-day record of transactions. </w:t>
      </w:r>
    </w:p>
    <w:p w:rsidR="009821E3" w:rsidRDefault="00262ADA" w:rsidP="00406823">
      <w:r>
        <w:lastRenderedPageBreak/>
        <w:t>Journals may include:</w:t>
      </w:r>
    </w:p>
    <w:p w:rsidR="00262ADA" w:rsidRDefault="00262ADA" w:rsidP="00406823">
      <w:pPr>
        <w:pStyle w:val="Bullets"/>
      </w:pPr>
      <w:r>
        <w:t>Cash payments</w:t>
      </w:r>
    </w:p>
    <w:p w:rsidR="00262ADA" w:rsidRDefault="00262ADA" w:rsidP="00406823">
      <w:pPr>
        <w:pStyle w:val="Bullets"/>
      </w:pPr>
      <w:r>
        <w:t>Cash receipts</w:t>
      </w:r>
    </w:p>
    <w:p w:rsidR="00262ADA" w:rsidRDefault="00262ADA" w:rsidP="00406823">
      <w:pPr>
        <w:pStyle w:val="Bullets"/>
      </w:pPr>
      <w:r>
        <w:t>Purchases and purchase returns</w:t>
      </w:r>
    </w:p>
    <w:p w:rsidR="00262ADA" w:rsidRDefault="00262ADA" w:rsidP="00406823">
      <w:pPr>
        <w:pStyle w:val="Bullets"/>
      </w:pPr>
      <w:r>
        <w:t>Sales and sales returns</w:t>
      </w:r>
      <w:r w:rsidR="00406823">
        <w:t>.</w:t>
      </w:r>
    </w:p>
    <w:p w:rsidR="009821E3" w:rsidRDefault="00D55D56" w:rsidP="00D55D56">
      <w:r>
        <w:t>In order to fully understand how to record transactions, it must be understood that all accounts fit into one of five categories.</w:t>
      </w:r>
    </w:p>
    <w:p w:rsidR="00D55D56" w:rsidRDefault="00D55D56" w:rsidP="004F12B2">
      <w:pPr>
        <w:pStyle w:val="Heading3"/>
      </w:pPr>
      <w:bookmarkStart w:id="40" w:name="_Toc416721051"/>
      <w:r>
        <w:t>Assets</w:t>
      </w:r>
      <w:bookmarkEnd w:id="40"/>
    </w:p>
    <w:p w:rsidR="00D55D56" w:rsidRDefault="00D55D56" w:rsidP="00D55D56">
      <w:pPr>
        <w:pStyle w:val="Bullets"/>
        <w:numPr>
          <w:ilvl w:val="0"/>
          <w:numId w:val="0"/>
        </w:numPr>
      </w:pPr>
      <w:r>
        <w:t>Assets are the things your organisation owns of value. These include cash, furniture and vehicles.</w:t>
      </w:r>
    </w:p>
    <w:p w:rsidR="00D55D56" w:rsidRDefault="00D55D56" w:rsidP="004F12B2">
      <w:pPr>
        <w:pStyle w:val="Heading3"/>
      </w:pPr>
      <w:bookmarkStart w:id="41" w:name="_Toc416721052"/>
      <w:r>
        <w:t>Liabilities</w:t>
      </w:r>
      <w:bookmarkEnd w:id="41"/>
    </w:p>
    <w:p w:rsidR="00D55D56" w:rsidRDefault="00D55D56" w:rsidP="00D55D56">
      <w:r>
        <w:t>The things that your organisation owes out are known as liabilities, including loans.</w:t>
      </w:r>
    </w:p>
    <w:p w:rsidR="00D55D56" w:rsidRDefault="00D55D56" w:rsidP="004F12B2">
      <w:pPr>
        <w:pStyle w:val="Heading3"/>
      </w:pPr>
      <w:bookmarkStart w:id="42" w:name="_Toc416721053"/>
      <w:r>
        <w:t>Equity</w:t>
      </w:r>
      <w:bookmarkEnd w:id="42"/>
    </w:p>
    <w:p w:rsidR="0000135A" w:rsidRDefault="0000135A" w:rsidP="00D55D56">
      <w:r>
        <w:t>Equity is your organisation’s net worth. Assets minus liabilities equal your organisation’s equity.</w:t>
      </w:r>
    </w:p>
    <w:p w:rsidR="00D55D56" w:rsidRDefault="00D55D56" w:rsidP="004F12B2">
      <w:pPr>
        <w:pStyle w:val="Heading3"/>
      </w:pPr>
      <w:bookmarkStart w:id="43" w:name="_Toc416721054"/>
      <w:r>
        <w:t>Revenue</w:t>
      </w:r>
      <w:bookmarkEnd w:id="43"/>
    </w:p>
    <w:p w:rsidR="0000135A" w:rsidRDefault="0000135A" w:rsidP="00D55D56">
      <w:r>
        <w:t xml:space="preserve">Revenue is the money that your organisation is earning. </w:t>
      </w:r>
    </w:p>
    <w:p w:rsidR="00D55D56" w:rsidRDefault="00D55D56" w:rsidP="004F12B2">
      <w:pPr>
        <w:pStyle w:val="Heading3"/>
      </w:pPr>
      <w:bookmarkStart w:id="44" w:name="_Toc416721055"/>
      <w:r>
        <w:t>Expenses</w:t>
      </w:r>
      <w:bookmarkEnd w:id="44"/>
    </w:p>
    <w:p w:rsidR="0000135A" w:rsidRDefault="00AA64A9" w:rsidP="00D55D56">
      <w:r>
        <w:rPr>
          <w:noProof/>
          <w:lang w:eastAsia="en-AU"/>
        </w:rPr>
        <w:drawing>
          <wp:anchor distT="0" distB="0" distL="114300" distR="114300" simplePos="0" relativeHeight="251757568" behindDoc="1" locked="0" layoutInCell="1" allowOverlap="1">
            <wp:simplePos x="0" y="0"/>
            <wp:positionH relativeFrom="column">
              <wp:posOffset>3667125</wp:posOffset>
            </wp:positionH>
            <wp:positionV relativeFrom="paragraph">
              <wp:posOffset>153670</wp:posOffset>
            </wp:positionV>
            <wp:extent cx="2371725" cy="1981200"/>
            <wp:effectExtent l="0" t="0" r="0" b="0"/>
            <wp:wrapTight wrapText="bothSides">
              <wp:wrapPolygon edited="0">
                <wp:start x="11277" y="415"/>
                <wp:lineTo x="1908" y="13708"/>
                <wp:lineTo x="2429" y="17031"/>
                <wp:lineTo x="1561" y="17862"/>
                <wp:lineTo x="1908" y="21185"/>
                <wp:lineTo x="14573" y="21185"/>
                <wp:lineTo x="14053" y="20354"/>
                <wp:lineTo x="18043" y="17238"/>
                <wp:lineTo x="18043" y="17031"/>
                <wp:lineTo x="20125" y="16408"/>
                <wp:lineTo x="19778" y="15162"/>
                <wp:lineTo x="15961" y="13708"/>
                <wp:lineTo x="18043" y="10385"/>
                <wp:lineTo x="19431" y="7269"/>
                <wp:lineTo x="19605" y="7062"/>
                <wp:lineTo x="18911" y="1662"/>
                <wp:lineTo x="17349" y="415"/>
                <wp:lineTo x="14053" y="415"/>
                <wp:lineTo x="11277" y="415"/>
              </wp:wrapPolygon>
            </wp:wrapTight>
            <wp:docPr id="23" name="Picture 22" descr="point_of_sale_machine_400_clr_144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int_of_sale_machine_400_clr_14498.png"/>
                    <pic:cNvPicPr/>
                  </pic:nvPicPr>
                  <pic:blipFill>
                    <a:blip r:embed="rId19" cstate="print"/>
                    <a:stretch>
                      <a:fillRect/>
                    </a:stretch>
                  </pic:blipFill>
                  <pic:spPr>
                    <a:xfrm>
                      <a:off x="0" y="0"/>
                      <a:ext cx="2371725" cy="1981200"/>
                    </a:xfrm>
                    <a:prstGeom prst="rect">
                      <a:avLst/>
                    </a:prstGeom>
                  </pic:spPr>
                </pic:pic>
              </a:graphicData>
            </a:graphic>
          </wp:anchor>
        </w:drawing>
      </w:r>
      <w:r w:rsidR="0000135A">
        <w:t xml:space="preserve">Expenses include what money the organisation is spending. </w:t>
      </w:r>
    </w:p>
    <w:p w:rsidR="00D55D56" w:rsidRDefault="00D55D56" w:rsidP="00D55D56"/>
    <w:p w:rsidR="00354671" w:rsidRDefault="00354671">
      <w:pPr>
        <w:spacing w:after="0" w:line="240" w:lineRule="auto"/>
        <w:rPr>
          <w:rFonts w:cstheme="majorBidi"/>
          <w:b/>
          <w:bCs/>
          <w:sz w:val="26"/>
          <w:szCs w:val="26"/>
          <w:lang w:val="en-GB"/>
        </w:rPr>
      </w:pPr>
      <w:r>
        <w:br w:type="page"/>
      </w:r>
    </w:p>
    <w:p w:rsidR="00AF4CEC" w:rsidRPr="00EA1196" w:rsidRDefault="00AF4CEC" w:rsidP="00AF4CEC">
      <w:pPr>
        <w:rPr>
          <w:rStyle w:val="Heading1Char"/>
        </w:rPr>
      </w:pPr>
      <w:bookmarkStart w:id="45" w:name="_Toc416720940"/>
      <w:r w:rsidRPr="00EA1196">
        <w:rPr>
          <w:rStyle w:val="Heading1Char"/>
        </w:rPr>
        <w:lastRenderedPageBreak/>
        <w:t>Activities</w:t>
      </w:r>
    </w:p>
    <w:p w:rsidR="0008093F" w:rsidRDefault="0008093F" w:rsidP="0008093F">
      <w:pPr>
        <w:pStyle w:val="Heading3"/>
      </w:pPr>
      <w:r>
        <w:t>Activity 1C</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093F" w:rsidRPr="00AD5656" w:rsidTr="00AF4CEC">
        <w:tc>
          <w:tcPr>
            <w:tcW w:w="1668" w:type="dxa"/>
            <w:tcBorders>
              <w:top w:val="single" w:sz="8" w:space="0" w:color="C0504D"/>
              <w:left w:val="single" w:sz="8" w:space="0" w:color="C0504D"/>
              <w:bottom w:val="single" w:sz="18" w:space="0" w:color="C0504D"/>
              <w:right w:val="single" w:sz="8" w:space="0" w:color="C0504D"/>
            </w:tcBorders>
          </w:tcPr>
          <w:p w:rsidR="0008093F" w:rsidRPr="00AD5656" w:rsidRDefault="0008093F" w:rsidP="00AF4CEC">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093F" w:rsidRPr="00AD5656" w:rsidRDefault="0008093F" w:rsidP="00AF4CEC">
            <w:pPr>
              <w:spacing w:after="0" w:line="240" w:lineRule="auto"/>
              <w:contextualSpacing/>
              <w:rPr>
                <w:b/>
                <w:bCs/>
              </w:rPr>
            </w:pPr>
            <w:r>
              <w:rPr>
                <w:b/>
                <w:bCs/>
              </w:rPr>
              <w:t xml:space="preserve">10 </w:t>
            </w:r>
            <w:r w:rsidRPr="00AD5656">
              <w:rPr>
                <w:b/>
                <w:bCs/>
              </w:rPr>
              <w:t>Minutes</w:t>
            </w:r>
          </w:p>
        </w:tc>
      </w:tr>
      <w:tr w:rsidR="0008093F" w:rsidRPr="00AD5656" w:rsidTr="00AF4C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093F" w:rsidRPr="00AD5656" w:rsidRDefault="0008093F" w:rsidP="00AF4CEC">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093F" w:rsidRPr="00AD5656" w:rsidRDefault="0008093F" w:rsidP="00AF4CEC">
            <w:pPr>
              <w:spacing w:after="0" w:line="240" w:lineRule="auto"/>
              <w:contextualSpacing/>
              <w:rPr>
                <w:b/>
                <w:lang w:val="en-US"/>
              </w:rPr>
            </w:pPr>
            <w:r w:rsidRPr="00AD5656">
              <w:rPr>
                <w:b/>
                <w:lang w:val="en-US"/>
              </w:rPr>
              <w:t>To provide you with an opportunity to</w:t>
            </w:r>
            <w:r w:rsidRPr="00306D29">
              <w:rPr>
                <w:rFonts w:asciiTheme="minorHAnsi" w:hAnsiTheme="minorHAnsi"/>
                <w:b/>
              </w:rPr>
              <w:t xml:space="preserve"> accurately credit and debit transactions and promptly enter into </w:t>
            </w:r>
            <w:r w:rsidRPr="00306D29">
              <w:rPr>
                <w:rStyle w:val="BoldandItalics"/>
                <w:rFonts w:asciiTheme="minorHAnsi" w:hAnsiTheme="minorHAnsi"/>
              </w:rPr>
              <w:t>journals</w:t>
            </w:r>
            <w:r w:rsidRPr="00306D29">
              <w:rPr>
                <w:rFonts w:asciiTheme="minorHAnsi" w:hAnsiTheme="minorHAnsi"/>
              </w:rPr>
              <w:t xml:space="preserve"> </w:t>
            </w:r>
            <w:r w:rsidRPr="00306D29">
              <w:rPr>
                <w:rFonts w:asciiTheme="minorHAnsi" w:hAnsiTheme="minorHAnsi"/>
                <w:b/>
              </w:rPr>
              <w:t xml:space="preserve">in accordance with </w:t>
            </w:r>
            <w:r>
              <w:rPr>
                <w:rFonts w:asciiTheme="minorHAnsi" w:hAnsiTheme="minorHAnsi"/>
                <w:b/>
              </w:rPr>
              <w:t>organisational and legislative</w:t>
            </w:r>
            <w:r w:rsidRPr="00306D29">
              <w:rPr>
                <w:rFonts w:asciiTheme="minorHAnsi" w:hAnsiTheme="minorHAnsi"/>
                <w:b/>
              </w:rPr>
              <w:t xml:space="preserve"> requirements</w:t>
            </w:r>
          </w:p>
        </w:tc>
      </w:tr>
      <w:tr w:rsidR="0008093F" w:rsidRPr="00AD5656" w:rsidTr="00AF4CEC">
        <w:trPr>
          <w:trHeight w:val="440"/>
        </w:trPr>
        <w:tc>
          <w:tcPr>
            <w:tcW w:w="1668" w:type="dxa"/>
            <w:tcBorders>
              <w:top w:val="single" w:sz="8" w:space="0" w:color="C0504D"/>
              <w:left w:val="single" w:sz="8" w:space="0" w:color="C0504D"/>
              <w:bottom w:val="single" w:sz="8" w:space="0" w:color="C0504D"/>
              <w:right w:val="single" w:sz="8" w:space="0" w:color="C0504D"/>
            </w:tcBorders>
          </w:tcPr>
          <w:p w:rsidR="0008093F" w:rsidRPr="00AD5656" w:rsidRDefault="0008093F" w:rsidP="00AF4CEC">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8093F" w:rsidRPr="0008093F" w:rsidRDefault="0008093F" w:rsidP="0008093F">
            <w:pPr>
              <w:pStyle w:val="AAAQuestions"/>
              <w:numPr>
                <w:ilvl w:val="0"/>
                <w:numId w:val="21"/>
              </w:numPr>
              <w:rPr>
                <w:sz w:val="22"/>
                <w:szCs w:val="22"/>
              </w:rPr>
            </w:pPr>
            <w:r w:rsidRPr="0008093F">
              <w:rPr>
                <w:sz w:val="22"/>
                <w:szCs w:val="22"/>
              </w:rPr>
              <w:t>What is double-entry bookkeeping?</w:t>
            </w:r>
          </w:p>
          <w:p w:rsidR="0008093F" w:rsidRDefault="0008093F" w:rsidP="0008093F">
            <w:pPr>
              <w:pStyle w:val="Answers"/>
            </w:pPr>
          </w:p>
          <w:p w:rsidR="0008093F" w:rsidRDefault="0008093F" w:rsidP="0008093F">
            <w:pPr>
              <w:pStyle w:val="Answers"/>
            </w:pPr>
          </w:p>
          <w:p w:rsidR="0008093F" w:rsidRDefault="0008093F" w:rsidP="0008093F">
            <w:pPr>
              <w:pStyle w:val="Answers"/>
            </w:pPr>
          </w:p>
          <w:p w:rsidR="0008093F" w:rsidRPr="0008093F" w:rsidRDefault="0008093F" w:rsidP="0008093F">
            <w:pPr>
              <w:pStyle w:val="Answers"/>
            </w:pPr>
          </w:p>
          <w:p w:rsidR="0008093F" w:rsidRPr="0008093F" w:rsidRDefault="0008093F" w:rsidP="0008093F">
            <w:pPr>
              <w:pStyle w:val="AAAQuestions"/>
              <w:numPr>
                <w:ilvl w:val="0"/>
                <w:numId w:val="21"/>
              </w:numPr>
              <w:rPr>
                <w:sz w:val="22"/>
                <w:szCs w:val="22"/>
              </w:rPr>
            </w:pPr>
            <w:r w:rsidRPr="0008093F">
              <w:rPr>
                <w:sz w:val="22"/>
                <w:szCs w:val="22"/>
              </w:rPr>
              <w:t>Outline the difference between credit and debit transactions.</w:t>
            </w:r>
          </w:p>
          <w:p w:rsidR="0008093F" w:rsidRDefault="0008093F" w:rsidP="0008093F">
            <w:pPr>
              <w:pStyle w:val="Answers"/>
              <w:rPr>
                <w:lang w:val="en-GB"/>
              </w:rPr>
            </w:pPr>
          </w:p>
          <w:p w:rsidR="0008093F" w:rsidRDefault="0008093F" w:rsidP="0008093F">
            <w:pPr>
              <w:pStyle w:val="Answers"/>
              <w:rPr>
                <w:lang w:val="en-GB"/>
              </w:rPr>
            </w:pPr>
          </w:p>
          <w:p w:rsidR="0008093F" w:rsidRDefault="0008093F" w:rsidP="0008093F">
            <w:pPr>
              <w:pStyle w:val="Answers"/>
              <w:rPr>
                <w:lang w:val="en-GB"/>
              </w:rPr>
            </w:pPr>
          </w:p>
          <w:p w:rsidR="0008093F" w:rsidRDefault="0008093F" w:rsidP="0008093F">
            <w:pPr>
              <w:pStyle w:val="Answers"/>
              <w:rPr>
                <w:lang w:val="en-GB"/>
              </w:rPr>
            </w:pPr>
          </w:p>
          <w:p w:rsidR="0008093F" w:rsidRPr="0008093F" w:rsidRDefault="0008093F" w:rsidP="0008093F">
            <w:pPr>
              <w:pStyle w:val="Answers"/>
              <w:rPr>
                <w:lang w:val="en-GB"/>
              </w:rPr>
            </w:pPr>
          </w:p>
          <w:p w:rsidR="0008093F" w:rsidRPr="0008093F" w:rsidRDefault="0008093F" w:rsidP="0008093F">
            <w:pPr>
              <w:pStyle w:val="AAAQuestions"/>
              <w:numPr>
                <w:ilvl w:val="0"/>
                <w:numId w:val="21"/>
              </w:numPr>
              <w:rPr>
                <w:sz w:val="22"/>
                <w:szCs w:val="22"/>
              </w:rPr>
            </w:pPr>
            <w:r w:rsidRPr="0008093F">
              <w:rPr>
                <w:sz w:val="22"/>
                <w:szCs w:val="22"/>
              </w:rPr>
              <w:t>Your organisation’s account balance is currently at $1000.</w:t>
            </w:r>
          </w:p>
          <w:p w:rsidR="0008093F" w:rsidRDefault="0008093F" w:rsidP="0008093F">
            <w:pPr>
              <w:pStyle w:val="AAAQuestions"/>
              <w:numPr>
                <w:ilvl w:val="0"/>
                <w:numId w:val="22"/>
              </w:numPr>
              <w:rPr>
                <w:sz w:val="22"/>
                <w:szCs w:val="22"/>
              </w:rPr>
            </w:pPr>
            <w:r w:rsidRPr="0008093F">
              <w:rPr>
                <w:sz w:val="22"/>
                <w:szCs w:val="22"/>
              </w:rPr>
              <w:t>If you were to debit $700, what would the end balance be?</w:t>
            </w:r>
          </w:p>
          <w:p w:rsidR="0008093F" w:rsidRDefault="0008093F" w:rsidP="0008093F">
            <w:pPr>
              <w:pStyle w:val="AAAQuestions"/>
              <w:numPr>
                <w:ilvl w:val="0"/>
                <w:numId w:val="0"/>
              </w:numPr>
              <w:ind w:left="1080"/>
              <w:rPr>
                <w:sz w:val="22"/>
                <w:szCs w:val="22"/>
              </w:rPr>
            </w:pPr>
          </w:p>
          <w:p w:rsidR="0008093F" w:rsidRDefault="0008093F" w:rsidP="0008093F">
            <w:pPr>
              <w:pStyle w:val="AAAQuestions"/>
              <w:numPr>
                <w:ilvl w:val="0"/>
                <w:numId w:val="0"/>
              </w:numPr>
              <w:ind w:left="1080"/>
              <w:rPr>
                <w:sz w:val="22"/>
                <w:szCs w:val="22"/>
              </w:rPr>
            </w:pPr>
          </w:p>
          <w:p w:rsidR="0008093F" w:rsidRPr="0008093F" w:rsidRDefault="0008093F" w:rsidP="0008093F">
            <w:pPr>
              <w:pStyle w:val="AAAQuestions"/>
              <w:numPr>
                <w:ilvl w:val="0"/>
                <w:numId w:val="22"/>
              </w:numPr>
              <w:rPr>
                <w:sz w:val="22"/>
                <w:szCs w:val="22"/>
              </w:rPr>
            </w:pPr>
            <w:r w:rsidRPr="0008093F">
              <w:rPr>
                <w:sz w:val="22"/>
                <w:szCs w:val="22"/>
              </w:rPr>
              <w:t>If you were to credit $700, what would the end balance be?</w:t>
            </w:r>
          </w:p>
          <w:p w:rsidR="0008093F" w:rsidRPr="0008093F" w:rsidRDefault="0008093F" w:rsidP="0008093F">
            <w:pPr>
              <w:pStyle w:val="Answers"/>
            </w:pPr>
          </w:p>
          <w:p w:rsidR="0008093F" w:rsidRDefault="0008093F" w:rsidP="0008093F">
            <w:pPr>
              <w:pStyle w:val="Answers"/>
            </w:pPr>
          </w:p>
          <w:p w:rsidR="0008093F" w:rsidRDefault="0008093F" w:rsidP="0008093F">
            <w:pPr>
              <w:pStyle w:val="Answers"/>
            </w:pPr>
          </w:p>
          <w:p w:rsidR="0008093F" w:rsidRDefault="0008093F" w:rsidP="0008093F">
            <w:pPr>
              <w:pStyle w:val="Answers"/>
            </w:pPr>
          </w:p>
          <w:p w:rsidR="0008093F" w:rsidRDefault="0008093F" w:rsidP="0008093F">
            <w:pPr>
              <w:pStyle w:val="Answers"/>
            </w:pPr>
          </w:p>
          <w:p w:rsidR="0008093F" w:rsidRPr="0008093F" w:rsidRDefault="0008093F" w:rsidP="0008093F">
            <w:pPr>
              <w:pStyle w:val="Answers"/>
            </w:pPr>
          </w:p>
          <w:p w:rsidR="0008093F" w:rsidRPr="00AD5656" w:rsidRDefault="0008093F" w:rsidP="0008093F">
            <w:pPr>
              <w:pStyle w:val="Answers"/>
              <w:ind w:left="360"/>
            </w:pPr>
          </w:p>
        </w:tc>
      </w:tr>
    </w:tbl>
    <w:p w:rsidR="00274265" w:rsidRPr="0008093F" w:rsidRDefault="00274265">
      <w:r>
        <w:rPr>
          <w:b/>
          <w:color w:val="FF0000"/>
        </w:rPr>
        <w:br w:type="page"/>
      </w:r>
    </w:p>
    <w:p w:rsidR="00C04A2A" w:rsidRDefault="007B2BD3" w:rsidP="00804162">
      <w:pPr>
        <w:pStyle w:val="Heading1"/>
      </w:pPr>
      <w:bookmarkStart w:id="46" w:name="_Toc416721057"/>
      <w:r w:rsidRPr="007B2BD3">
        <w:lastRenderedPageBreak/>
        <w:t xml:space="preserve">2. </w:t>
      </w:r>
      <w:r w:rsidR="00F079FD">
        <w:t>Maintain general ledger</w:t>
      </w:r>
      <w:bookmarkEnd w:id="46"/>
    </w:p>
    <w:p w:rsidR="00804162" w:rsidRPr="00804162" w:rsidRDefault="00804162" w:rsidP="00804162">
      <w:pPr>
        <w:rPr>
          <w:lang w:val="en-GB" w:eastAsia="en-GB"/>
        </w:rPr>
      </w:pPr>
    </w:p>
    <w:p w:rsidR="001E01A2" w:rsidRDefault="001E01A2" w:rsidP="00754296">
      <w:pPr>
        <w:spacing w:after="0" w:line="240" w:lineRule="auto"/>
        <w:contextualSpacing/>
        <w:rPr>
          <w:rFonts w:asciiTheme="minorHAnsi" w:hAnsiTheme="minorHAnsi"/>
        </w:rPr>
      </w:pPr>
      <w:r w:rsidRPr="007B2BD3">
        <w:rPr>
          <w:b/>
          <w:sz w:val="28"/>
        </w:rPr>
        <w:t>2.1.</w:t>
      </w:r>
      <w:r w:rsidRPr="007B2BD3">
        <w:rPr>
          <w:sz w:val="28"/>
        </w:rPr>
        <w:t xml:space="preserve"> </w:t>
      </w:r>
      <w:r w:rsidR="007B2BD3">
        <w:tab/>
      </w:r>
      <w:r w:rsidR="00754296" w:rsidRPr="00853356">
        <w:rPr>
          <w:rFonts w:asciiTheme="minorHAnsi" w:hAnsiTheme="minorHAnsi"/>
        </w:rPr>
        <w:t xml:space="preserve">Maintain general ledger in accordance with </w:t>
      </w:r>
      <w:r w:rsidR="00EF389A">
        <w:rPr>
          <w:rFonts w:asciiTheme="minorHAnsi" w:hAnsiTheme="minorHAnsi"/>
        </w:rPr>
        <w:t>organisational and legislative</w:t>
      </w:r>
      <w:r w:rsidR="00754296" w:rsidRPr="00853356">
        <w:rPr>
          <w:rFonts w:asciiTheme="minorHAnsi" w:hAnsiTheme="minorHAnsi"/>
        </w:rPr>
        <w:t xml:space="preserve"> requirements</w:t>
      </w:r>
    </w:p>
    <w:p w:rsidR="00754296" w:rsidRDefault="00754296" w:rsidP="00754296">
      <w:pPr>
        <w:spacing w:after="0" w:line="240" w:lineRule="auto"/>
        <w:contextualSpacing/>
        <w:rPr>
          <w:rFonts w:asciiTheme="minorHAnsi" w:hAnsiTheme="minorHAnsi"/>
        </w:rPr>
      </w:pPr>
    </w:p>
    <w:p w:rsidR="00CD5946" w:rsidRDefault="00DB5EB1" w:rsidP="00754296">
      <w:pPr>
        <w:spacing w:after="0" w:line="240" w:lineRule="auto"/>
        <w:contextualSpacing/>
        <w:rPr>
          <w:rFonts w:asciiTheme="minorHAnsi" w:hAnsiTheme="minorHAnsi"/>
        </w:rPr>
      </w:pPr>
      <w:r w:rsidRPr="00DB5EB1">
        <w:rPr>
          <w:rFonts w:asciiTheme="minorHAnsi" w:hAnsiTheme="minorHAnsi"/>
          <w:b/>
          <w:sz w:val="28"/>
          <w:szCs w:val="28"/>
        </w:rPr>
        <w:t>2.2.</w:t>
      </w:r>
      <w:r w:rsidRPr="00DB5EB1">
        <w:rPr>
          <w:rFonts w:asciiTheme="minorHAnsi" w:hAnsiTheme="minorHAnsi"/>
          <w:b/>
          <w:sz w:val="28"/>
          <w:szCs w:val="28"/>
        </w:rPr>
        <w:tab/>
      </w:r>
      <w:r w:rsidR="00754296" w:rsidRPr="00853356">
        <w:rPr>
          <w:rFonts w:asciiTheme="minorHAnsi" w:hAnsiTheme="minorHAnsi"/>
        </w:rPr>
        <w:t xml:space="preserve">Post </w:t>
      </w:r>
      <w:r w:rsidR="00754296" w:rsidRPr="00853356">
        <w:rPr>
          <w:rStyle w:val="BoldandItalics"/>
          <w:rFonts w:asciiTheme="minorHAnsi" w:hAnsiTheme="minorHAnsi"/>
        </w:rPr>
        <w:t>transactions</w:t>
      </w:r>
      <w:r w:rsidR="00754296" w:rsidRPr="00853356">
        <w:rPr>
          <w:rFonts w:asciiTheme="minorHAnsi" w:hAnsiTheme="minorHAnsi"/>
        </w:rPr>
        <w:t xml:space="preserve"> into general ledger in accordance with </w:t>
      </w:r>
      <w:r w:rsidR="00EF389A">
        <w:rPr>
          <w:rFonts w:asciiTheme="minorHAnsi" w:hAnsiTheme="minorHAnsi"/>
        </w:rPr>
        <w:t>organisational and legislative</w:t>
      </w:r>
      <w:r w:rsidR="00754296" w:rsidRPr="00853356">
        <w:rPr>
          <w:rFonts w:asciiTheme="minorHAnsi" w:hAnsiTheme="minorHAnsi"/>
        </w:rPr>
        <w:t xml:space="preserve"> reporting requirements</w:t>
      </w:r>
    </w:p>
    <w:p w:rsidR="00754296" w:rsidRDefault="00754296" w:rsidP="00754296">
      <w:pPr>
        <w:spacing w:after="0" w:line="240" w:lineRule="auto"/>
        <w:contextualSpacing/>
        <w:rPr>
          <w:rFonts w:asciiTheme="minorHAnsi" w:hAnsiTheme="minorHAnsi"/>
          <w:b/>
          <w:sz w:val="28"/>
          <w:szCs w:val="28"/>
        </w:rPr>
      </w:pPr>
    </w:p>
    <w:p w:rsidR="00DB5EB1" w:rsidRDefault="00DB5EB1" w:rsidP="00754296">
      <w:pPr>
        <w:spacing w:after="0" w:line="240" w:lineRule="auto"/>
        <w:contextualSpacing/>
        <w:rPr>
          <w:rFonts w:asciiTheme="minorHAnsi" w:hAnsiTheme="minorHAnsi"/>
        </w:rPr>
      </w:pPr>
      <w:r w:rsidRPr="00DB5EB1">
        <w:rPr>
          <w:rFonts w:asciiTheme="minorHAnsi" w:hAnsiTheme="minorHAnsi"/>
          <w:b/>
          <w:sz w:val="28"/>
          <w:szCs w:val="28"/>
        </w:rPr>
        <w:t>2.3.</w:t>
      </w:r>
      <w:r w:rsidRPr="00DB5EB1">
        <w:rPr>
          <w:rFonts w:asciiTheme="minorHAnsi" w:hAnsiTheme="minorHAnsi"/>
          <w:b/>
          <w:sz w:val="28"/>
          <w:szCs w:val="28"/>
        </w:rPr>
        <w:tab/>
      </w:r>
      <w:r w:rsidR="00754296" w:rsidRPr="00853356">
        <w:rPr>
          <w:rStyle w:val="BoldandItalics"/>
          <w:rFonts w:asciiTheme="minorHAnsi" w:hAnsiTheme="minorHAnsi"/>
        </w:rPr>
        <w:t>Reconcile systems for accounts payable and receivable</w:t>
      </w:r>
      <w:r w:rsidR="00754296" w:rsidRPr="00853356">
        <w:rPr>
          <w:rFonts w:asciiTheme="minorHAnsi" w:hAnsiTheme="minorHAnsi"/>
        </w:rPr>
        <w:t xml:space="preserve"> with general ledger</w:t>
      </w:r>
    </w:p>
    <w:p w:rsidR="00754296" w:rsidRDefault="00754296" w:rsidP="00754296">
      <w:pPr>
        <w:spacing w:after="0" w:line="240" w:lineRule="auto"/>
        <w:contextualSpacing/>
        <w:rPr>
          <w:rStyle w:val="Strong"/>
          <w:rFonts w:asciiTheme="minorHAnsi" w:hAnsiTheme="minorHAnsi"/>
          <w:i/>
        </w:rPr>
      </w:pPr>
    </w:p>
    <w:p w:rsidR="00CD5946" w:rsidRDefault="00CD5946" w:rsidP="00754296">
      <w:pPr>
        <w:spacing w:after="0" w:line="240" w:lineRule="auto"/>
        <w:ind w:left="720" w:hanging="720"/>
        <w:contextualSpacing/>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754296" w:rsidRPr="00853356">
        <w:rPr>
          <w:rFonts w:asciiTheme="minorHAnsi" w:hAnsiTheme="minorHAnsi"/>
        </w:rPr>
        <w:t xml:space="preserve">Accurately prepare trial balance from general ledger in accordance with </w:t>
      </w:r>
      <w:r w:rsidR="00EF389A">
        <w:rPr>
          <w:rFonts w:asciiTheme="minorHAnsi" w:hAnsiTheme="minorHAnsi"/>
        </w:rPr>
        <w:t>organisational and legislative</w:t>
      </w:r>
      <w:r w:rsidR="00754296" w:rsidRPr="00853356">
        <w:rPr>
          <w:rFonts w:asciiTheme="minorHAnsi" w:hAnsiTheme="minorHAnsi"/>
        </w:rPr>
        <w:t xml:space="preserve"> requirements</w:t>
      </w:r>
    </w:p>
    <w:p w:rsidR="00C04A2A" w:rsidRDefault="00C04A2A" w:rsidP="001D7754"/>
    <w:p w:rsidR="00274265" w:rsidRDefault="00754296">
      <w:pPr>
        <w:rPr>
          <w:b/>
          <w:color w:val="FF0000"/>
        </w:rPr>
      </w:pPr>
      <w:r>
        <w:rPr>
          <w:b/>
          <w:noProof/>
          <w:color w:val="FF0000"/>
          <w:lang w:eastAsia="en-AU"/>
        </w:rPr>
        <w:drawing>
          <wp:anchor distT="0" distB="0" distL="114300" distR="114300" simplePos="0" relativeHeight="251676672" behindDoc="1" locked="0" layoutInCell="1" allowOverlap="1">
            <wp:simplePos x="0" y="0"/>
            <wp:positionH relativeFrom="column">
              <wp:posOffset>-266700</wp:posOffset>
            </wp:positionH>
            <wp:positionV relativeFrom="paragraph">
              <wp:posOffset>801370</wp:posOffset>
            </wp:positionV>
            <wp:extent cx="5600700" cy="5600700"/>
            <wp:effectExtent l="19050" t="0" r="0" b="0"/>
            <wp:wrapTight wrapText="bothSides">
              <wp:wrapPolygon edited="0">
                <wp:start x="-73" y="0"/>
                <wp:lineTo x="-73" y="21527"/>
                <wp:lineTo x="21600" y="21527"/>
                <wp:lineTo x="21600" y="0"/>
                <wp:lineTo x="-73"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600700" cy="5600700"/>
                    </a:xfrm>
                    <a:prstGeom prst="rect">
                      <a:avLst/>
                    </a:prstGeom>
                  </pic:spPr>
                </pic:pic>
              </a:graphicData>
            </a:graphic>
          </wp:anchor>
        </w:drawing>
      </w:r>
      <w:r w:rsidR="00274265">
        <w:rPr>
          <w:b/>
          <w:color w:val="FF0000"/>
        </w:rPr>
        <w:br w:type="page"/>
      </w:r>
    </w:p>
    <w:p w:rsidR="00246A7E" w:rsidRDefault="006E5817" w:rsidP="004F12B2">
      <w:pPr>
        <w:pStyle w:val="Heading2"/>
      </w:pPr>
      <w:bookmarkStart w:id="47" w:name="_Toc416721058"/>
      <w:r w:rsidRPr="00754296">
        <w:lastRenderedPageBreak/>
        <w:t xml:space="preserve">2.1 – </w:t>
      </w:r>
      <w:r w:rsidR="00754296" w:rsidRPr="00754296">
        <w:t xml:space="preserve">Maintain general ledger in accordance with </w:t>
      </w:r>
      <w:r w:rsidR="00EF389A">
        <w:t>organisational and legislative</w:t>
      </w:r>
      <w:r w:rsidR="00754296" w:rsidRPr="00754296">
        <w:t xml:space="preserve"> requirements</w:t>
      </w:r>
      <w:bookmarkEnd w:id="47"/>
    </w:p>
    <w:p w:rsidR="004F12B2" w:rsidRDefault="004F12B2" w:rsidP="004F12B2">
      <w:pPr>
        <w:pStyle w:val="Heading3"/>
      </w:pPr>
      <w:bookmarkStart w:id="48" w:name="_Toc416721059"/>
      <w:r>
        <w:t>Maintaining the general ledger</w:t>
      </w:r>
      <w:bookmarkEnd w:id="48"/>
      <w:r>
        <w:t xml:space="preserve"> </w:t>
      </w:r>
    </w:p>
    <w:p w:rsidR="00246A7E" w:rsidRDefault="00246A7E" w:rsidP="00911DD0">
      <w:r>
        <w:t>The financial transactions throughout the life of an organisation are collected within one complete record known as the general ledger. It is thought of as a master set of accounts that summarise all transactions. A general ledger contains all the assets, liabilities and stockholders’ equity accounts</w:t>
      </w:r>
      <w:r w:rsidR="00505AD9">
        <w:t xml:space="preserve"> and your organisation’s financial statements will be built from this</w:t>
      </w:r>
      <w:r>
        <w:t xml:space="preserve">. Due to the advance in technological development, a general ledger no longer has an easily identifiable physical form. </w:t>
      </w:r>
    </w:p>
    <w:p w:rsidR="00246A7E" w:rsidRDefault="004F12B2">
      <w:pPr>
        <w:spacing w:after="0" w:line="240" w:lineRule="auto"/>
      </w:pPr>
      <w:r>
        <w:rPr>
          <w:noProof/>
          <w:lang w:eastAsia="en-AU"/>
        </w:rPr>
        <w:drawing>
          <wp:anchor distT="0" distB="0" distL="114300" distR="114300" simplePos="0" relativeHeight="251758592" behindDoc="1" locked="0" layoutInCell="1" allowOverlap="1">
            <wp:simplePos x="0" y="0"/>
            <wp:positionH relativeFrom="column">
              <wp:posOffset>123825</wp:posOffset>
            </wp:positionH>
            <wp:positionV relativeFrom="paragraph">
              <wp:posOffset>5715</wp:posOffset>
            </wp:positionV>
            <wp:extent cx="5372100" cy="3067050"/>
            <wp:effectExtent l="19050" t="0" r="0" b="0"/>
            <wp:wrapSquare wrapText="bothSides"/>
            <wp:docPr id="24" name="Picture 1" descr="illustration of a page in the general led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a page in the general ledger"/>
                    <pic:cNvPicPr>
                      <a:picLocks noChangeAspect="1" noChangeArrowheads="1"/>
                    </pic:cNvPicPr>
                  </pic:nvPicPr>
                  <pic:blipFill>
                    <a:blip r:embed="rId20" cstate="print"/>
                    <a:srcRect/>
                    <a:stretch>
                      <a:fillRect/>
                    </a:stretch>
                  </pic:blipFill>
                  <pic:spPr bwMode="auto">
                    <a:xfrm>
                      <a:off x="0" y="0"/>
                      <a:ext cx="5372100" cy="3067050"/>
                    </a:xfrm>
                    <a:prstGeom prst="rect">
                      <a:avLst/>
                    </a:prstGeom>
                    <a:noFill/>
                    <a:ln w="9525">
                      <a:noFill/>
                      <a:miter lim="800000"/>
                      <a:headEnd/>
                      <a:tailEnd/>
                    </a:ln>
                  </pic:spPr>
                </pic:pic>
              </a:graphicData>
            </a:graphic>
          </wp:anchor>
        </w:drawing>
      </w:r>
    </w:p>
    <w:p w:rsidR="00246A7E" w:rsidRDefault="00246A7E">
      <w:pPr>
        <w:spacing w:after="0" w:line="240" w:lineRule="auto"/>
      </w:pPr>
    </w:p>
    <w:p w:rsidR="00246A7E" w:rsidRDefault="00246A7E">
      <w:pPr>
        <w:spacing w:after="0" w:line="240" w:lineRule="auto"/>
      </w:pPr>
    </w:p>
    <w:p w:rsidR="00246A7E" w:rsidRDefault="00246A7E">
      <w:pPr>
        <w:spacing w:after="0" w:line="240" w:lineRule="auto"/>
      </w:pPr>
    </w:p>
    <w:p w:rsidR="00246A7E" w:rsidRDefault="00246A7E">
      <w:pPr>
        <w:spacing w:after="0" w:line="240" w:lineRule="auto"/>
      </w:pPr>
    </w:p>
    <w:p w:rsidR="00246A7E" w:rsidRDefault="00246A7E">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B6149B" w:rsidRDefault="00B6149B">
      <w:pPr>
        <w:spacing w:after="0" w:line="240" w:lineRule="auto"/>
      </w:pPr>
    </w:p>
    <w:p w:rsidR="004F12B2" w:rsidRDefault="004F12B2" w:rsidP="00911DD0"/>
    <w:p w:rsidR="00B6149B" w:rsidRDefault="00B6149B" w:rsidP="00911DD0">
      <w:r>
        <w:t>The image above outlines the format of the general ledger</w:t>
      </w:r>
      <w:r w:rsidR="00A15E98">
        <w:t xml:space="preserve"> and can be found at www.leoisaac.com/fin/fin049</w:t>
      </w:r>
      <w:r>
        <w:t xml:space="preserve">. </w:t>
      </w:r>
      <w:r w:rsidR="008C7CD3">
        <w:t xml:space="preserve">Summarised information from the journals is transferred to the general ledger on a monthly basis. By summarising all of the monthly journal postings, the general ledger then provides a final balance for each account at the end of the financial year. </w:t>
      </w:r>
      <w:r w:rsidR="00911DD0">
        <w:t>The journals that general ledger will summarise include the sales and cash receipts journal and the cash disbursements journal. Remember, t</w:t>
      </w:r>
      <w:r w:rsidR="004F7E77">
        <w:t xml:space="preserve">he ultimate purpose of the whole accounting process is to ensure that the financial transactions occurring throughout the year can be easily summarised, recorded and understood. </w:t>
      </w:r>
    </w:p>
    <w:p w:rsidR="008C7CD3" w:rsidRDefault="00911DD0">
      <w:pPr>
        <w:spacing w:after="0" w:line="240" w:lineRule="auto"/>
      </w:pPr>
      <w:r>
        <w:rPr>
          <w:noProof/>
          <w:lang w:eastAsia="en-AU"/>
        </w:rPr>
        <w:drawing>
          <wp:anchor distT="0" distB="0" distL="114300" distR="114300" simplePos="0" relativeHeight="251759616" behindDoc="1" locked="0" layoutInCell="1" allowOverlap="1">
            <wp:simplePos x="0" y="0"/>
            <wp:positionH relativeFrom="column">
              <wp:posOffset>19050</wp:posOffset>
            </wp:positionH>
            <wp:positionV relativeFrom="paragraph">
              <wp:posOffset>173355</wp:posOffset>
            </wp:positionV>
            <wp:extent cx="4876800" cy="2585085"/>
            <wp:effectExtent l="19050" t="0" r="0" b="0"/>
            <wp:wrapTight wrapText="bothSides">
              <wp:wrapPolygon edited="0">
                <wp:start x="-84" y="159"/>
                <wp:lineTo x="-84" y="3820"/>
                <wp:lineTo x="2363" y="5253"/>
                <wp:lineTo x="-84" y="5889"/>
                <wp:lineTo x="-84" y="9710"/>
                <wp:lineTo x="1013" y="10346"/>
                <wp:lineTo x="4050" y="10346"/>
                <wp:lineTo x="591" y="11461"/>
                <wp:lineTo x="-84" y="11779"/>
                <wp:lineTo x="-84" y="20534"/>
                <wp:lineTo x="169" y="21489"/>
                <wp:lineTo x="253" y="21489"/>
                <wp:lineTo x="3375" y="21489"/>
                <wp:lineTo x="3375" y="20534"/>
                <wp:lineTo x="3966" y="20534"/>
                <wp:lineTo x="4641" y="19101"/>
                <wp:lineTo x="4556" y="17987"/>
                <wp:lineTo x="5063" y="17987"/>
                <wp:lineTo x="18394" y="15599"/>
                <wp:lineTo x="19575" y="15440"/>
                <wp:lineTo x="21600" y="13848"/>
                <wp:lineTo x="21600" y="3820"/>
                <wp:lineTo x="21431" y="3502"/>
                <wp:lineTo x="19744" y="2388"/>
                <wp:lineTo x="3206" y="159"/>
                <wp:lineTo x="-84" y="159"/>
              </wp:wrapPolygon>
            </wp:wrapTight>
            <wp:docPr id="27" name="Picture 4" descr="diagram showing the use of the general ledger in the account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showing the use of the general ledger in the accounting system"/>
                    <pic:cNvPicPr>
                      <a:picLocks noChangeAspect="1" noChangeArrowheads="1"/>
                    </pic:cNvPicPr>
                  </pic:nvPicPr>
                  <pic:blipFill>
                    <a:blip r:embed="rId21" cstate="print"/>
                    <a:srcRect/>
                    <a:stretch>
                      <a:fillRect/>
                    </a:stretch>
                  </pic:blipFill>
                  <pic:spPr bwMode="auto">
                    <a:xfrm>
                      <a:off x="0" y="0"/>
                      <a:ext cx="4876800" cy="2585085"/>
                    </a:xfrm>
                    <a:prstGeom prst="rect">
                      <a:avLst/>
                    </a:prstGeom>
                    <a:noFill/>
                    <a:ln w="9525">
                      <a:noFill/>
                      <a:miter lim="800000"/>
                      <a:headEnd/>
                      <a:tailEnd/>
                    </a:ln>
                  </pic:spPr>
                </pic:pic>
              </a:graphicData>
            </a:graphic>
          </wp:anchor>
        </w:drawing>
      </w:r>
    </w:p>
    <w:p w:rsidR="008C7CD3" w:rsidRDefault="008C7CD3">
      <w:pPr>
        <w:spacing w:after="0" w:line="240" w:lineRule="auto"/>
      </w:pPr>
    </w:p>
    <w:p w:rsidR="008C7CD3" w:rsidRDefault="008C7CD3">
      <w:pPr>
        <w:spacing w:after="0" w:line="240" w:lineRule="auto"/>
      </w:pPr>
    </w:p>
    <w:p w:rsidR="008C7CD3" w:rsidRDefault="008C7CD3">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pPr>
        <w:spacing w:after="0" w:line="240" w:lineRule="auto"/>
      </w:pPr>
    </w:p>
    <w:p w:rsidR="00911DD0" w:rsidRDefault="00911DD0" w:rsidP="00911DD0">
      <w:r>
        <w:t>It may be easier to use the diagram above</w:t>
      </w:r>
      <w:r w:rsidR="00A15E98">
        <w:t>, found at www.leoisaac.com/fin/fin049,</w:t>
      </w:r>
      <w:r>
        <w:t xml:space="preserve"> to understand the use and process of the general ledger. In most organisations, the general ledger will exist in the form of an electronic database. However, for the purpose of explaining the process, the previous paper-based format has been looked at. </w:t>
      </w:r>
    </w:p>
    <w:p w:rsidR="00911DD0" w:rsidRDefault="00911DD0" w:rsidP="00911DD0">
      <w:r>
        <w:t>Maintaining your general ledger should be one of your top priorities</w:t>
      </w:r>
      <w:r w:rsidR="0092258E">
        <w:t>. Within the general ledger, there will be several general ledger accounts. These will include each account title shown on the sales and cash receipts journal columns and your cash disbursements journal columns. For miscellaneous items that don’t have their own column in the journals, separate general ledger accounts are used.</w:t>
      </w:r>
    </w:p>
    <w:p w:rsidR="00B81C33" w:rsidRDefault="0065194D" w:rsidP="00911DD0">
      <w:r>
        <w:t xml:space="preserve">The individual entries in your organisation’s general ledger </w:t>
      </w:r>
      <w:r w:rsidR="00965320">
        <w:t>should</w:t>
      </w:r>
      <w:r>
        <w:t xml:space="preserve"> always</w:t>
      </w:r>
      <w:r w:rsidR="00965320">
        <w:t xml:space="preserve"> be</w:t>
      </w:r>
      <w:r>
        <w:t xml:space="preserve"> from the total columns of the supporting journals. An ending balance can be reached when all journal entries have been posted and the sum of the debit and credit balances </w:t>
      </w:r>
      <w:r w:rsidR="00965320">
        <w:t>are</w:t>
      </w:r>
      <w:r>
        <w:t xml:space="preserve"> the same.</w:t>
      </w:r>
    </w:p>
    <w:p w:rsidR="00911DD0" w:rsidRDefault="0003688D" w:rsidP="00911DD0">
      <w:r>
        <w:t>Common general ledger accounts include:</w:t>
      </w:r>
    </w:p>
    <w:p w:rsidR="0003688D" w:rsidRDefault="0003688D" w:rsidP="004F12B2">
      <w:pPr>
        <w:pStyle w:val="Heading3"/>
      </w:pPr>
      <w:bookmarkStart w:id="49" w:name="_Toc416721060"/>
      <w:r>
        <w:t>Balance sheet accounts</w:t>
      </w:r>
      <w:bookmarkEnd w:id="49"/>
    </w:p>
    <w:p w:rsidR="0003688D" w:rsidRDefault="0003688D" w:rsidP="0003688D">
      <w:pPr>
        <w:pStyle w:val="Bullets"/>
      </w:pPr>
      <w:r>
        <w:t>Assets</w:t>
      </w:r>
    </w:p>
    <w:p w:rsidR="0003688D" w:rsidRDefault="0003688D" w:rsidP="0003688D">
      <w:pPr>
        <w:pStyle w:val="Bullets2"/>
      </w:pPr>
      <w:r>
        <w:t>Petty cash</w:t>
      </w:r>
    </w:p>
    <w:p w:rsidR="0003688D" w:rsidRDefault="0003688D" w:rsidP="0003688D">
      <w:pPr>
        <w:pStyle w:val="Bullets2"/>
      </w:pPr>
      <w:r>
        <w:t>Office supplies</w:t>
      </w:r>
    </w:p>
    <w:p w:rsidR="0003688D" w:rsidRDefault="0003688D" w:rsidP="0003688D">
      <w:pPr>
        <w:pStyle w:val="Bullets2"/>
      </w:pPr>
      <w:r>
        <w:t>Investments</w:t>
      </w:r>
    </w:p>
    <w:p w:rsidR="0003688D" w:rsidRDefault="0003688D" w:rsidP="0003688D">
      <w:pPr>
        <w:pStyle w:val="Bullets2"/>
      </w:pPr>
      <w:r>
        <w:t>Buildings/land.</w:t>
      </w:r>
    </w:p>
    <w:p w:rsidR="0003688D" w:rsidRDefault="0003688D" w:rsidP="0003688D">
      <w:pPr>
        <w:pStyle w:val="Bullets"/>
      </w:pPr>
      <w:r>
        <w:t>Liabilities</w:t>
      </w:r>
    </w:p>
    <w:p w:rsidR="0003688D" w:rsidRDefault="0003688D" w:rsidP="0003688D">
      <w:pPr>
        <w:pStyle w:val="Bullets2"/>
      </w:pPr>
      <w:r>
        <w:t>Accounts payable</w:t>
      </w:r>
    </w:p>
    <w:p w:rsidR="0003688D" w:rsidRDefault="0003688D" w:rsidP="0003688D">
      <w:pPr>
        <w:pStyle w:val="Bullets2"/>
      </w:pPr>
      <w:r>
        <w:t>Accrued wages</w:t>
      </w:r>
    </w:p>
    <w:p w:rsidR="0003688D" w:rsidRDefault="00A31275" w:rsidP="0003688D">
      <w:pPr>
        <w:pStyle w:val="Bullets2"/>
      </w:pPr>
      <w:r>
        <w:rPr>
          <w:noProof/>
          <w:lang w:eastAsia="en-AU"/>
        </w:rPr>
        <w:drawing>
          <wp:anchor distT="0" distB="0" distL="114300" distR="114300" simplePos="0" relativeHeight="251760640" behindDoc="1" locked="0" layoutInCell="1" allowOverlap="1">
            <wp:simplePos x="0" y="0"/>
            <wp:positionH relativeFrom="column">
              <wp:posOffset>3533775</wp:posOffset>
            </wp:positionH>
            <wp:positionV relativeFrom="paragraph">
              <wp:posOffset>252730</wp:posOffset>
            </wp:positionV>
            <wp:extent cx="2628900" cy="2895600"/>
            <wp:effectExtent l="0" t="0" r="0" b="0"/>
            <wp:wrapTight wrapText="bothSides">
              <wp:wrapPolygon edited="0">
                <wp:start x="13304" y="853"/>
                <wp:lineTo x="7200" y="1847"/>
                <wp:lineTo x="5635" y="2274"/>
                <wp:lineTo x="5791" y="3126"/>
                <wp:lineTo x="6887" y="5400"/>
                <wp:lineTo x="7200" y="7674"/>
                <wp:lineTo x="5478" y="7958"/>
                <wp:lineTo x="3757" y="9237"/>
                <wp:lineTo x="3913" y="12221"/>
                <wp:lineTo x="1722" y="12363"/>
                <wp:lineTo x="1096" y="12932"/>
                <wp:lineTo x="1409" y="15347"/>
                <wp:lineTo x="4383" y="16768"/>
                <wp:lineTo x="6104" y="16911"/>
                <wp:lineTo x="4696" y="19042"/>
                <wp:lineTo x="4383" y="21316"/>
                <wp:lineTo x="17687" y="21316"/>
                <wp:lineTo x="17687" y="21316"/>
                <wp:lineTo x="18000" y="19184"/>
                <wp:lineTo x="18000" y="16768"/>
                <wp:lineTo x="18626" y="14637"/>
                <wp:lineTo x="18157" y="7674"/>
                <wp:lineTo x="18939" y="5400"/>
                <wp:lineTo x="19565" y="3411"/>
                <wp:lineTo x="19878" y="2558"/>
                <wp:lineTo x="18939" y="2132"/>
                <wp:lineTo x="14243" y="853"/>
                <wp:lineTo x="13304" y="853"/>
              </wp:wrapPolygon>
            </wp:wrapTight>
            <wp:docPr id="28" name="Picture 27" descr="coffee_cup_pens_pencils_400_clr_6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fee_cup_pens_pencils_400_clr_6459.png"/>
                    <pic:cNvPicPr/>
                  </pic:nvPicPr>
                  <pic:blipFill>
                    <a:blip r:embed="rId22" cstate="print"/>
                    <a:stretch>
                      <a:fillRect/>
                    </a:stretch>
                  </pic:blipFill>
                  <pic:spPr>
                    <a:xfrm>
                      <a:off x="0" y="0"/>
                      <a:ext cx="2628900" cy="2895600"/>
                    </a:xfrm>
                    <a:prstGeom prst="rect">
                      <a:avLst/>
                    </a:prstGeom>
                  </pic:spPr>
                </pic:pic>
              </a:graphicData>
            </a:graphic>
          </wp:anchor>
        </w:drawing>
      </w:r>
      <w:r w:rsidR="0003688D">
        <w:t>Unearned revenue</w:t>
      </w:r>
    </w:p>
    <w:p w:rsidR="0003688D" w:rsidRDefault="0003688D" w:rsidP="0003688D">
      <w:pPr>
        <w:pStyle w:val="Bullets2"/>
      </w:pPr>
      <w:r>
        <w:t>Accrued income taxes.</w:t>
      </w:r>
    </w:p>
    <w:p w:rsidR="0003688D" w:rsidRDefault="0003688D" w:rsidP="0003688D">
      <w:pPr>
        <w:pStyle w:val="Bullets"/>
      </w:pPr>
      <w:r>
        <w:t>Capital accounts</w:t>
      </w:r>
    </w:p>
    <w:p w:rsidR="0003688D" w:rsidRDefault="0003688D" w:rsidP="0003688D">
      <w:pPr>
        <w:pStyle w:val="Bullets2"/>
      </w:pPr>
      <w:r>
        <w:t>Owner’s equity</w:t>
      </w:r>
    </w:p>
    <w:p w:rsidR="0003688D" w:rsidRDefault="0003688D" w:rsidP="0003688D">
      <w:pPr>
        <w:pStyle w:val="Bullets2"/>
      </w:pPr>
      <w:r>
        <w:t>Common stock</w:t>
      </w:r>
    </w:p>
    <w:p w:rsidR="0003688D" w:rsidRDefault="0003688D" w:rsidP="0003688D">
      <w:pPr>
        <w:pStyle w:val="Bullets2"/>
      </w:pPr>
      <w:r>
        <w:t>Preferred stock</w:t>
      </w:r>
    </w:p>
    <w:p w:rsidR="0003688D" w:rsidRDefault="0003688D" w:rsidP="0003688D">
      <w:pPr>
        <w:pStyle w:val="Bullets2"/>
      </w:pPr>
      <w:r>
        <w:t>Retained earnings.</w:t>
      </w:r>
    </w:p>
    <w:p w:rsidR="00483195" w:rsidRDefault="00483195">
      <w:pPr>
        <w:spacing w:after="0" w:line="240" w:lineRule="auto"/>
        <w:rPr>
          <w:b/>
        </w:rPr>
      </w:pPr>
      <w:r>
        <w:br w:type="page"/>
      </w:r>
    </w:p>
    <w:p w:rsidR="0003688D" w:rsidRDefault="0003688D" w:rsidP="0003688D">
      <w:pPr>
        <w:pStyle w:val="BoldBulTight0"/>
      </w:pPr>
      <w:r>
        <w:lastRenderedPageBreak/>
        <w:t>Income statement accounts</w:t>
      </w:r>
    </w:p>
    <w:p w:rsidR="0003688D" w:rsidRDefault="0003688D" w:rsidP="0003688D">
      <w:pPr>
        <w:pStyle w:val="Bullets"/>
      </w:pPr>
      <w:r>
        <w:t xml:space="preserve">Income </w:t>
      </w:r>
    </w:p>
    <w:p w:rsidR="0003688D" w:rsidRDefault="0003688D" w:rsidP="0003688D">
      <w:pPr>
        <w:pStyle w:val="Bullets2"/>
      </w:pPr>
      <w:r>
        <w:t>Sales</w:t>
      </w:r>
    </w:p>
    <w:p w:rsidR="0003688D" w:rsidRDefault="0003688D" w:rsidP="0003688D">
      <w:pPr>
        <w:pStyle w:val="Bullets2"/>
      </w:pPr>
      <w:r>
        <w:t>Revenues</w:t>
      </w:r>
    </w:p>
    <w:p w:rsidR="0003688D" w:rsidRDefault="0003688D" w:rsidP="0003688D">
      <w:pPr>
        <w:pStyle w:val="Bullets2"/>
      </w:pPr>
      <w:r>
        <w:t>Sales discounts</w:t>
      </w:r>
    </w:p>
    <w:p w:rsidR="0003688D" w:rsidRDefault="0003688D" w:rsidP="0003688D">
      <w:pPr>
        <w:pStyle w:val="Bullets2"/>
      </w:pPr>
      <w:r>
        <w:t>Investment income.</w:t>
      </w:r>
    </w:p>
    <w:p w:rsidR="0003688D" w:rsidRDefault="0003688D" w:rsidP="0003688D">
      <w:pPr>
        <w:pStyle w:val="Bullets"/>
      </w:pPr>
      <w:r>
        <w:t>Expenses</w:t>
      </w:r>
    </w:p>
    <w:p w:rsidR="0003688D" w:rsidRDefault="0003688D" w:rsidP="0003688D">
      <w:pPr>
        <w:pStyle w:val="Bullets2"/>
      </w:pPr>
      <w:r>
        <w:t>Purchases</w:t>
      </w:r>
    </w:p>
    <w:p w:rsidR="0003688D" w:rsidRDefault="0003688D" w:rsidP="0003688D">
      <w:pPr>
        <w:pStyle w:val="Bullets2"/>
      </w:pPr>
      <w:r>
        <w:t>Bank charges</w:t>
      </w:r>
    </w:p>
    <w:p w:rsidR="0003688D" w:rsidRDefault="0003688D" w:rsidP="0003688D">
      <w:pPr>
        <w:pStyle w:val="Bullets2"/>
      </w:pPr>
      <w:r>
        <w:t>Insurance</w:t>
      </w:r>
    </w:p>
    <w:p w:rsidR="0003688D" w:rsidRDefault="0003688D" w:rsidP="0003688D">
      <w:pPr>
        <w:pStyle w:val="Bullets2"/>
      </w:pPr>
      <w:r>
        <w:t>Advertising.</w:t>
      </w:r>
    </w:p>
    <w:p w:rsidR="0003688D" w:rsidRDefault="00B70860" w:rsidP="00B70860">
      <w:r>
        <w:t xml:space="preserve">The general ledger accounts that are used will depend on the type of organisation. Ensure you use the applicable </w:t>
      </w:r>
      <w:r w:rsidR="00725C8F">
        <w:t>headings</w:t>
      </w:r>
      <w:r>
        <w:t>.</w:t>
      </w:r>
      <w:r w:rsidR="00DB7C47">
        <w:t xml:space="preserve"> When maintaining the general ledger, be sure to do so in accordance with the </w:t>
      </w:r>
      <w:r w:rsidR="00EF389A">
        <w:t>organisational and legislative</w:t>
      </w:r>
      <w:r w:rsidR="00DB7C47">
        <w:t xml:space="preserve"> requirements discussed in Chapter 1.1.</w:t>
      </w:r>
    </w:p>
    <w:p w:rsidR="00DB7C47" w:rsidRDefault="00DB7C47" w:rsidP="00B70860">
      <w:r>
        <w:t xml:space="preserve">To recap, the </w:t>
      </w:r>
      <w:r w:rsidR="00EF389A">
        <w:t>organisational and legislative</w:t>
      </w:r>
      <w:r>
        <w:t xml:space="preserve"> requirements are:</w:t>
      </w:r>
    </w:p>
    <w:p w:rsidR="00DB7C47" w:rsidRPr="00DB7C47" w:rsidRDefault="00DB7C47" w:rsidP="00DB7C47">
      <w:pPr>
        <w:pStyle w:val="Bullets"/>
      </w:pPr>
      <w:r w:rsidRPr="00DB7C47">
        <w:t xml:space="preserve">Designated timelines </w:t>
      </w:r>
    </w:p>
    <w:p w:rsidR="00DB7C47" w:rsidRPr="00DB7C47" w:rsidRDefault="00DB7C47" w:rsidP="00DB7C47">
      <w:pPr>
        <w:pStyle w:val="Bullets"/>
      </w:pPr>
      <w:r w:rsidRPr="00DB7C47">
        <w:t>Guidelines for reconciling journals</w:t>
      </w:r>
    </w:p>
    <w:p w:rsidR="00DB7C47" w:rsidRPr="00DB7C47" w:rsidRDefault="00DB7C47" w:rsidP="00DB7C47">
      <w:pPr>
        <w:pStyle w:val="Bullets"/>
      </w:pPr>
      <w:r w:rsidRPr="00DB7C47">
        <w:t xml:space="preserve">Legal and </w:t>
      </w:r>
      <w:r w:rsidR="00EF389A">
        <w:t>organisational and legislative</w:t>
      </w:r>
      <w:r w:rsidRPr="00DB7C47">
        <w:t xml:space="preserve"> policies, guidelines and requirements</w:t>
      </w:r>
    </w:p>
    <w:p w:rsidR="00DB7C47" w:rsidRPr="00DB7C47" w:rsidRDefault="00DB7C47" w:rsidP="00DB7C47">
      <w:pPr>
        <w:pStyle w:val="Bullets"/>
      </w:pPr>
      <w:r w:rsidRPr="00DB7C47">
        <w:t>OHS policies, procedures and programs</w:t>
      </w:r>
    </w:p>
    <w:p w:rsidR="00DB7C47" w:rsidRPr="00DB7C47" w:rsidRDefault="00DB7C47" w:rsidP="00DB7C47">
      <w:pPr>
        <w:pStyle w:val="Bullets"/>
      </w:pPr>
      <w:r w:rsidRPr="00DB7C47">
        <w:t>Procedures for totalling adjusted journals</w:t>
      </w:r>
    </w:p>
    <w:p w:rsidR="00DB7C47" w:rsidRPr="00DB7C47" w:rsidRDefault="00DB7C47" w:rsidP="00DB7C47">
      <w:pPr>
        <w:pStyle w:val="Bullets"/>
      </w:pPr>
      <w:r w:rsidRPr="00DB7C47">
        <w:t>Quality assurance and/or procedures manuals</w:t>
      </w:r>
    </w:p>
    <w:p w:rsidR="00DB7C47" w:rsidRPr="00DB7C47" w:rsidRDefault="00A31275" w:rsidP="00DB7C47">
      <w:pPr>
        <w:pStyle w:val="Bullets"/>
      </w:pPr>
      <w:r>
        <w:rPr>
          <w:noProof/>
          <w:lang w:eastAsia="en-AU"/>
        </w:rPr>
        <w:drawing>
          <wp:anchor distT="0" distB="0" distL="114300" distR="114300" simplePos="0" relativeHeight="251761664" behindDoc="1" locked="0" layoutInCell="1" allowOverlap="1">
            <wp:simplePos x="0" y="0"/>
            <wp:positionH relativeFrom="column">
              <wp:posOffset>3657600</wp:posOffset>
            </wp:positionH>
            <wp:positionV relativeFrom="paragraph">
              <wp:posOffset>248920</wp:posOffset>
            </wp:positionV>
            <wp:extent cx="2362200" cy="3400425"/>
            <wp:effectExtent l="0" t="0" r="0" b="0"/>
            <wp:wrapTight wrapText="bothSides">
              <wp:wrapPolygon edited="0">
                <wp:start x="11148" y="0"/>
                <wp:lineTo x="7316" y="0"/>
                <wp:lineTo x="4355" y="847"/>
                <wp:lineTo x="4529" y="4356"/>
                <wp:lineTo x="7665" y="5808"/>
                <wp:lineTo x="8710" y="5808"/>
                <wp:lineTo x="8535" y="7745"/>
                <wp:lineTo x="7839" y="11617"/>
                <wp:lineTo x="6445" y="13553"/>
                <wp:lineTo x="4529" y="15489"/>
                <wp:lineTo x="3832" y="15610"/>
                <wp:lineTo x="4355" y="18030"/>
                <wp:lineTo x="5226" y="19361"/>
                <wp:lineTo x="6794" y="21297"/>
                <wp:lineTo x="7142" y="21418"/>
                <wp:lineTo x="16026" y="21418"/>
                <wp:lineTo x="16200" y="21418"/>
                <wp:lineTo x="16374" y="21297"/>
                <wp:lineTo x="16548" y="21297"/>
                <wp:lineTo x="17419" y="19603"/>
                <wp:lineTo x="17419" y="19361"/>
                <wp:lineTo x="18639" y="17062"/>
                <wp:lineTo x="17768" y="15973"/>
                <wp:lineTo x="16897" y="15489"/>
                <wp:lineTo x="17071" y="13674"/>
                <wp:lineTo x="17071" y="13553"/>
                <wp:lineTo x="15852" y="11617"/>
                <wp:lineTo x="16897" y="9802"/>
                <wp:lineTo x="16897" y="9681"/>
                <wp:lineTo x="16200" y="7745"/>
                <wp:lineTo x="15852" y="5929"/>
                <wp:lineTo x="15852" y="5808"/>
                <wp:lineTo x="16374" y="3993"/>
                <wp:lineTo x="17071" y="121"/>
                <wp:lineTo x="17071" y="0"/>
                <wp:lineTo x="11148" y="0"/>
              </wp:wrapPolygon>
            </wp:wrapTight>
            <wp:docPr id="29" name="Picture 28" descr="stick_figure_holding_exclamation_mark_7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exclamation_mark_7801.png"/>
                    <pic:cNvPicPr/>
                  </pic:nvPicPr>
                  <pic:blipFill>
                    <a:blip r:embed="rId23" cstate="print"/>
                    <a:stretch>
                      <a:fillRect/>
                    </a:stretch>
                  </pic:blipFill>
                  <pic:spPr>
                    <a:xfrm>
                      <a:off x="0" y="0"/>
                      <a:ext cx="2362200" cy="3400425"/>
                    </a:xfrm>
                    <a:prstGeom prst="rect">
                      <a:avLst/>
                    </a:prstGeom>
                  </pic:spPr>
                </pic:pic>
              </a:graphicData>
            </a:graphic>
          </wp:anchor>
        </w:drawing>
      </w:r>
      <w:r w:rsidR="00DB7C47" w:rsidRPr="00DB7C47">
        <w:t>Resolution procedures</w:t>
      </w:r>
    </w:p>
    <w:p w:rsidR="00DB7C47" w:rsidRPr="00DB7C47" w:rsidRDefault="00DB7C47" w:rsidP="00DB7C47">
      <w:pPr>
        <w:pStyle w:val="Bullets"/>
      </w:pPr>
      <w:r w:rsidRPr="00DB7C47">
        <w:t>Security procedures.</w:t>
      </w:r>
    </w:p>
    <w:p w:rsidR="00DB7C47" w:rsidRDefault="00DB7C47" w:rsidP="00B70860"/>
    <w:p w:rsidR="00754296" w:rsidRDefault="00754296">
      <w:pPr>
        <w:spacing w:after="0" w:line="240" w:lineRule="auto"/>
        <w:rPr>
          <w:rFonts w:cs="Calibri"/>
          <w:b/>
          <w:bCs/>
          <w:color w:val="C00000"/>
          <w:sz w:val="28"/>
          <w:szCs w:val="28"/>
        </w:rPr>
      </w:pPr>
      <w:r>
        <w:br w:type="page"/>
      </w:r>
    </w:p>
    <w:p w:rsidR="00AF4CEC" w:rsidRPr="00EA1196" w:rsidRDefault="00AF4CEC" w:rsidP="00AF4CEC">
      <w:pPr>
        <w:rPr>
          <w:rStyle w:val="Heading1Char"/>
        </w:rPr>
      </w:pPr>
      <w:bookmarkStart w:id="50" w:name="_Toc416720941"/>
      <w:r w:rsidRPr="00EA1196">
        <w:rPr>
          <w:rStyle w:val="Heading1Char"/>
        </w:rPr>
        <w:lastRenderedPageBreak/>
        <w:t>Activities</w:t>
      </w:r>
    </w:p>
    <w:p w:rsidR="00AF4CEC" w:rsidRDefault="00AF4CEC" w:rsidP="00AF4CEC">
      <w:pPr>
        <w:pStyle w:val="Heading3"/>
      </w:pPr>
      <w:r>
        <w:t>Activity 2A</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F4CEC" w:rsidRPr="00AD5656" w:rsidTr="00AF4CEC">
        <w:tc>
          <w:tcPr>
            <w:tcW w:w="1668" w:type="dxa"/>
            <w:tcBorders>
              <w:top w:val="single" w:sz="8" w:space="0" w:color="C0504D"/>
              <w:left w:val="single" w:sz="8" w:space="0" w:color="C0504D"/>
              <w:bottom w:val="single" w:sz="18" w:space="0" w:color="C0504D"/>
              <w:right w:val="single" w:sz="8" w:space="0" w:color="C0504D"/>
            </w:tcBorders>
          </w:tcPr>
          <w:p w:rsidR="00AF4CEC" w:rsidRPr="00AD5656" w:rsidRDefault="00AF4CEC" w:rsidP="00AF4CEC">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F4CEC" w:rsidRPr="00AD5656" w:rsidRDefault="00AF4CEC" w:rsidP="00AF4CEC">
            <w:pPr>
              <w:spacing w:after="0" w:line="240" w:lineRule="auto"/>
              <w:contextualSpacing/>
              <w:rPr>
                <w:b/>
                <w:bCs/>
              </w:rPr>
            </w:pPr>
            <w:r>
              <w:rPr>
                <w:b/>
                <w:bCs/>
              </w:rPr>
              <w:t xml:space="preserve">30 </w:t>
            </w:r>
            <w:r w:rsidRPr="00AD5656">
              <w:rPr>
                <w:b/>
                <w:bCs/>
              </w:rPr>
              <w:t>Minutes</w:t>
            </w:r>
          </w:p>
        </w:tc>
      </w:tr>
      <w:tr w:rsidR="00AF4CEC" w:rsidRPr="00AD5656" w:rsidTr="00AF4C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F4CEC" w:rsidRPr="00AD5656" w:rsidRDefault="00AF4CEC" w:rsidP="00AF4CEC">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F4CEC" w:rsidRPr="00AD5656" w:rsidRDefault="00AF4CEC" w:rsidP="00AF4CEC">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Pr>
                <w:rFonts w:asciiTheme="minorHAnsi" w:hAnsiTheme="minorHAnsi"/>
                <w:b/>
              </w:rPr>
              <w:t>m</w:t>
            </w:r>
            <w:r w:rsidRPr="00306D29">
              <w:rPr>
                <w:rFonts w:asciiTheme="minorHAnsi" w:hAnsiTheme="minorHAnsi"/>
                <w:b/>
              </w:rPr>
              <w:t xml:space="preserve">aintain general ledger in accordance with </w:t>
            </w:r>
            <w:r>
              <w:rPr>
                <w:rFonts w:asciiTheme="minorHAnsi" w:hAnsiTheme="minorHAnsi"/>
                <w:b/>
              </w:rPr>
              <w:t>organisational and legislative</w:t>
            </w:r>
            <w:r w:rsidRPr="00306D29">
              <w:rPr>
                <w:rFonts w:asciiTheme="minorHAnsi" w:hAnsiTheme="minorHAnsi"/>
                <w:b/>
              </w:rPr>
              <w:t xml:space="preserve"> requirements</w:t>
            </w:r>
          </w:p>
        </w:tc>
      </w:tr>
      <w:tr w:rsidR="00AF4CEC" w:rsidRPr="00AD5656" w:rsidTr="00AF4CEC">
        <w:trPr>
          <w:trHeight w:val="440"/>
        </w:trPr>
        <w:tc>
          <w:tcPr>
            <w:tcW w:w="1668" w:type="dxa"/>
            <w:tcBorders>
              <w:top w:val="single" w:sz="8" w:space="0" w:color="C0504D"/>
              <w:left w:val="single" w:sz="8" w:space="0" w:color="C0504D"/>
              <w:bottom w:val="single" w:sz="8" w:space="0" w:color="C0504D"/>
              <w:right w:val="single" w:sz="8" w:space="0" w:color="C0504D"/>
            </w:tcBorders>
          </w:tcPr>
          <w:p w:rsidR="00AF4CEC" w:rsidRPr="00AD5656" w:rsidRDefault="00AF4CEC" w:rsidP="00AF4CEC">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4CEC" w:rsidRDefault="00AF4CEC" w:rsidP="00AF4CEC">
            <w:pPr>
              <w:pStyle w:val="AAAQuestions"/>
              <w:numPr>
                <w:ilvl w:val="0"/>
                <w:numId w:val="24"/>
              </w:numPr>
              <w:rPr>
                <w:sz w:val="22"/>
                <w:szCs w:val="22"/>
              </w:rPr>
            </w:pPr>
            <w:r w:rsidRPr="00AF4CEC">
              <w:rPr>
                <w:sz w:val="22"/>
                <w:szCs w:val="22"/>
              </w:rPr>
              <w:t>Briefly outline what a general ledger is.</w:t>
            </w:r>
          </w:p>
          <w:p w:rsidR="00AF4CEC" w:rsidRDefault="00AF4CEC" w:rsidP="00AF4CEC">
            <w:pPr>
              <w:pStyle w:val="AAAQuestions"/>
              <w:numPr>
                <w:ilvl w:val="0"/>
                <w:numId w:val="0"/>
              </w:numPr>
              <w:ind w:left="360" w:hanging="360"/>
              <w:rPr>
                <w:sz w:val="22"/>
                <w:szCs w:val="22"/>
              </w:rPr>
            </w:pPr>
          </w:p>
          <w:p w:rsidR="00AF4CEC" w:rsidRDefault="00AF4CEC" w:rsidP="00AF4CEC">
            <w:pPr>
              <w:pStyle w:val="AAAQuestions"/>
              <w:numPr>
                <w:ilvl w:val="0"/>
                <w:numId w:val="0"/>
              </w:numPr>
              <w:ind w:left="360" w:hanging="360"/>
              <w:rPr>
                <w:sz w:val="22"/>
                <w:szCs w:val="22"/>
              </w:rPr>
            </w:pPr>
          </w:p>
          <w:p w:rsidR="00AF4CEC" w:rsidRDefault="00AF4CEC" w:rsidP="00AF4CEC">
            <w:pPr>
              <w:pStyle w:val="AAAQuestions"/>
              <w:numPr>
                <w:ilvl w:val="0"/>
                <w:numId w:val="0"/>
              </w:numPr>
              <w:ind w:left="360" w:hanging="360"/>
              <w:rPr>
                <w:sz w:val="22"/>
                <w:szCs w:val="22"/>
              </w:rPr>
            </w:pPr>
          </w:p>
          <w:p w:rsidR="00AF4CEC" w:rsidRDefault="00AF4CEC" w:rsidP="00AF4CEC">
            <w:pPr>
              <w:pStyle w:val="AAAQuestions"/>
              <w:numPr>
                <w:ilvl w:val="0"/>
                <w:numId w:val="0"/>
              </w:numPr>
              <w:ind w:left="360" w:hanging="360"/>
              <w:rPr>
                <w:sz w:val="22"/>
                <w:szCs w:val="22"/>
              </w:rPr>
            </w:pPr>
          </w:p>
          <w:p w:rsidR="00AF4CEC" w:rsidRPr="00AF4CEC" w:rsidRDefault="00AF4CEC" w:rsidP="00AF4CEC">
            <w:pPr>
              <w:pStyle w:val="AAAQuestions"/>
              <w:numPr>
                <w:ilvl w:val="0"/>
                <w:numId w:val="0"/>
              </w:numPr>
              <w:ind w:left="360" w:hanging="360"/>
              <w:rPr>
                <w:sz w:val="22"/>
                <w:szCs w:val="22"/>
              </w:rPr>
            </w:pPr>
          </w:p>
          <w:p w:rsidR="00AF4CEC" w:rsidRDefault="00AF4CEC" w:rsidP="00AF4CEC">
            <w:pPr>
              <w:pStyle w:val="Answers"/>
              <w:rPr>
                <w:lang w:val="en-GB"/>
              </w:rPr>
            </w:pPr>
          </w:p>
          <w:p w:rsidR="00AF4CEC" w:rsidRDefault="00AF4CEC" w:rsidP="00AF4CEC">
            <w:pPr>
              <w:pStyle w:val="Answers"/>
              <w:rPr>
                <w:lang w:val="en-GB"/>
              </w:rPr>
            </w:pPr>
          </w:p>
          <w:p w:rsidR="00AF4CEC" w:rsidRDefault="00AF4CEC" w:rsidP="00AF4CEC">
            <w:pPr>
              <w:pStyle w:val="Answers"/>
              <w:rPr>
                <w:lang w:val="en-GB"/>
              </w:rPr>
            </w:pPr>
          </w:p>
          <w:p w:rsidR="00AF4CEC" w:rsidRPr="00AF4CEC" w:rsidRDefault="00AF4CEC" w:rsidP="00AF4CEC">
            <w:pPr>
              <w:pStyle w:val="Answers"/>
              <w:rPr>
                <w:lang w:val="en-GB"/>
              </w:rPr>
            </w:pPr>
          </w:p>
          <w:p w:rsidR="00AF4CEC" w:rsidRPr="00AF4CEC" w:rsidRDefault="00AF4CEC" w:rsidP="00AF4CEC">
            <w:pPr>
              <w:pStyle w:val="AAAQuestions"/>
              <w:numPr>
                <w:ilvl w:val="0"/>
                <w:numId w:val="24"/>
              </w:numPr>
              <w:rPr>
                <w:sz w:val="22"/>
                <w:szCs w:val="22"/>
              </w:rPr>
            </w:pPr>
            <w:r w:rsidRPr="00AF4CEC">
              <w:rPr>
                <w:sz w:val="22"/>
                <w:szCs w:val="22"/>
              </w:rPr>
              <w:t>Give examples of common general ledger accounts you may come across.</w:t>
            </w: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Default="00AF4CEC" w:rsidP="00AF4CEC">
            <w:pPr>
              <w:pStyle w:val="Answers"/>
            </w:pPr>
          </w:p>
          <w:p w:rsidR="00AF4CEC" w:rsidRPr="00AF4CEC" w:rsidRDefault="00AF4CEC" w:rsidP="00AF4CEC">
            <w:pPr>
              <w:pStyle w:val="Answers"/>
            </w:pPr>
          </w:p>
          <w:p w:rsidR="00AF4CEC" w:rsidRPr="00AF4CEC" w:rsidRDefault="00AF4CEC" w:rsidP="00AF4CEC">
            <w:pPr>
              <w:pStyle w:val="AAAQuestions"/>
              <w:numPr>
                <w:ilvl w:val="0"/>
                <w:numId w:val="24"/>
              </w:numPr>
              <w:rPr>
                <w:sz w:val="22"/>
                <w:szCs w:val="22"/>
              </w:rPr>
            </w:pPr>
            <w:r w:rsidRPr="00AF4CEC">
              <w:rPr>
                <w:sz w:val="22"/>
                <w:szCs w:val="22"/>
              </w:rPr>
              <w:t>Draw up an example of how a general ledger may look for your organisation.</w:t>
            </w: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Default="00AF4CEC" w:rsidP="00AF4CEC">
            <w:pPr>
              <w:pStyle w:val="Answers"/>
              <w:rPr>
                <w:b/>
                <w:lang w:val="en-GB"/>
              </w:rPr>
            </w:pPr>
          </w:p>
          <w:p w:rsidR="00AF4CEC" w:rsidRPr="00AD5656" w:rsidRDefault="00AF4CEC" w:rsidP="00AF4CEC">
            <w:pPr>
              <w:pStyle w:val="Answers"/>
              <w:rPr>
                <w:b/>
                <w:lang w:val="en-GB"/>
              </w:rPr>
            </w:pPr>
          </w:p>
        </w:tc>
      </w:tr>
    </w:tbl>
    <w:p w:rsidR="00754296" w:rsidRPr="00AF4CEC" w:rsidRDefault="00AF4CEC" w:rsidP="00AF4CEC">
      <w:r>
        <w:br w:type="page"/>
      </w:r>
    </w:p>
    <w:p w:rsidR="009821E3" w:rsidRDefault="006E5817" w:rsidP="004F12B2">
      <w:pPr>
        <w:pStyle w:val="Heading2"/>
      </w:pPr>
      <w:bookmarkStart w:id="51" w:name="_Toc416721062"/>
      <w:r w:rsidRPr="00754296">
        <w:lastRenderedPageBreak/>
        <w:t xml:space="preserve">2.2 – </w:t>
      </w:r>
      <w:r w:rsidR="00754296" w:rsidRPr="00754296">
        <w:t xml:space="preserve">Post </w:t>
      </w:r>
      <w:r w:rsidR="00754296" w:rsidRPr="002A36AF">
        <w:rPr>
          <w:rStyle w:val="BoldandItalics"/>
          <w:b/>
        </w:rPr>
        <w:t>transactions</w:t>
      </w:r>
      <w:r w:rsidR="00754296" w:rsidRPr="00754296">
        <w:t xml:space="preserve"> into general ledger in accordance with </w:t>
      </w:r>
      <w:r w:rsidR="00EF389A">
        <w:t>organisational and legislative</w:t>
      </w:r>
      <w:r w:rsidR="00754296" w:rsidRPr="00754296">
        <w:t xml:space="preserve"> reporting requirements</w:t>
      </w:r>
      <w:bookmarkEnd w:id="51"/>
    </w:p>
    <w:p w:rsidR="004F12B2" w:rsidRDefault="004F12B2" w:rsidP="004F12B2">
      <w:pPr>
        <w:pStyle w:val="Heading3"/>
      </w:pPr>
      <w:bookmarkStart w:id="52" w:name="_Toc416721063"/>
      <w:r>
        <w:t>Posting transactions</w:t>
      </w:r>
      <w:bookmarkEnd w:id="52"/>
    </w:p>
    <w:p w:rsidR="009821E3" w:rsidRDefault="00435354" w:rsidP="006C52CC">
      <w:r>
        <w:t xml:space="preserve">Posting is the procedure of transferring journal entry amounts into the ledger accounts. </w:t>
      </w:r>
      <w:r w:rsidR="004061B7">
        <w:t xml:space="preserve">Once the entries you need for the general ledger are developed, these entries are then posted into the general ledger accounts. To ensure a transaction can be tracked at a later date, these posts should include transaction dollar amounts and references as to where the material was originally entered into the books. </w:t>
      </w:r>
    </w:p>
    <w:p w:rsidR="006C52CC" w:rsidRDefault="006C52CC" w:rsidP="006C52CC">
      <w:r>
        <w:t>The following example</w:t>
      </w:r>
      <w:r w:rsidR="00A15E98">
        <w:t xml:space="preserve">, found at </w:t>
      </w:r>
      <w:r w:rsidR="00A15E98" w:rsidRPr="00A15E98">
        <w:t>www.netmba.com/accounting/fin/process/ledger/</w:t>
      </w:r>
      <w:r w:rsidR="00A15E98">
        <w:t xml:space="preserve"> </w:t>
      </w:r>
      <w:r>
        <w:t>illustrates the posting of transactions into the general ledger.</w:t>
      </w:r>
    </w:p>
    <w:p w:rsidR="006C52CC" w:rsidRDefault="006C52CC">
      <w:pPr>
        <w:spacing w:after="0" w:line="240" w:lineRule="auto"/>
      </w:pPr>
      <w:r>
        <w:rPr>
          <w:noProof/>
          <w:lang w:eastAsia="en-AU"/>
        </w:rPr>
        <w:drawing>
          <wp:anchor distT="0" distB="0" distL="114300" distR="114300" simplePos="0" relativeHeight="251762688" behindDoc="1" locked="0" layoutInCell="1" allowOverlap="1">
            <wp:simplePos x="0" y="0"/>
            <wp:positionH relativeFrom="column">
              <wp:posOffset>19050</wp:posOffset>
            </wp:positionH>
            <wp:positionV relativeFrom="paragraph">
              <wp:posOffset>113665</wp:posOffset>
            </wp:positionV>
            <wp:extent cx="3486150" cy="4686300"/>
            <wp:effectExtent l="19050" t="0" r="0" b="0"/>
            <wp:wrapTight wrapText="bothSides">
              <wp:wrapPolygon edited="0">
                <wp:start x="-118" y="0"/>
                <wp:lineTo x="-118" y="21512"/>
                <wp:lineTo x="21600" y="21512"/>
                <wp:lineTo x="21600" y="0"/>
                <wp:lineTo x="-118" y="0"/>
              </wp:wrapPolygon>
            </wp:wrapTight>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3486150" cy="4686300"/>
                    </a:xfrm>
                    <a:prstGeom prst="rect">
                      <a:avLst/>
                    </a:prstGeom>
                    <a:noFill/>
                    <a:ln w="9525">
                      <a:noFill/>
                      <a:miter lim="800000"/>
                      <a:headEnd/>
                      <a:tailEnd/>
                    </a:ln>
                  </pic:spPr>
                </pic:pic>
              </a:graphicData>
            </a:graphic>
          </wp:anchor>
        </w:drawing>
      </w:r>
    </w:p>
    <w:p w:rsidR="004061B7" w:rsidRDefault="004061B7">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6C52CC" w:rsidRDefault="006C52CC">
      <w:pPr>
        <w:spacing w:after="0" w:line="240" w:lineRule="auto"/>
      </w:pPr>
    </w:p>
    <w:p w:rsidR="00092F5C" w:rsidRDefault="00092F5C">
      <w:pPr>
        <w:spacing w:after="0" w:line="240" w:lineRule="auto"/>
      </w:pPr>
      <w:r>
        <w:t xml:space="preserve">The journal entries illustrated above then need to be posted to the T-accounts of the general ledger. For example: </w:t>
      </w: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8468BF">
      <w:pPr>
        <w:spacing w:after="0" w:line="240" w:lineRule="auto"/>
      </w:pPr>
      <w:r>
        <w:rPr>
          <w:noProof/>
          <w:lang w:eastAsia="en-AU"/>
        </w:rPr>
        <w:lastRenderedPageBreak/>
        <w:drawing>
          <wp:anchor distT="0" distB="0" distL="114300" distR="114300" simplePos="0" relativeHeight="251763712" behindDoc="1" locked="0" layoutInCell="1" allowOverlap="1">
            <wp:simplePos x="0" y="0"/>
            <wp:positionH relativeFrom="column">
              <wp:posOffset>19050</wp:posOffset>
            </wp:positionH>
            <wp:positionV relativeFrom="paragraph">
              <wp:posOffset>-57150</wp:posOffset>
            </wp:positionV>
            <wp:extent cx="4505325" cy="4238625"/>
            <wp:effectExtent l="19050" t="0" r="9525" b="0"/>
            <wp:wrapTight wrapText="bothSides">
              <wp:wrapPolygon edited="0">
                <wp:start x="-91" y="0"/>
                <wp:lineTo x="-91" y="21551"/>
                <wp:lineTo x="21646" y="21551"/>
                <wp:lineTo x="21646" y="0"/>
                <wp:lineTo x="-91" y="0"/>
              </wp:wrapPolygon>
            </wp:wrapTight>
            <wp:docPr id="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srcRect/>
                    <a:stretch>
                      <a:fillRect/>
                    </a:stretch>
                  </pic:blipFill>
                  <pic:spPr bwMode="auto">
                    <a:xfrm>
                      <a:off x="0" y="0"/>
                      <a:ext cx="4505325" cy="4238625"/>
                    </a:xfrm>
                    <a:prstGeom prst="rect">
                      <a:avLst/>
                    </a:prstGeom>
                    <a:noFill/>
                    <a:ln w="9525">
                      <a:noFill/>
                      <a:miter lim="800000"/>
                      <a:headEnd/>
                      <a:tailEnd/>
                    </a:ln>
                  </pic:spPr>
                </pic:pic>
              </a:graphicData>
            </a:graphic>
          </wp:anchor>
        </w:drawing>
      </w: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092F5C" w:rsidRDefault="00092F5C">
      <w:pPr>
        <w:spacing w:after="0" w:line="240" w:lineRule="auto"/>
      </w:pPr>
    </w:p>
    <w:p w:rsidR="008468BF" w:rsidRDefault="008468BF" w:rsidP="00092F5C"/>
    <w:p w:rsidR="008468BF" w:rsidRDefault="008468BF" w:rsidP="00092F5C"/>
    <w:p w:rsidR="008468BF" w:rsidRDefault="008468BF" w:rsidP="00092F5C"/>
    <w:p w:rsidR="00092F5C" w:rsidRDefault="00092F5C" w:rsidP="004439D2">
      <w:r>
        <w:t>Despite the fact the transactions are already recorded in the general journal, they still need to be posted in the general ledger. This ensures that the activity and balance of each account can be looked at quickly and efficiently</w:t>
      </w:r>
      <w:r w:rsidR="001022FD">
        <w:t>. Posting transactions into the ledger is easily performed as it is simply a rearrangement of information and needs no additional decisions. The posting process will be performed by the accounting software your organisation uses at the end of the day, the end of the week or as soon as the journal entry is created.</w:t>
      </w:r>
      <w:r w:rsidR="005B2BDE">
        <w:t xml:space="preserve"> Although the examples of T-accounts given show two columns; three or four columns may be used to show the running account balance and whether that balance if a net debit or credit.</w:t>
      </w:r>
    </w:p>
    <w:p w:rsidR="0030048B" w:rsidRDefault="008468BF" w:rsidP="00EE523C">
      <w:r>
        <w:t xml:space="preserve">Most organisations use a more informative and structured spreadsheet layout, rather than the basic T-accounts. </w:t>
      </w:r>
      <w:r w:rsidR="004439D2">
        <w:t xml:space="preserve">Within this account, there are typically six columns: date, explanation, reference, debit, </w:t>
      </w:r>
      <w:r w:rsidR="00DE024F">
        <w:t xml:space="preserve">credit and balance. </w:t>
      </w:r>
    </w:p>
    <w:p w:rsidR="004439D2" w:rsidRDefault="004439D2" w:rsidP="00EE523C">
      <w:r>
        <w:t>The journal page that contains the transaction is identified in the reference column and the balance after each transaction is shown in the balance column</w:t>
      </w:r>
      <w:r w:rsidR="005A2A75">
        <w:t>. A transaction’s first line item should be posted to the correct ledger account and each column should be completed. Also, the account’s new balance should be calculated and the account’s reference number should be entered into the journal. This sequence of steps should be repeated for every account that is listed in the journal entry.</w:t>
      </w:r>
      <w:r w:rsidR="00F517BF">
        <w:t xml:space="preserve"> The following diagram helps to demonstrate the process</w:t>
      </w:r>
      <w:r w:rsidR="0030048B">
        <w:t xml:space="preserve"> and can be found at </w:t>
      </w:r>
      <w:r w:rsidR="0030048B" w:rsidRPr="0030048B">
        <w:t>http://www.cliffsnotes.com/more-subjects/accounting/accounting-principles-i/analyzing-and-recording-transactions/the-general-ledger</w:t>
      </w:r>
      <w:r w:rsidR="00F517BF">
        <w:t>.</w:t>
      </w:r>
    </w:p>
    <w:p w:rsidR="00F517BF" w:rsidRDefault="00F517BF" w:rsidP="004439D2">
      <w:r>
        <w:rPr>
          <w:noProof/>
          <w:lang w:eastAsia="en-AU"/>
        </w:rPr>
        <w:lastRenderedPageBreak/>
        <w:drawing>
          <wp:anchor distT="0" distB="0" distL="114300" distR="114300" simplePos="0" relativeHeight="251765760" behindDoc="1" locked="0" layoutInCell="1" allowOverlap="1">
            <wp:simplePos x="0" y="0"/>
            <wp:positionH relativeFrom="column">
              <wp:posOffset>19050</wp:posOffset>
            </wp:positionH>
            <wp:positionV relativeFrom="paragraph">
              <wp:posOffset>0</wp:posOffset>
            </wp:positionV>
            <wp:extent cx="3971925" cy="3697605"/>
            <wp:effectExtent l="19050" t="0" r="9525" b="0"/>
            <wp:wrapTight wrapText="bothSides">
              <wp:wrapPolygon edited="0">
                <wp:start x="-104" y="0"/>
                <wp:lineTo x="-104" y="21478"/>
                <wp:lineTo x="21652" y="21478"/>
                <wp:lineTo x="21652" y="0"/>
                <wp:lineTo x="-104" y="0"/>
              </wp:wrapPolygon>
            </wp:wrapTight>
            <wp:docPr id="65" name="Picture 12" descr="http://www.cliffsnotes.com/more-subjects/accounting/accounting-principles-i/analyzing-and-recording-transactions/~/media/FC411ED2D3F14511A3DCD50DE2353629.ash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cliffsnotes.com/more-subjects/accounting/accounting-principles-i/analyzing-and-recording-transactions/~/media/FC411ED2D3F14511A3DCD50DE2353629.ashx"/>
                    <pic:cNvPicPr>
                      <a:picLocks noChangeAspect="1" noChangeArrowheads="1"/>
                    </pic:cNvPicPr>
                  </pic:nvPicPr>
                  <pic:blipFill>
                    <a:blip r:embed="rId26" cstate="print"/>
                    <a:srcRect/>
                    <a:stretch>
                      <a:fillRect/>
                    </a:stretch>
                  </pic:blipFill>
                  <pic:spPr bwMode="auto">
                    <a:xfrm>
                      <a:off x="0" y="0"/>
                      <a:ext cx="3971925" cy="3697605"/>
                    </a:xfrm>
                    <a:prstGeom prst="rect">
                      <a:avLst/>
                    </a:prstGeom>
                    <a:noFill/>
                    <a:ln w="9525">
                      <a:noFill/>
                      <a:miter lim="800000"/>
                      <a:headEnd/>
                      <a:tailEnd/>
                    </a:ln>
                  </pic:spPr>
                </pic:pic>
              </a:graphicData>
            </a:graphic>
          </wp:anchor>
        </w:drawing>
      </w: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F517BF" w:rsidRDefault="00F517BF">
      <w:pPr>
        <w:spacing w:after="0" w:line="240" w:lineRule="auto"/>
      </w:pPr>
    </w:p>
    <w:p w:rsidR="009821E3" w:rsidRDefault="00262ADA" w:rsidP="004F12B2">
      <w:pPr>
        <w:pStyle w:val="Heading3"/>
      </w:pPr>
      <w:bookmarkStart w:id="53" w:name="_Toc416721064"/>
      <w:r>
        <w:t>Transactions may include:</w:t>
      </w:r>
      <w:bookmarkEnd w:id="53"/>
    </w:p>
    <w:p w:rsidR="00262ADA" w:rsidRDefault="00262ADA">
      <w:pPr>
        <w:spacing w:after="0" w:line="240" w:lineRule="auto"/>
      </w:pPr>
    </w:p>
    <w:p w:rsidR="00262ADA" w:rsidRDefault="00262ADA" w:rsidP="00EE523C">
      <w:pPr>
        <w:pStyle w:val="Bullets"/>
      </w:pPr>
      <w:r w:rsidRPr="00262ADA">
        <w:t>Commencing business entries</w:t>
      </w:r>
    </w:p>
    <w:p w:rsidR="00262ADA" w:rsidRDefault="00262ADA" w:rsidP="00EE523C">
      <w:pPr>
        <w:pStyle w:val="Bullets"/>
      </w:pPr>
      <w:r w:rsidRPr="00262ADA">
        <w:t>Correction of posting errors</w:t>
      </w:r>
    </w:p>
    <w:p w:rsidR="00262ADA" w:rsidRDefault="00262ADA" w:rsidP="00EE523C">
      <w:pPr>
        <w:pStyle w:val="Bullets"/>
      </w:pPr>
      <w:r w:rsidRPr="00262ADA">
        <w:t>Interest expense</w:t>
      </w:r>
    </w:p>
    <w:p w:rsidR="00262ADA" w:rsidRDefault="00262ADA" w:rsidP="00EE523C">
      <w:pPr>
        <w:pStyle w:val="Bullets"/>
      </w:pPr>
      <w:r w:rsidRPr="00262ADA">
        <w:t>Interest receivable</w:t>
      </w:r>
    </w:p>
    <w:p w:rsidR="00262ADA" w:rsidRDefault="00262ADA" w:rsidP="00EE523C">
      <w:pPr>
        <w:pStyle w:val="Bullets"/>
      </w:pPr>
      <w:r w:rsidRPr="00262ADA">
        <w:t>Non-cash transactions (e.g. Writing-off depreciation, stock losses)</w:t>
      </w:r>
    </w:p>
    <w:p w:rsidR="00262ADA" w:rsidRDefault="00262ADA" w:rsidP="00EE523C">
      <w:pPr>
        <w:pStyle w:val="Bullets"/>
      </w:pPr>
      <w:r w:rsidRPr="00262ADA">
        <w:t>Purchase of a fixed asset on credit</w:t>
      </w:r>
    </w:p>
    <w:p w:rsidR="00262ADA" w:rsidRDefault="00262ADA" w:rsidP="00EE523C">
      <w:pPr>
        <w:pStyle w:val="Bullets"/>
      </w:pPr>
      <w:r w:rsidRPr="00262ADA">
        <w:t>Sale of a fixed asset on credit</w:t>
      </w:r>
    </w:p>
    <w:p w:rsidR="00262ADA" w:rsidRDefault="00262ADA" w:rsidP="00EE523C">
      <w:pPr>
        <w:pStyle w:val="Bullets"/>
      </w:pPr>
      <w:r w:rsidRPr="00262ADA">
        <w:t>Withdrawal of stock/assets by owner</w:t>
      </w:r>
    </w:p>
    <w:p w:rsidR="00262ADA" w:rsidRDefault="00262ADA" w:rsidP="00262ADA">
      <w:pPr>
        <w:pStyle w:val="Bullets"/>
        <w:spacing w:after="0" w:line="240" w:lineRule="auto"/>
      </w:pPr>
      <w:r w:rsidRPr="00262ADA">
        <w:t>Write-off a bad debt</w:t>
      </w:r>
      <w:r w:rsidR="009257A3">
        <w:t>.</w:t>
      </w:r>
    </w:p>
    <w:p w:rsidR="007051FC" w:rsidRDefault="007051FC" w:rsidP="007051FC">
      <w:pPr>
        <w:pStyle w:val="Bullets"/>
        <w:numPr>
          <w:ilvl w:val="0"/>
          <w:numId w:val="0"/>
        </w:numPr>
        <w:spacing w:after="0" w:line="240" w:lineRule="auto"/>
      </w:pPr>
    </w:p>
    <w:p w:rsidR="00754296" w:rsidRDefault="00BB680C" w:rsidP="00EE523C">
      <w:pPr>
        <w:rPr>
          <w:rFonts w:cs="Calibri"/>
          <w:b/>
          <w:bCs/>
          <w:color w:val="C00000"/>
          <w:sz w:val="28"/>
          <w:szCs w:val="28"/>
        </w:rPr>
      </w:pPr>
      <w:r>
        <w:t>After all of the ledger entries are posted, the details as to where the transactions are posted need to be recorded on the journal pages.</w:t>
      </w:r>
      <w:r w:rsidR="00EE523C">
        <w:t xml:space="preserve"> </w:t>
      </w:r>
      <w:r w:rsidR="00754296">
        <w:br w:type="page"/>
      </w:r>
    </w:p>
    <w:p w:rsidR="00754296" w:rsidRDefault="00754296" w:rsidP="00754296">
      <w:pPr>
        <w:rPr>
          <w:rFonts w:cs="Calibri"/>
          <w:color w:val="C00000"/>
          <w:sz w:val="28"/>
          <w:szCs w:val="28"/>
        </w:rPr>
      </w:pPr>
      <w:r>
        <w:lastRenderedPageBreak/>
        <w:br w:type="page"/>
      </w:r>
    </w:p>
    <w:p w:rsidR="009821E3" w:rsidRDefault="006E5817" w:rsidP="004F12B2">
      <w:pPr>
        <w:pStyle w:val="Heading2"/>
        <w:rPr>
          <w:rStyle w:val="Strong"/>
          <w:b/>
          <w:bCs/>
        </w:rPr>
      </w:pPr>
      <w:bookmarkStart w:id="54" w:name="_Toc416721066"/>
      <w:r w:rsidRPr="00754296">
        <w:lastRenderedPageBreak/>
        <w:t xml:space="preserve">2.3 – </w:t>
      </w:r>
      <w:r w:rsidR="00754296" w:rsidRPr="009821E3">
        <w:rPr>
          <w:rStyle w:val="BoldandItalics"/>
          <w:b/>
        </w:rPr>
        <w:t>Reconcile systems for accounts payable and receivable</w:t>
      </w:r>
      <w:r w:rsidR="00754296" w:rsidRPr="00754296">
        <w:t xml:space="preserve"> with general ledger</w:t>
      </w:r>
      <w:bookmarkEnd w:id="54"/>
    </w:p>
    <w:p w:rsidR="004F12B2" w:rsidRDefault="004F12B2" w:rsidP="004F12B2">
      <w:pPr>
        <w:pStyle w:val="Heading3"/>
        <w:rPr>
          <w:rStyle w:val="Strong"/>
          <w:b/>
          <w:bCs/>
        </w:rPr>
      </w:pPr>
      <w:bookmarkStart w:id="55" w:name="_Toc416721067"/>
      <w:r>
        <w:rPr>
          <w:rStyle w:val="Strong"/>
          <w:b/>
          <w:bCs/>
        </w:rPr>
        <w:t>Reconciling systems</w:t>
      </w:r>
      <w:bookmarkEnd w:id="55"/>
    </w:p>
    <w:p w:rsidR="00673362" w:rsidRPr="009E2DAC" w:rsidRDefault="00B9433A" w:rsidP="0028031F">
      <w:r>
        <w:rPr>
          <w:rStyle w:val="Strong"/>
          <w:b w:val="0"/>
          <w:bCs w:val="0"/>
        </w:rPr>
        <w:t>T</w:t>
      </w:r>
      <w:r w:rsidRPr="009E2DAC">
        <w:t xml:space="preserve">he reconciliation process leads to more accurate financial statements. </w:t>
      </w:r>
      <w:r w:rsidR="00673362" w:rsidRPr="009E2DAC">
        <w:t>When reconciling an account, the aim is to prove that the balance is correct</w:t>
      </w:r>
      <w:r w:rsidRPr="009E2DAC">
        <w:t xml:space="preserve"> and that t</w:t>
      </w:r>
      <w:r w:rsidR="00E47260" w:rsidRPr="009E2DAC">
        <w:t>he transactions that add up to</w:t>
      </w:r>
      <w:r w:rsidRPr="009E2DAC">
        <w:t xml:space="preserve"> </w:t>
      </w:r>
      <w:r w:rsidR="00ED68DE">
        <w:t xml:space="preserve">the end </w:t>
      </w:r>
      <w:proofErr w:type="gramStart"/>
      <w:r w:rsidR="00ED68DE">
        <w:t>balance</w:t>
      </w:r>
      <w:r w:rsidR="00E47260" w:rsidRPr="009E2DAC">
        <w:t xml:space="preserve"> </w:t>
      </w:r>
      <w:r w:rsidRPr="009E2DAC">
        <w:t>are</w:t>
      </w:r>
      <w:proofErr w:type="gramEnd"/>
      <w:r w:rsidR="00E47260" w:rsidRPr="009E2DAC">
        <w:t xml:space="preserve"> correct. </w:t>
      </w:r>
      <w:r w:rsidR="00C546F3" w:rsidRPr="009E2DAC">
        <w:t>Using accounting software makes the whole process much easier and cuts down on the work required. However, it can be done manually. It is likely that there is a way to reconcile near enough any accounts but two common accounts are: accounts receivable and accounts payable.</w:t>
      </w:r>
    </w:p>
    <w:p w:rsidR="009821E3" w:rsidRDefault="0028031F" w:rsidP="009E2DAC">
      <w:pPr>
        <w:rPr>
          <w:rStyle w:val="Strong"/>
          <w:b w:val="0"/>
          <w:bCs w:val="0"/>
        </w:rPr>
      </w:pPr>
      <w:r>
        <w:rPr>
          <w:rStyle w:val="Strong"/>
          <w:b w:val="0"/>
          <w:bCs w:val="0"/>
        </w:rPr>
        <w:t>Reconciling systems for accounts payable and receivable may include:</w:t>
      </w:r>
    </w:p>
    <w:p w:rsidR="0028031F" w:rsidRPr="0028031F" w:rsidRDefault="0028031F" w:rsidP="009E2DAC">
      <w:pPr>
        <w:pStyle w:val="Bullets"/>
      </w:pPr>
      <w:r w:rsidRPr="0028031F">
        <w:t>Checking accuracy of creditor account balances (e.g. Cash payments journal, purchases journal, purchases returns journal, general journal)</w:t>
      </w:r>
    </w:p>
    <w:p w:rsidR="0028031F" w:rsidRPr="0028031F" w:rsidRDefault="0028031F" w:rsidP="009E2DAC">
      <w:pPr>
        <w:pStyle w:val="Bullets"/>
      </w:pPr>
      <w:r w:rsidRPr="0028031F">
        <w:t>Checking accuracy of debtor account balances (e.g. Cash receipts journal, sales return journal, general journal)</w:t>
      </w:r>
    </w:p>
    <w:p w:rsidR="0028031F" w:rsidRPr="0028031F" w:rsidRDefault="0028031F" w:rsidP="009E2DAC">
      <w:pPr>
        <w:pStyle w:val="Bullets"/>
      </w:pPr>
      <w:r w:rsidRPr="0028031F">
        <w:t>Checking cash payments and receipt journals against bank statement</w:t>
      </w:r>
    </w:p>
    <w:p w:rsidR="0028031F" w:rsidRPr="0028031F" w:rsidRDefault="0028031F" w:rsidP="009E2DAC">
      <w:pPr>
        <w:pStyle w:val="Bullets"/>
      </w:pPr>
      <w:r w:rsidRPr="0028031F">
        <w:t>Checking the total of the creditor's schedule equals the balance of the creditor's control account</w:t>
      </w:r>
    </w:p>
    <w:p w:rsidR="0028031F" w:rsidRDefault="0028031F" w:rsidP="009E2DAC">
      <w:pPr>
        <w:pStyle w:val="Bullets"/>
      </w:pPr>
      <w:r w:rsidRPr="0028031F">
        <w:t>Checking the total of the debtor's schedule equals the balance of the debtor's control account</w:t>
      </w:r>
      <w:r>
        <w:t>.</w:t>
      </w:r>
    </w:p>
    <w:p w:rsidR="00E86779" w:rsidRDefault="00E86779" w:rsidP="00273782">
      <w:pPr>
        <w:pStyle w:val="BoldBulTight0"/>
      </w:pPr>
      <w:r>
        <w:t>What is accounts payable?</w:t>
      </w:r>
    </w:p>
    <w:p w:rsidR="00E86779" w:rsidRDefault="00A96773" w:rsidP="00A96773">
      <w:r>
        <w:t>Accounts payable is the money owed by an organisation to its suppliers. On the organisation’s balance sheet, it is shown as a liability.</w:t>
      </w:r>
    </w:p>
    <w:p w:rsidR="00273782" w:rsidRDefault="00273782" w:rsidP="00273782">
      <w:pPr>
        <w:pStyle w:val="BoldBulTight0"/>
      </w:pPr>
      <w:r>
        <w:t>Reconciling accounts payable with the general ledger</w:t>
      </w:r>
    </w:p>
    <w:p w:rsidR="00E86779" w:rsidRDefault="006328C5" w:rsidP="009E2DAC">
      <w:pPr>
        <w:rPr>
          <w:rStyle w:val="Strong"/>
          <w:b w:val="0"/>
          <w:bCs w:val="0"/>
        </w:rPr>
      </w:pPr>
      <w:r>
        <w:rPr>
          <w:rStyle w:val="Strong"/>
          <w:b w:val="0"/>
          <w:bCs w:val="0"/>
        </w:rPr>
        <w:t>The payables account balance stated in the general ledger must match the detailed total of all accounts payable that are outstanding before closing the books.</w:t>
      </w:r>
      <w:r w:rsidR="00E86779">
        <w:rPr>
          <w:rStyle w:val="Strong"/>
          <w:b w:val="0"/>
          <w:bCs w:val="0"/>
        </w:rPr>
        <w:t xml:space="preserve"> </w:t>
      </w:r>
    </w:p>
    <w:p w:rsidR="009821E3" w:rsidRDefault="00E86779" w:rsidP="009E2DAC">
      <w:pPr>
        <w:rPr>
          <w:rStyle w:val="Strong"/>
          <w:b w:val="0"/>
          <w:bCs w:val="0"/>
        </w:rPr>
      </w:pPr>
      <w:r>
        <w:rPr>
          <w:rStyle w:val="Strong"/>
          <w:b w:val="0"/>
          <w:bCs w:val="0"/>
        </w:rPr>
        <w:t>The process includes the following steps:</w:t>
      </w:r>
    </w:p>
    <w:p w:rsidR="00D97065" w:rsidRDefault="009717F9" w:rsidP="00D97065">
      <w:pPr>
        <w:pStyle w:val="Bullets"/>
        <w:rPr>
          <w:rStyle w:val="Strong"/>
          <w:b w:val="0"/>
          <w:bCs w:val="0"/>
        </w:rPr>
      </w:pPr>
      <w:r>
        <w:rPr>
          <w:noProof/>
          <w:lang w:eastAsia="en-AU"/>
        </w:rPr>
        <w:drawing>
          <wp:anchor distT="0" distB="0" distL="114300" distR="114300" simplePos="0" relativeHeight="251766784" behindDoc="1" locked="0" layoutInCell="1" allowOverlap="1">
            <wp:simplePos x="0" y="0"/>
            <wp:positionH relativeFrom="column">
              <wp:posOffset>3790950</wp:posOffset>
            </wp:positionH>
            <wp:positionV relativeFrom="paragraph">
              <wp:posOffset>786130</wp:posOffset>
            </wp:positionV>
            <wp:extent cx="2219325" cy="1943100"/>
            <wp:effectExtent l="0" t="0" r="0" b="0"/>
            <wp:wrapTight wrapText="bothSides">
              <wp:wrapPolygon edited="0">
                <wp:start x="18170" y="635"/>
                <wp:lineTo x="13720" y="2541"/>
                <wp:lineTo x="13906" y="4024"/>
                <wp:lineTo x="185" y="16306"/>
                <wp:lineTo x="3523" y="20329"/>
                <wp:lineTo x="3708" y="20329"/>
                <wp:lineTo x="4821" y="20329"/>
                <wp:lineTo x="8529" y="20329"/>
                <wp:lineTo x="17614" y="18424"/>
                <wp:lineTo x="17428" y="17576"/>
                <wp:lineTo x="14833" y="14400"/>
                <wp:lineTo x="16316" y="14188"/>
                <wp:lineTo x="20580" y="11647"/>
                <wp:lineTo x="20395" y="10800"/>
                <wp:lineTo x="20580" y="10800"/>
                <wp:lineTo x="17985" y="8894"/>
                <wp:lineTo x="15203" y="7412"/>
                <wp:lineTo x="15574" y="7412"/>
                <wp:lineTo x="18170" y="4447"/>
                <wp:lineTo x="20580" y="3388"/>
                <wp:lineTo x="20766" y="2541"/>
                <wp:lineTo x="19097" y="635"/>
                <wp:lineTo x="18170" y="635"/>
              </wp:wrapPolygon>
            </wp:wrapTight>
            <wp:docPr id="66" name="Picture 65" descr="steps_climbing_up_arrow_400_clr_11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ps_climbing_up_arrow_400_clr_11175.png"/>
                    <pic:cNvPicPr/>
                  </pic:nvPicPr>
                  <pic:blipFill>
                    <a:blip r:embed="rId27" cstate="print"/>
                    <a:stretch>
                      <a:fillRect/>
                    </a:stretch>
                  </pic:blipFill>
                  <pic:spPr>
                    <a:xfrm>
                      <a:off x="0" y="0"/>
                      <a:ext cx="2219325" cy="1943100"/>
                    </a:xfrm>
                    <a:prstGeom prst="rect">
                      <a:avLst/>
                    </a:prstGeom>
                  </pic:spPr>
                </pic:pic>
              </a:graphicData>
            </a:graphic>
          </wp:anchor>
        </w:drawing>
      </w:r>
      <w:r w:rsidR="00D97065">
        <w:rPr>
          <w:rStyle w:val="Strong"/>
          <w:b w:val="0"/>
          <w:bCs w:val="0"/>
        </w:rPr>
        <w:t>Checking that the ending accounts payable account balance in the general ledger matches the aged accounts payable detail report. These should be taken from the current period. If they don’t match, earlier periods may need to be reconciled before tackling the current period.</w:t>
      </w:r>
    </w:p>
    <w:p w:rsidR="00D97065" w:rsidRDefault="00D97065" w:rsidP="00D97065">
      <w:pPr>
        <w:pStyle w:val="Bullets"/>
        <w:rPr>
          <w:rStyle w:val="Strong"/>
          <w:b w:val="0"/>
          <w:bCs w:val="0"/>
        </w:rPr>
      </w:pPr>
      <w:r>
        <w:rPr>
          <w:rStyle w:val="Strong"/>
          <w:b w:val="0"/>
          <w:bCs w:val="0"/>
        </w:rPr>
        <w:t xml:space="preserve">Look at the accounts payable general ledger account and see if any journal entries were made to the account during the current period. If so, these items need to be recorded in a reconciliation spreadsheet. </w:t>
      </w:r>
    </w:p>
    <w:p w:rsidR="00D97065" w:rsidRDefault="007B75F8" w:rsidP="00D97065">
      <w:pPr>
        <w:pStyle w:val="Bullets"/>
        <w:rPr>
          <w:rStyle w:val="Strong"/>
          <w:b w:val="0"/>
          <w:bCs w:val="0"/>
        </w:rPr>
      </w:pPr>
      <w:r>
        <w:rPr>
          <w:rStyle w:val="Strong"/>
          <w:b w:val="0"/>
          <w:bCs w:val="0"/>
        </w:rPr>
        <w:t xml:space="preserve">The ending aged accounts payable report for the current period should be printed. The total amount outstanding from this report should be </w:t>
      </w:r>
      <w:r>
        <w:rPr>
          <w:rStyle w:val="Strong"/>
          <w:b w:val="0"/>
          <w:bCs w:val="0"/>
        </w:rPr>
        <w:lastRenderedPageBreak/>
        <w:t>entered into the reconciliation spreadsheet.</w:t>
      </w:r>
    </w:p>
    <w:p w:rsidR="007B75F8" w:rsidRDefault="007B75F8" w:rsidP="009E2DAC">
      <w:pPr>
        <w:rPr>
          <w:rStyle w:val="Strong"/>
          <w:b w:val="0"/>
          <w:bCs w:val="0"/>
        </w:rPr>
      </w:pPr>
      <w:r>
        <w:rPr>
          <w:rStyle w:val="Strong"/>
          <w:b w:val="0"/>
          <w:bCs w:val="0"/>
        </w:rPr>
        <w:t>This should mean that the reconciliation process is complete. However, if there is still a variance these additional steps should be followed:</w:t>
      </w:r>
    </w:p>
    <w:p w:rsidR="00D97065" w:rsidRPr="00D97065" w:rsidRDefault="00D97065" w:rsidP="007B75F8">
      <w:pPr>
        <w:pStyle w:val="Bullets"/>
        <w:rPr>
          <w:rStyle w:val="Strong"/>
          <w:b w:val="0"/>
          <w:bCs w:val="0"/>
        </w:rPr>
      </w:pPr>
      <w:r w:rsidRPr="00D97065">
        <w:rPr>
          <w:rStyle w:val="Strong"/>
          <w:b w:val="0"/>
          <w:bCs w:val="0"/>
        </w:rPr>
        <w:t xml:space="preserve">Verify that the aged accounts payable report was printed </w:t>
      </w:r>
      <w:r w:rsidR="007B75F8">
        <w:rPr>
          <w:rStyle w:val="Strong"/>
          <w:b w:val="0"/>
          <w:bCs w:val="0"/>
        </w:rPr>
        <w:t>after all posting was completed</w:t>
      </w:r>
    </w:p>
    <w:p w:rsidR="007B75F8" w:rsidRPr="00D97065" w:rsidRDefault="007B75F8" w:rsidP="007B75F8">
      <w:pPr>
        <w:pStyle w:val="Bullets"/>
        <w:rPr>
          <w:rStyle w:val="Strong"/>
          <w:b w:val="0"/>
          <w:bCs w:val="0"/>
        </w:rPr>
      </w:pPr>
      <w:r w:rsidRPr="00D97065">
        <w:rPr>
          <w:rStyle w:val="Strong"/>
          <w:b w:val="0"/>
          <w:bCs w:val="0"/>
        </w:rPr>
        <w:t>Verify that the accounts payable journal was proper</w:t>
      </w:r>
      <w:r>
        <w:rPr>
          <w:rStyle w:val="Strong"/>
          <w:b w:val="0"/>
          <w:bCs w:val="0"/>
        </w:rPr>
        <w:t>ly posted to the general ledger</w:t>
      </w:r>
    </w:p>
    <w:p w:rsidR="00D97065" w:rsidRPr="00D97065" w:rsidRDefault="00D97065" w:rsidP="007B75F8">
      <w:pPr>
        <w:pStyle w:val="Bullets"/>
        <w:rPr>
          <w:rStyle w:val="Strong"/>
          <w:b w:val="0"/>
          <w:bCs w:val="0"/>
        </w:rPr>
      </w:pPr>
      <w:r w:rsidRPr="00D97065">
        <w:rPr>
          <w:rStyle w:val="Strong"/>
          <w:b w:val="0"/>
          <w:bCs w:val="0"/>
        </w:rPr>
        <w:t>Verify that the general ledger is set to the correct reporting period.</w:t>
      </w:r>
    </w:p>
    <w:p w:rsidR="006328C5" w:rsidRDefault="007B75F8" w:rsidP="007B75F8">
      <w:pPr>
        <w:rPr>
          <w:rStyle w:val="Strong"/>
          <w:b w:val="0"/>
          <w:bCs w:val="0"/>
        </w:rPr>
      </w:pPr>
      <w:r>
        <w:rPr>
          <w:rStyle w:val="Strong"/>
          <w:b w:val="0"/>
          <w:bCs w:val="0"/>
        </w:rPr>
        <w:t>When it is being performed for the first time, this process can be difficult. Once the errors have been identified and the corrections have been made, it is normally easy to update the document in following reporting periods.</w:t>
      </w:r>
    </w:p>
    <w:p w:rsidR="00E86779" w:rsidRDefault="00E86779" w:rsidP="00273782">
      <w:pPr>
        <w:pStyle w:val="BoldBulTight0"/>
        <w:rPr>
          <w:rStyle w:val="Strong"/>
          <w:b/>
          <w:bCs w:val="0"/>
        </w:rPr>
      </w:pPr>
      <w:r>
        <w:rPr>
          <w:rStyle w:val="Strong"/>
          <w:b/>
          <w:bCs w:val="0"/>
        </w:rPr>
        <w:t xml:space="preserve">What </w:t>
      </w:r>
      <w:proofErr w:type="gramStart"/>
      <w:r>
        <w:rPr>
          <w:rStyle w:val="Strong"/>
          <w:b/>
          <w:bCs w:val="0"/>
        </w:rPr>
        <w:t>is accounts</w:t>
      </w:r>
      <w:proofErr w:type="gramEnd"/>
      <w:r>
        <w:rPr>
          <w:rStyle w:val="Strong"/>
          <w:b/>
          <w:bCs w:val="0"/>
        </w:rPr>
        <w:t xml:space="preserve"> receivable?</w:t>
      </w:r>
    </w:p>
    <w:p w:rsidR="00E86779" w:rsidRDefault="00FC75FA" w:rsidP="00FC75FA">
      <w:pPr>
        <w:rPr>
          <w:rStyle w:val="Strong"/>
          <w:b w:val="0"/>
          <w:bCs w:val="0"/>
        </w:rPr>
      </w:pPr>
      <w:r>
        <w:rPr>
          <w:rStyle w:val="Strong"/>
          <w:b w:val="0"/>
          <w:bCs w:val="0"/>
        </w:rPr>
        <w:t>Accounts receivable is a claim for payment from an organisation</w:t>
      </w:r>
      <w:r w:rsidR="007E09AA">
        <w:rPr>
          <w:rStyle w:val="Strong"/>
          <w:b w:val="0"/>
          <w:bCs w:val="0"/>
        </w:rPr>
        <w:t xml:space="preserve"> to its customer for the goods that have been supplied</w:t>
      </w:r>
      <w:r>
        <w:rPr>
          <w:rStyle w:val="Strong"/>
          <w:b w:val="0"/>
          <w:bCs w:val="0"/>
        </w:rPr>
        <w:t xml:space="preserve">. </w:t>
      </w:r>
      <w:r w:rsidR="007E09AA">
        <w:rPr>
          <w:rStyle w:val="Strong"/>
          <w:b w:val="0"/>
          <w:bCs w:val="0"/>
        </w:rPr>
        <w:t>Usually, these are in the form of an invoice and are shown as an asset within a balance sheet. Accounts receivable is an accounting transaction that deals with the billing of goods that have been ordered by the customer.</w:t>
      </w:r>
    </w:p>
    <w:p w:rsidR="0009498C" w:rsidRPr="00273782" w:rsidRDefault="0009498C" w:rsidP="00273782">
      <w:pPr>
        <w:pStyle w:val="BoldBulTight0"/>
        <w:rPr>
          <w:rStyle w:val="Strong"/>
          <w:b/>
          <w:bCs w:val="0"/>
        </w:rPr>
      </w:pPr>
      <w:r w:rsidRPr="00273782">
        <w:rPr>
          <w:rStyle w:val="Strong"/>
          <w:b/>
          <w:bCs w:val="0"/>
        </w:rPr>
        <w:t xml:space="preserve">Reconciling accounts receivable </w:t>
      </w:r>
      <w:r w:rsidR="00273782" w:rsidRPr="00273782">
        <w:rPr>
          <w:rStyle w:val="Strong"/>
          <w:b/>
          <w:bCs w:val="0"/>
        </w:rPr>
        <w:t>with the general ledger</w:t>
      </w:r>
    </w:p>
    <w:p w:rsidR="00ED68DE" w:rsidRDefault="007555DE" w:rsidP="008D1565">
      <w:pPr>
        <w:rPr>
          <w:rStyle w:val="Strong"/>
          <w:b w:val="0"/>
          <w:bCs w:val="0"/>
        </w:rPr>
      </w:pPr>
      <w:r>
        <w:rPr>
          <w:rStyle w:val="Strong"/>
          <w:b w:val="0"/>
          <w:bCs w:val="0"/>
        </w:rPr>
        <w:t xml:space="preserve">The matching of detailed amounts of unpaid customer billings to the accounts receivable total stated in the general ledger is the process of reconciling accounts receivable. The process is important as it proves that the general ledger figure for receivables is justified. </w:t>
      </w:r>
    </w:p>
    <w:p w:rsidR="007555DE" w:rsidRDefault="007555DE" w:rsidP="008D1565">
      <w:pPr>
        <w:rPr>
          <w:rStyle w:val="Strong"/>
          <w:b w:val="0"/>
          <w:bCs w:val="0"/>
        </w:rPr>
      </w:pPr>
      <w:r>
        <w:rPr>
          <w:rStyle w:val="Strong"/>
          <w:b w:val="0"/>
          <w:bCs w:val="0"/>
        </w:rPr>
        <w:t>The information sources for this reconciliation are:</w:t>
      </w:r>
    </w:p>
    <w:p w:rsidR="007555DE" w:rsidRDefault="007555DE" w:rsidP="008D1565">
      <w:pPr>
        <w:pStyle w:val="BoldBulTight0"/>
        <w:rPr>
          <w:rStyle w:val="Strong"/>
          <w:b/>
          <w:bCs w:val="0"/>
        </w:rPr>
      </w:pPr>
      <w:r>
        <w:rPr>
          <w:rStyle w:val="Strong"/>
          <w:b/>
          <w:bCs w:val="0"/>
        </w:rPr>
        <w:t>General ledger</w:t>
      </w:r>
    </w:p>
    <w:p w:rsidR="007555DE" w:rsidRDefault="00C9246C" w:rsidP="008D1565">
      <w:pPr>
        <w:rPr>
          <w:rStyle w:val="Strong"/>
          <w:b w:val="0"/>
          <w:bCs w:val="0"/>
        </w:rPr>
      </w:pPr>
      <w:r>
        <w:rPr>
          <w:rStyle w:val="Strong"/>
          <w:b w:val="0"/>
          <w:bCs w:val="0"/>
        </w:rPr>
        <w:t xml:space="preserve">Within the general ledger, there is normally an account that is specifically designated for the sole compilation of all receivables related to customers. These are also known as trade receivables. The resulting ending balance in the receivables account is the summary total that will be verified through the reconciliation process. This happens once all of the transactions have been recorded and the subsidiary ledger balances have been posted to the general ledger. </w:t>
      </w:r>
    </w:p>
    <w:p w:rsidR="007555DE" w:rsidRDefault="007555DE" w:rsidP="008D1565">
      <w:pPr>
        <w:pStyle w:val="BoldBulTight0"/>
        <w:rPr>
          <w:rStyle w:val="Strong"/>
          <w:b/>
          <w:bCs w:val="0"/>
        </w:rPr>
      </w:pPr>
      <w:r>
        <w:rPr>
          <w:rStyle w:val="Strong"/>
          <w:b/>
          <w:bCs w:val="0"/>
        </w:rPr>
        <w:t>Receivables d</w:t>
      </w:r>
      <w:r w:rsidR="008D1565">
        <w:rPr>
          <w:rStyle w:val="Strong"/>
          <w:b/>
          <w:bCs w:val="0"/>
        </w:rPr>
        <w:t>etail</w:t>
      </w:r>
    </w:p>
    <w:p w:rsidR="008D1565" w:rsidRDefault="001068A3" w:rsidP="00E15314">
      <w:pPr>
        <w:rPr>
          <w:rStyle w:val="Strong"/>
          <w:b w:val="0"/>
          <w:bCs w:val="0"/>
        </w:rPr>
      </w:pPr>
      <w:r>
        <w:rPr>
          <w:noProof/>
          <w:lang w:eastAsia="en-AU"/>
        </w:rPr>
        <w:drawing>
          <wp:anchor distT="0" distB="0" distL="114300" distR="114300" simplePos="0" relativeHeight="251767808" behindDoc="1" locked="0" layoutInCell="1" allowOverlap="1">
            <wp:simplePos x="0" y="0"/>
            <wp:positionH relativeFrom="column">
              <wp:posOffset>4191000</wp:posOffset>
            </wp:positionH>
            <wp:positionV relativeFrom="paragraph">
              <wp:posOffset>626110</wp:posOffset>
            </wp:positionV>
            <wp:extent cx="2066925" cy="2066925"/>
            <wp:effectExtent l="0" t="0" r="9525" b="9525"/>
            <wp:wrapTight wrapText="bothSides">
              <wp:wrapPolygon edited="0">
                <wp:start x="8560" y="796"/>
                <wp:lineTo x="7565" y="1991"/>
                <wp:lineTo x="6769" y="3185"/>
                <wp:lineTo x="6769" y="4380"/>
                <wp:lineTo x="4181" y="8959"/>
                <wp:lineTo x="3384" y="10750"/>
                <wp:lineTo x="3782" y="20903"/>
                <wp:lineTo x="6570" y="21500"/>
                <wp:lineTo x="12144" y="21500"/>
                <wp:lineTo x="12542" y="21500"/>
                <wp:lineTo x="12144" y="20903"/>
                <wp:lineTo x="11547" y="20306"/>
                <wp:lineTo x="14533" y="18116"/>
                <wp:lineTo x="14732" y="17519"/>
                <wp:lineTo x="21500" y="16524"/>
                <wp:lineTo x="21500" y="14931"/>
                <wp:lineTo x="11347" y="13736"/>
                <wp:lineTo x="10750" y="12343"/>
                <wp:lineTo x="9755" y="10750"/>
                <wp:lineTo x="10750" y="10750"/>
                <wp:lineTo x="19311" y="7963"/>
                <wp:lineTo x="21102" y="4380"/>
                <wp:lineTo x="15926" y="796"/>
                <wp:lineTo x="8560" y="796"/>
              </wp:wrapPolygon>
            </wp:wrapTight>
            <wp:docPr id="67" name="Picture 66" descr="figure_running_file_400_clr_2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running_file_400_clr_2181.png"/>
                    <pic:cNvPicPr/>
                  </pic:nvPicPr>
                  <pic:blipFill>
                    <a:blip r:embed="rId28" cstate="print"/>
                    <a:stretch>
                      <a:fillRect/>
                    </a:stretch>
                  </pic:blipFill>
                  <pic:spPr>
                    <a:xfrm>
                      <a:off x="0" y="0"/>
                      <a:ext cx="2066925" cy="2066925"/>
                    </a:xfrm>
                    <a:prstGeom prst="rect">
                      <a:avLst/>
                    </a:prstGeom>
                  </pic:spPr>
                </pic:pic>
              </a:graphicData>
            </a:graphic>
          </wp:anchor>
        </w:drawing>
      </w:r>
      <w:r w:rsidR="008D1565">
        <w:rPr>
          <w:rStyle w:val="Strong"/>
          <w:b w:val="0"/>
          <w:bCs w:val="0"/>
        </w:rPr>
        <w:t xml:space="preserve">The detailed listing of unpaid customer billings is usually recorded in a subsidiary sales ledger. This should match the ending balance in the general ledger. </w:t>
      </w:r>
      <w:r w:rsidR="003D6C85">
        <w:rPr>
          <w:rStyle w:val="Strong"/>
          <w:b w:val="0"/>
          <w:bCs w:val="0"/>
        </w:rPr>
        <w:t>By printing the aged accounts receivable report, the required information can be extracted for reconciliation purposes.</w:t>
      </w:r>
      <w:r w:rsidR="006B120D">
        <w:rPr>
          <w:rStyle w:val="Strong"/>
          <w:b w:val="0"/>
          <w:bCs w:val="0"/>
        </w:rPr>
        <w:t xml:space="preserve"> The totals on the report need to be compared to the receivable total in the general ledger.</w:t>
      </w:r>
    </w:p>
    <w:p w:rsidR="00483195" w:rsidRDefault="00483195">
      <w:pPr>
        <w:spacing w:after="0" w:line="240" w:lineRule="auto"/>
        <w:rPr>
          <w:rStyle w:val="Strong"/>
          <w:b w:val="0"/>
          <w:bCs w:val="0"/>
        </w:rPr>
      </w:pPr>
      <w:r>
        <w:rPr>
          <w:rStyle w:val="Strong"/>
          <w:b w:val="0"/>
          <w:bCs w:val="0"/>
        </w:rPr>
        <w:br w:type="page"/>
      </w:r>
    </w:p>
    <w:p w:rsidR="00D52DE4" w:rsidRDefault="00D52DE4" w:rsidP="008D1565">
      <w:pPr>
        <w:rPr>
          <w:rStyle w:val="Strong"/>
          <w:b w:val="0"/>
          <w:bCs w:val="0"/>
        </w:rPr>
      </w:pPr>
      <w:r>
        <w:rPr>
          <w:rStyle w:val="Strong"/>
          <w:b w:val="0"/>
          <w:bCs w:val="0"/>
        </w:rPr>
        <w:lastRenderedPageBreak/>
        <w:t>If there is a difference when the reconciliation is conducted it could be because:</w:t>
      </w:r>
    </w:p>
    <w:p w:rsidR="00D52DE4" w:rsidRDefault="002A313D" w:rsidP="002A313D">
      <w:pPr>
        <w:pStyle w:val="Bullets"/>
        <w:rPr>
          <w:rStyle w:val="Strong"/>
          <w:b w:val="0"/>
          <w:bCs w:val="0"/>
        </w:rPr>
      </w:pPr>
      <w:r>
        <w:rPr>
          <w:rStyle w:val="Strong"/>
          <w:b w:val="0"/>
          <w:bCs w:val="0"/>
        </w:rPr>
        <w:t>A journal entry was made to the general ledger account that was missed out by the subsidiary sales ledger.</w:t>
      </w:r>
    </w:p>
    <w:p w:rsidR="002A313D" w:rsidRDefault="002A313D" w:rsidP="002A313D">
      <w:pPr>
        <w:pStyle w:val="Bullets"/>
        <w:rPr>
          <w:rStyle w:val="Strong"/>
          <w:b w:val="0"/>
          <w:bCs w:val="0"/>
        </w:rPr>
      </w:pPr>
      <w:r>
        <w:rPr>
          <w:rStyle w:val="Strong"/>
          <w:b w:val="0"/>
          <w:bCs w:val="0"/>
        </w:rPr>
        <w:t>A billing was accidentally posted to somewhere other than the trade receivables account.</w:t>
      </w:r>
    </w:p>
    <w:p w:rsidR="002A313D" w:rsidRDefault="002A313D" w:rsidP="002A313D">
      <w:pPr>
        <w:pStyle w:val="Bullets"/>
        <w:rPr>
          <w:rStyle w:val="Strong"/>
          <w:b w:val="0"/>
          <w:bCs w:val="0"/>
        </w:rPr>
      </w:pPr>
      <w:r>
        <w:rPr>
          <w:rStyle w:val="Strong"/>
          <w:b w:val="0"/>
          <w:bCs w:val="0"/>
        </w:rPr>
        <w:t>The aged receivables report was run as of different date than that used to obtain the ledger balance.</w:t>
      </w:r>
    </w:p>
    <w:p w:rsidR="002A313D" w:rsidRDefault="00AE0342" w:rsidP="008D1565">
      <w:pPr>
        <w:rPr>
          <w:rStyle w:val="Strong"/>
          <w:b w:val="0"/>
          <w:bCs w:val="0"/>
        </w:rPr>
      </w:pPr>
      <w:r>
        <w:rPr>
          <w:noProof/>
          <w:lang w:eastAsia="en-AU"/>
        </w:rPr>
        <w:drawing>
          <wp:anchor distT="0" distB="0" distL="114300" distR="114300" simplePos="0" relativeHeight="251768832" behindDoc="1" locked="0" layoutInCell="1" allowOverlap="1">
            <wp:simplePos x="0" y="0"/>
            <wp:positionH relativeFrom="column">
              <wp:posOffset>3505200</wp:posOffset>
            </wp:positionH>
            <wp:positionV relativeFrom="paragraph">
              <wp:posOffset>57150</wp:posOffset>
            </wp:positionV>
            <wp:extent cx="2371725" cy="2371725"/>
            <wp:effectExtent l="0" t="0" r="0" b="0"/>
            <wp:wrapTight wrapText="bothSides">
              <wp:wrapPolygon edited="0">
                <wp:start x="10063" y="520"/>
                <wp:lineTo x="10063" y="3296"/>
                <wp:lineTo x="3643" y="3817"/>
                <wp:lineTo x="1561" y="4511"/>
                <wp:lineTo x="867" y="14400"/>
                <wp:lineTo x="694" y="18043"/>
                <wp:lineTo x="7287" y="19952"/>
                <wp:lineTo x="10063" y="19952"/>
                <wp:lineTo x="10063" y="21513"/>
                <wp:lineTo x="15614" y="21513"/>
                <wp:lineTo x="15788" y="19952"/>
                <wp:lineTo x="17696" y="17349"/>
                <wp:lineTo x="20125" y="17176"/>
                <wp:lineTo x="21340" y="16135"/>
                <wp:lineTo x="20993" y="11451"/>
                <wp:lineTo x="19952" y="9716"/>
                <wp:lineTo x="19605" y="8848"/>
                <wp:lineTo x="12145" y="6072"/>
                <wp:lineTo x="13359" y="3470"/>
                <wp:lineTo x="13533" y="3123"/>
                <wp:lineTo x="13012" y="2255"/>
                <wp:lineTo x="11277" y="520"/>
                <wp:lineTo x="10063" y="520"/>
              </wp:wrapPolygon>
            </wp:wrapTight>
            <wp:docPr id="68" name="Picture 67" descr="mailbox_closed_flag_up_400_clr_4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ox_closed_flag_up_400_clr_4527.png"/>
                    <pic:cNvPicPr/>
                  </pic:nvPicPr>
                  <pic:blipFill>
                    <a:blip r:embed="rId29" cstate="print"/>
                    <a:stretch>
                      <a:fillRect/>
                    </a:stretch>
                  </pic:blipFill>
                  <pic:spPr>
                    <a:xfrm>
                      <a:off x="0" y="0"/>
                      <a:ext cx="2371725" cy="2371725"/>
                    </a:xfrm>
                    <a:prstGeom prst="rect">
                      <a:avLst/>
                    </a:prstGeom>
                  </pic:spPr>
                </pic:pic>
              </a:graphicData>
            </a:graphic>
          </wp:anchor>
        </w:drawing>
      </w:r>
    </w:p>
    <w:p w:rsidR="00754296" w:rsidRDefault="00754296" w:rsidP="007555DE">
      <w:pPr>
        <w:rPr>
          <w:rStyle w:val="Strong"/>
          <w:rFonts w:cs="Calibri"/>
          <w:color w:val="C00000"/>
          <w:sz w:val="28"/>
          <w:szCs w:val="28"/>
        </w:rPr>
      </w:pPr>
      <w:r>
        <w:rPr>
          <w:rStyle w:val="Strong"/>
          <w:b w:val="0"/>
          <w:bCs w:val="0"/>
        </w:rPr>
        <w:br w:type="page"/>
      </w:r>
    </w:p>
    <w:p w:rsidR="00784092" w:rsidRPr="00EA1196" w:rsidRDefault="00784092" w:rsidP="00784092">
      <w:pPr>
        <w:rPr>
          <w:rStyle w:val="Heading1Char"/>
        </w:rPr>
      </w:pPr>
      <w:r w:rsidRPr="00EA1196">
        <w:rPr>
          <w:rStyle w:val="Heading1Char"/>
        </w:rPr>
        <w:lastRenderedPageBreak/>
        <w:t>Activities</w:t>
      </w:r>
    </w:p>
    <w:p w:rsidR="00784092" w:rsidRDefault="00784092" w:rsidP="00784092">
      <w:pPr>
        <w:pStyle w:val="Heading3"/>
      </w:pPr>
      <w:r>
        <w:t>Activity 2</w:t>
      </w:r>
      <w:r>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4092" w:rsidRPr="00AD5656" w:rsidTr="00D80FC6">
        <w:tc>
          <w:tcPr>
            <w:tcW w:w="1668" w:type="dxa"/>
            <w:tcBorders>
              <w:top w:val="single" w:sz="8" w:space="0" w:color="C0504D"/>
              <w:left w:val="single" w:sz="8" w:space="0" w:color="C0504D"/>
              <w:bottom w:val="single" w:sz="18" w:space="0" w:color="C0504D"/>
              <w:right w:val="single" w:sz="8" w:space="0" w:color="C0504D"/>
            </w:tcBorders>
          </w:tcPr>
          <w:p w:rsidR="00784092" w:rsidRPr="00AD5656" w:rsidRDefault="00784092" w:rsidP="00D80FC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4092" w:rsidRPr="00AD5656" w:rsidRDefault="00784092" w:rsidP="00D80FC6">
            <w:pPr>
              <w:spacing w:after="0" w:line="240" w:lineRule="auto"/>
              <w:contextualSpacing/>
              <w:rPr>
                <w:b/>
                <w:bCs/>
              </w:rPr>
            </w:pPr>
            <w:r>
              <w:rPr>
                <w:b/>
                <w:bCs/>
              </w:rPr>
              <w:t>2</w:t>
            </w:r>
            <w:r>
              <w:rPr>
                <w:b/>
                <w:bCs/>
              </w:rPr>
              <w:t xml:space="preserve">0 </w:t>
            </w:r>
            <w:r w:rsidRPr="00AD5656">
              <w:rPr>
                <w:b/>
                <w:bCs/>
              </w:rPr>
              <w:t>Minutes</w:t>
            </w:r>
          </w:p>
        </w:tc>
      </w:tr>
      <w:tr w:rsidR="00784092" w:rsidRPr="00AD5656" w:rsidTr="00D80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4092" w:rsidRPr="00AD5656" w:rsidRDefault="00784092" w:rsidP="00D80FC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4092" w:rsidRPr="00AD5656" w:rsidRDefault="00784092" w:rsidP="00D80FC6">
            <w:pPr>
              <w:spacing w:after="0" w:line="240" w:lineRule="auto"/>
              <w:contextualSpacing/>
              <w:rPr>
                <w:b/>
                <w:lang w:val="en-US"/>
              </w:rPr>
            </w:pPr>
            <w:r w:rsidRPr="00AD5656">
              <w:rPr>
                <w:b/>
                <w:lang w:val="en-US"/>
              </w:rPr>
              <w:t>To provide you with an opportunity to</w:t>
            </w:r>
            <w:r w:rsidRPr="00B16A95">
              <w:rPr>
                <w:rStyle w:val="HeaderChar"/>
                <w:rFonts w:asciiTheme="minorHAnsi" w:hAnsiTheme="minorHAnsi"/>
              </w:rPr>
              <w:t xml:space="preserve"> </w:t>
            </w:r>
            <w:r w:rsidRPr="00306D29">
              <w:rPr>
                <w:rStyle w:val="HeaderChar"/>
                <w:rFonts w:asciiTheme="minorHAnsi" w:hAnsiTheme="minorHAnsi"/>
                <w:b/>
                <w:i/>
              </w:rPr>
              <w:t>r</w:t>
            </w:r>
            <w:r w:rsidRPr="00B16A95">
              <w:rPr>
                <w:rStyle w:val="BoldandItalics"/>
                <w:rFonts w:asciiTheme="minorHAnsi" w:hAnsiTheme="minorHAnsi"/>
              </w:rPr>
              <w:t>econcile systems for accounts payable and receivable</w:t>
            </w:r>
            <w:r w:rsidRPr="00B16A95">
              <w:rPr>
                <w:rFonts w:asciiTheme="minorHAnsi" w:hAnsiTheme="minorHAnsi"/>
              </w:rPr>
              <w:t xml:space="preserve"> </w:t>
            </w:r>
            <w:r w:rsidRPr="00306D29">
              <w:rPr>
                <w:rFonts w:asciiTheme="minorHAnsi" w:hAnsiTheme="minorHAnsi"/>
                <w:b/>
              </w:rPr>
              <w:t>with general ledger</w:t>
            </w:r>
          </w:p>
        </w:tc>
      </w:tr>
      <w:tr w:rsidR="00784092" w:rsidRPr="00AD5656" w:rsidTr="00D80FC6">
        <w:trPr>
          <w:trHeight w:val="440"/>
        </w:trPr>
        <w:tc>
          <w:tcPr>
            <w:tcW w:w="1668" w:type="dxa"/>
            <w:tcBorders>
              <w:top w:val="single" w:sz="8" w:space="0" w:color="C0504D"/>
              <w:left w:val="single" w:sz="8" w:space="0" w:color="C0504D"/>
              <w:bottom w:val="single" w:sz="8" w:space="0" w:color="C0504D"/>
              <w:right w:val="single" w:sz="8" w:space="0" w:color="C0504D"/>
            </w:tcBorders>
          </w:tcPr>
          <w:p w:rsidR="00784092" w:rsidRPr="00AD5656" w:rsidRDefault="00784092" w:rsidP="00D80FC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00000" w:rsidRPr="00784092" w:rsidRDefault="008C10EE" w:rsidP="00784092">
            <w:pPr>
              <w:pStyle w:val="AAAQuestions"/>
              <w:numPr>
                <w:ilvl w:val="0"/>
                <w:numId w:val="25"/>
              </w:numPr>
              <w:rPr>
                <w:sz w:val="22"/>
                <w:szCs w:val="22"/>
                <w:lang w:val="en-AU"/>
              </w:rPr>
            </w:pPr>
            <w:r w:rsidRPr="00784092">
              <w:rPr>
                <w:sz w:val="22"/>
                <w:szCs w:val="22"/>
                <w:lang w:val="en-AU"/>
              </w:rPr>
              <w:t>Why is reconciliation necessary?</w:t>
            </w: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784092" w:rsidRPr="00784092" w:rsidRDefault="00784092" w:rsidP="00784092">
            <w:pPr>
              <w:pStyle w:val="AAAQuestions"/>
              <w:numPr>
                <w:ilvl w:val="0"/>
                <w:numId w:val="0"/>
              </w:numPr>
              <w:ind w:left="360" w:hanging="360"/>
              <w:rPr>
                <w:sz w:val="22"/>
                <w:szCs w:val="22"/>
                <w:lang w:val="en-AU"/>
              </w:rPr>
            </w:pPr>
          </w:p>
          <w:p w:rsidR="00000000" w:rsidRPr="00784092" w:rsidRDefault="008C10EE" w:rsidP="00784092">
            <w:pPr>
              <w:pStyle w:val="AAAQuestions"/>
              <w:numPr>
                <w:ilvl w:val="0"/>
                <w:numId w:val="25"/>
              </w:numPr>
              <w:rPr>
                <w:sz w:val="22"/>
                <w:szCs w:val="22"/>
                <w:lang w:val="en-AU"/>
              </w:rPr>
            </w:pPr>
            <w:r w:rsidRPr="00784092">
              <w:rPr>
                <w:sz w:val="22"/>
                <w:szCs w:val="22"/>
              </w:rPr>
              <w:t>Outline the process of reconciling accounts payable with the general ledger</w:t>
            </w:r>
          </w:p>
          <w:p w:rsidR="00784092" w:rsidRPr="00AF4CEC" w:rsidRDefault="00784092" w:rsidP="00784092">
            <w:pPr>
              <w:pStyle w:val="AAAQuestions"/>
              <w:numPr>
                <w:ilvl w:val="0"/>
                <w:numId w:val="0"/>
              </w:numPr>
              <w:ind w:left="720"/>
              <w:rPr>
                <w:sz w:val="22"/>
                <w:szCs w:val="22"/>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Default="00784092" w:rsidP="00D80FC6">
            <w:pPr>
              <w:pStyle w:val="Answers"/>
              <w:rPr>
                <w:b/>
                <w:lang w:val="en-GB"/>
              </w:rPr>
            </w:pPr>
          </w:p>
          <w:p w:rsidR="00784092" w:rsidRPr="00AD5656" w:rsidRDefault="00784092" w:rsidP="00D80FC6">
            <w:pPr>
              <w:pStyle w:val="Answers"/>
              <w:rPr>
                <w:b/>
                <w:lang w:val="en-GB"/>
              </w:rPr>
            </w:pPr>
          </w:p>
        </w:tc>
      </w:tr>
    </w:tbl>
    <w:p w:rsidR="00754296" w:rsidRPr="00784092" w:rsidRDefault="00784092" w:rsidP="00754296">
      <w:pPr>
        <w:rPr>
          <w:rStyle w:val="Strong"/>
          <w:b w:val="0"/>
          <w:bCs w:val="0"/>
        </w:rPr>
      </w:pPr>
      <w:r>
        <w:br w:type="page"/>
      </w:r>
    </w:p>
    <w:p w:rsidR="006E5817" w:rsidRPr="00754296" w:rsidRDefault="006E5817" w:rsidP="00754296">
      <w:pPr>
        <w:pStyle w:val="Heading2"/>
      </w:pPr>
      <w:bookmarkStart w:id="56" w:name="_Toc416721069"/>
      <w:r w:rsidRPr="00754296">
        <w:rPr>
          <w:rStyle w:val="Strong"/>
          <w:b/>
          <w:bCs/>
        </w:rPr>
        <w:lastRenderedPageBreak/>
        <w:t xml:space="preserve">2.4 – </w:t>
      </w:r>
      <w:r w:rsidR="00754296" w:rsidRPr="00754296">
        <w:t xml:space="preserve">Accurately prepare trial balance from general ledger in accordance with </w:t>
      </w:r>
      <w:r w:rsidR="00EF389A">
        <w:t>organisational and legislative</w:t>
      </w:r>
      <w:r w:rsidR="00754296" w:rsidRPr="00754296">
        <w:t xml:space="preserve"> requirements</w:t>
      </w:r>
      <w:bookmarkEnd w:id="56"/>
    </w:p>
    <w:p w:rsidR="00E15314" w:rsidRDefault="00E15314">
      <w:pPr>
        <w:spacing w:after="0" w:line="240" w:lineRule="auto"/>
      </w:pPr>
    </w:p>
    <w:p w:rsidR="0041543E" w:rsidRDefault="0041543E" w:rsidP="005053BC">
      <w:pPr>
        <w:pStyle w:val="BoldBulTight0"/>
      </w:pPr>
      <w:r>
        <w:t>What is a trial balance?</w:t>
      </w:r>
      <w:r w:rsidR="00B36FB4">
        <w:t xml:space="preserve"> </w:t>
      </w:r>
    </w:p>
    <w:p w:rsidR="0041543E" w:rsidRDefault="0041543E" w:rsidP="00E15314">
      <w:r>
        <w:t>Within the ledger of an organisation, there is a list of all the general ledger accounts. This list is known as the trial balance</w:t>
      </w:r>
      <w:r w:rsidR="005053BC">
        <w:t xml:space="preserve"> and it</w:t>
      </w:r>
      <w:r>
        <w:t xml:space="preserve"> contains the name of the nominal ledger account and its value. </w:t>
      </w:r>
    </w:p>
    <w:p w:rsidR="0041543E" w:rsidRDefault="0041543E" w:rsidP="005053BC">
      <w:pPr>
        <w:pStyle w:val="BoldBulTight0"/>
      </w:pPr>
      <w:r>
        <w:t>What is the purpose of a trial balance?</w:t>
      </w:r>
    </w:p>
    <w:p w:rsidR="00586769" w:rsidRDefault="004C573A" w:rsidP="00E15314">
      <w:r>
        <w:t>The trial balance is the first step in the preparation of financial statements.</w:t>
      </w:r>
      <w:r w:rsidR="001F3A76">
        <w:t xml:space="preserve"> </w:t>
      </w:r>
      <w:r w:rsidR="00E15314">
        <w:t>The purpose of the trial balance is to prove the mathematical equality of debits and credits after posting.</w:t>
      </w:r>
      <w:r w:rsidR="007474FC">
        <w:t xml:space="preserve"> It ensures that a corresponding credit entry is recorded for each debit entry that is recorded</w:t>
      </w:r>
      <w:r w:rsidR="00732795">
        <w:t>. This is completed in accordance with the double entry concept of accounting</w:t>
      </w:r>
      <w:r w:rsidR="007474FC">
        <w:t>.</w:t>
      </w:r>
      <w:r w:rsidR="00730A4C">
        <w:t xml:space="preserve"> The trial balance is useful in ensuring that the account balances are accurately extracted from the accounting ledgers.</w:t>
      </w:r>
      <w:r w:rsidR="007474FC">
        <w:t xml:space="preserve"> </w:t>
      </w:r>
      <w:r w:rsidR="00730A4C">
        <w:t xml:space="preserve">It </w:t>
      </w:r>
      <w:r w:rsidR="005053BC">
        <w:t>may also uncover errors within the journal</w:t>
      </w:r>
      <w:r w:rsidR="00164AB3">
        <w:t>ising and posting process and it can be</w:t>
      </w:r>
      <w:r w:rsidR="00E15314">
        <w:t xml:space="preserve"> useful in the preparation of the</w:t>
      </w:r>
      <w:r w:rsidR="00164AB3">
        <w:t xml:space="preserve"> organisation’s</w:t>
      </w:r>
      <w:r w:rsidR="00E15314">
        <w:t xml:space="preserve"> financial statements.</w:t>
      </w:r>
      <w:r w:rsidR="00E15314" w:rsidRPr="00E15314">
        <w:t xml:space="preserve"> </w:t>
      </w:r>
      <w:r w:rsidR="00997EB2">
        <w:t>As it used to assist in the drafting of financial statements, the trial balance is usually prepared at the end of an accounting period. The balances of the ledger are divided into debit balances and credit balances.</w:t>
      </w:r>
      <w:r w:rsidR="00586769">
        <w:t xml:space="preserve"> </w:t>
      </w:r>
    </w:p>
    <w:p w:rsidR="00E15314" w:rsidRDefault="00586769" w:rsidP="00E15314">
      <w:r>
        <w:t>For example:</w:t>
      </w:r>
    </w:p>
    <w:tbl>
      <w:tblPr>
        <w:tblStyle w:val="TableGrid"/>
        <w:tblW w:w="0" w:type="auto"/>
        <w:tblLook w:val="04A0" w:firstRow="1" w:lastRow="0" w:firstColumn="1" w:lastColumn="0" w:noHBand="0" w:noVBand="1"/>
      </w:tblPr>
      <w:tblGrid>
        <w:gridCol w:w="3182"/>
        <w:gridCol w:w="3183"/>
        <w:gridCol w:w="3183"/>
      </w:tblGrid>
      <w:tr w:rsidR="00FB77EB" w:rsidRPr="008719E5" w:rsidTr="008719E5">
        <w:tc>
          <w:tcPr>
            <w:tcW w:w="3182" w:type="dxa"/>
            <w:shd w:val="clear" w:color="auto" w:fill="E5B8B7" w:themeFill="accent2" w:themeFillTint="66"/>
          </w:tcPr>
          <w:p w:rsidR="00FB77EB" w:rsidRPr="008719E5" w:rsidRDefault="00FB77EB" w:rsidP="00FB77EB">
            <w:pPr>
              <w:jc w:val="center"/>
              <w:rPr>
                <w:b/>
              </w:rPr>
            </w:pPr>
            <w:r w:rsidRPr="008719E5">
              <w:rPr>
                <w:b/>
              </w:rPr>
              <w:t>Account Title</w:t>
            </w:r>
          </w:p>
        </w:tc>
        <w:tc>
          <w:tcPr>
            <w:tcW w:w="3183" w:type="dxa"/>
            <w:shd w:val="clear" w:color="auto" w:fill="E5B8B7" w:themeFill="accent2" w:themeFillTint="66"/>
          </w:tcPr>
          <w:p w:rsidR="00FB77EB" w:rsidRPr="008719E5" w:rsidRDefault="00FB77EB" w:rsidP="00FB77EB">
            <w:pPr>
              <w:jc w:val="center"/>
              <w:rPr>
                <w:b/>
              </w:rPr>
            </w:pPr>
            <w:r w:rsidRPr="008719E5">
              <w:rPr>
                <w:b/>
              </w:rPr>
              <w:t>Debit ($)</w:t>
            </w:r>
          </w:p>
        </w:tc>
        <w:tc>
          <w:tcPr>
            <w:tcW w:w="3183" w:type="dxa"/>
            <w:shd w:val="clear" w:color="auto" w:fill="E5B8B7" w:themeFill="accent2" w:themeFillTint="66"/>
          </w:tcPr>
          <w:p w:rsidR="00FB77EB" w:rsidRPr="008719E5" w:rsidRDefault="00FB77EB" w:rsidP="00FB77EB">
            <w:pPr>
              <w:jc w:val="center"/>
              <w:rPr>
                <w:b/>
              </w:rPr>
            </w:pPr>
            <w:r w:rsidRPr="008719E5">
              <w:rPr>
                <w:b/>
              </w:rPr>
              <w:t>Credit ($)</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Debtors </w:t>
            </w:r>
          </w:p>
        </w:tc>
        <w:tc>
          <w:tcPr>
            <w:tcW w:w="3183" w:type="dxa"/>
          </w:tcPr>
          <w:p w:rsidR="00FB77EB" w:rsidRDefault="00FB77EB" w:rsidP="00FB77EB">
            <w:pPr>
              <w:jc w:val="right"/>
            </w:pPr>
            <w:r>
              <w:t>4,000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Creditor </w:t>
            </w:r>
          </w:p>
        </w:tc>
        <w:tc>
          <w:tcPr>
            <w:tcW w:w="3183" w:type="dxa"/>
          </w:tcPr>
          <w:p w:rsidR="00FB77EB" w:rsidRDefault="00FB77EB" w:rsidP="00FB77EB">
            <w:pPr>
              <w:jc w:val="right"/>
            </w:pPr>
          </w:p>
        </w:tc>
        <w:tc>
          <w:tcPr>
            <w:tcW w:w="3183" w:type="dxa"/>
          </w:tcPr>
          <w:p w:rsidR="00FB77EB" w:rsidRDefault="00FB77EB" w:rsidP="00FB77EB">
            <w:pPr>
              <w:jc w:val="right"/>
            </w:pPr>
            <w:r>
              <w:t>6,000</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Sales</w:t>
            </w:r>
          </w:p>
        </w:tc>
        <w:tc>
          <w:tcPr>
            <w:tcW w:w="3183" w:type="dxa"/>
          </w:tcPr>
          <w:p w:rsidR="00FB77EB" w:rsidRDefault="00FB77EB" w:rsidP="00FB77EB">
            <w:pPr>
              <w:jc w:val="right"/>
            </w:pPr>
          </w:p>
        </w:tc>
        <w:tc>
          <w:tcPr>
            <w:tcW w:w="3183" w:type="dxa"/>
          </w:tcPr>
          <w:p w:rsidR="00FB77EB" w:rsidRDefault="00FB77EB" w:rsidP="00FB77EB">
            <w:pPr>
              <w:jc w:val="right"/>
            </w:pPr>
            <w:r>
              <w:t>12,000</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Cash </w:t>
            </w:r>
          </w:p>
        </w:tc>
        <w:tc>
          <w:tcPr>
            <w:tcW w:w="3183" w:type="dxa"/>
          </w:tcPr>
          <w:p w:rsidR="00FB77EB" w:rsidRDefault="00FB77EB" w:rsidP="00FB77EB">
            <w:pPr>
              <w:jc w:val="right"/>
            </w:pPr>
            <w:r>
              <w:t>1,500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Cost of sales</w:t>
            </w:r>
          </w:p>
        </w:tc>
        <w:tc>
          <w:tcPr>
            <w:tcW w:w="3183" w:type="dxa"/>
          </w:tcPr>
          <w:p w:rsidR="00FB77EB" w:rsidRDefault="00FB77EB" w:rsidP="00FB77EB">
            <w:pPr>
              <w:jc w:val="right"/>
            </w:pPr>
            <w:r>
              <w:t>5,000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Administration expense</w:t>
            </w:r>
          </w:p>
        </w:tc>
        <w:tc>
          <w:tcPr>
            <w:tcW w:w="3183" w:type="dxa"/>
          </w:tcPr>
          <w:p w:rsidR="00FB77EB" w:rsidRDefault="00FB77EB" w:rsidP="00FB77EB">
            <w:pPr>
              <w:jc w:val="right"/>
            </w:pPr>
            <w:r>
              <w:t>1,000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Share capital</w:t>
            </w:r>
          </w:p>
        </w:tc>
        <w:tc>
          <w:tcPr>
            <w:tcW w:w="3183" w:type="dxa"/>
          </w:tcPr>
          <w:p w:rsidR="00FB77EB" w:rsidRDefault="00FB77EB" w:rsidP="00FB77EB">
            <w:pPr>
              <w:jc w:val="right"/>
            </w:pPr>
          </w:p>
        </w:tc>
        <w:tc>
          <w:tcPr>
            <w:tcW w:w="3183" w:type="dxa"/>
          </w:tcPr>
          <w:p w:rsidR="00FB77EB" w:rsidRDefault="00FB77EB" w:rsidP="00FB77EB">
            <w:pPr>
              <w:jc w:val="right"/>
            </w:pPr>
            <w:r>
              <w:t>8,500</w:t>
            </w: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 xml:space="preserve">Building </w:t>
            </w:r>
          </w:p>
        </w:tc>
        <w:tc>
          <w:tcPr>
            <w:tcW w:w="3183" w:type="dxa"/>
          </w:tcPr>
          <w:p w:rsidR="00FB77EB" w:rsidRDefault="00FB77EB" w:rsidP="00FB77EB">
            <w:pPr>
              <w:jc w:val="right"/>
            </w:pPr>
            <w:r>
              <w:t>15,000</w:t>
            </w:r>
          </w:p>
        </w:tc>
        <w:tc>
          <w:tcPr>
            <w:tcW w:w="3183" w:type="dxa"/>
          </w:tcPr>
          <w:p w:rsidR="00FB77EB" w:rsidRDefault="00FB77EB" w:rsidP="00FB77EB">
            <w:pPr>
              <w:jc w:val="right"/>
            </w:pPr>
          </w:p>
        </w:tc>
      </w:tr>
      <w:tr w:rsidR="00FB77EB" w:rsidTr="008719E5">
        <w:tc>
          <w:tcPr>
            <w:tcW w:w="3182" w:type="dxa"/>
            <w:shd w:val="clear" w:color="auto" w:fill="F2DBDB" w:themeFill="accent2" w:themeFillTint="33"/>
          </w:tcPr>
          <w:p w:rsidR="00FB77EB" w:rsidRPr="008719E5" w:rsidRDefault="00FB77EB" w:rsidP="00E15314">
            <w:pPr>
              <w:rPr>
                <w:b/>
              </w:rPr>
            </w:pPr>
            <w:r w:rsidRPr="008719E5">
              <w:rPr>
                <w:b/>
              </w:rPr>
              <w:t>Total</w:t>
            </w:r>
          </w:p>
        </w:tc>
        <w:tc>
          <w:tcPr>
            <w:tcW w:w="3183" w:type="dxa"/>
          </w:tcPr>
          <w:p w:rsidR="00FB77EB" w:rsidRDefault="00FB77EB" w:rsidP="00FB77EB">
            <w:pPr>
              <w:jc w:val="right"/>
            </w:pPr>
            <w:r>
              <w:t>26,500</w:t>
            </w:r>
          </w:p>
        </w:tc>
        <w:tc>
          <w:tcPr>
            <w:tcW w:w="3183" w:type="dxa"/>
          </w:tcPr>
          <w:p w:rsidR="00FB77EB" w:rsidRDefault="00FB77EB" w:rsidP="00FB77EB">
            <w:pPr>
              <w:jc w:val="right"/>
            </w:pPr>
            <w:r>
              <w:t>26,500</w:t>
            </w:r>
          </w:p>
        </w:tc>
      </w:tr>
    </w:tbl>
    <w:p w:rsidR="007C1DB5" w:rsidRDefault="002D6140" w:rsidP="00E15314">
      <w:r>
        <w:br/>
      </w:r>
      <w:r w:rsidR="007C1DB5">
        <w:t>The debit side of the trial balance includes:</w:t>
      </w:r>
    </w:p>
    <w:p w:rsidR="007C1DB5" w:rsidRDefault="007C1DB5" w:rsidP="007C1DB5">
      <w:pPr>
        <w:pStyle w:val="Bullets"/>
      </w:pPr>
      <w:r>
        <w:t>Assets</w:t>
      </w:r>
      <w:r w:rsidRPr="007C1DB5">
        <w:t xml:space="preserve"> accounts</w:t>
      </w:r>
    </w:p>
    <w:p w:rsidR="007C1DB5" w:rsidRDefault="007C1DB5" w:rsidP="007C1DB5">
      <w:pPr>
        <w:pStyle w:val="Bullets"/>
      </w:pPr>
      <w:r>
        <w:t>Expense accounts.</w:t>
      </w:r>
    </w:p>
    <w:p w:rsidR="007C1DB5" w:rsidRDefault="007C1DB5" w:rsidP="00E15314">
      <w:r>
        <w:t>The credit side of the trial balance includes:</w:t>
      </w:r>
    </w:p>
    <w:p w:rsidR="007C1DB5" w:rsidRDefault="007C1DB5" w:rsidP="007C1DB5">
      <w:pPr>
        <w:pStyle w:val="Bullets"/>
      </w:pPr>
      <w:r>
        <w:t xml:space="preserve">Liabilities </w:t>
      </w:r>
      <w:r w:rsidRPr="007C1DB5">
        <w:t>accounts</w:t>
      </w:r>
    </w:p>
    <w:p w:rsidR="007C1DB5" w:rsidRDefault="007C1DB5" w:rsidP="007C1DB5">
      <w:pPr>
        <w:pStyle w:val="Bullets"/>
      </w:pPr>
      <w:r>
        <w:lastRenderedPageBreak/>
        <w:t>Capital</w:t>
      </w:r>
      <w:r w:rsidRPr="007C1DB5">
        <w:t xml:space="preserve"> accounts</w:t>
      </w:r>
    </w:p>
    <w:p w:rsidR="007C1DB5" w:rsidRDefault="007C1DB5" w:rsidP="007C1DB5">
      <w:pPr>
        <w:pStyle w:val="Bullets"/>
      </w:pPr>
      <w:r>
        <w:t>Income accounts.</w:t>
      </w:r>
    </w:p>
    <w:p w:rsidR="007C1DB5" w:rsidRDefault="007C1DB5" w:rsidP="00E15314">
      <w:r>
        <w:t>If all the ledger balances are accurately extracted and all the accounting entries are recorded correctly, the total of the debit balances displayed in the trial balance must be the same as then sum of all credit balances.</w:t>
      </w:r>
      <w:r w:rsidR="00586769">
        <w:t xml:space="preserve"> Note: this is shown in the example above.</w:t>
      </w:r>
    </w:p>
    <w:p w:rsidR="0020512F" w:rsidRDefault="0020512F" w:rsidP="0020512F">
      <w:pPr>
        <w:pStyle w:val="BoldBulTight0"/>
      </w:pPr>
      <w:r>
        <w:t>Preparing a trial balance</w:t>
      </w:r>
    </w:p>
    <w:p w:rsidR="0020512F" w:rsidRDefault="00C84566" w:rsidP="00C84566">
      <w:pPr>
        <w:pStyle w:val="Bullets"/>
      </w:pPr>
      <w:r>
        <w:t>At the end of an accounting period, all ledger accounts are closed.</w:t>
      </w:r>
    </w:p>
    <w:p w:rsidR="00C84566" w:rsidRDefault="00C84566" w:rsidP="00C84566">
      <w:pPr>
        <w:pStyle w:val="Bullets"/>
      </w:pPr>
      <w:r>
        <w:t>Ledger balances are posted into the trial balance.</w:t>
      </w:r>
    </w:p>
    <w:p w:rsidR="00C84566" w:rsidRDefault="00C84566" w:rsidP="00C84566">
      <w:pPr>
        <w:pStyle w:val="Bullets"/>
      </w:pPr>
      <w:r>
        <w:t>Errors are identified as the trial balance is conducted.</w:t>
      </w:r>
    </w:p>
    <w:p w:rsidR="00C84566" w:rsidRDefault="00C84566" w:rsidP="00C84566">
      <w:pPr>
        <w:pStyle w:val="Bullets"/>
      </w:pPr>
      <w:r>
        <w:t xml:space="preserve">In order to agree the trial balance totals temporarily until any corrections are accounted for, a suspense account is created. </w:t>
      </w:r>
    </w:p>
    <w:p w:rsidR="00C84566" w:rsidRDefault="00C84566" w:rsidP="00C84566">
      <w:pPr>
        <w:pStyle w:val="Bullets"/>
      </w:pPr>
      <w:r>
        <w:t>By posting corrective entries, the errors that were identified earlier are rectified.</w:t>
      </w:r>
    </w:p>
    <w:p w:rsidR="00C84566" w:rsidRDefault="00C84566" w:rsidP="00C84566">
      <w:pPr>
        <w:pStyle w:val="Bullets"/>
      </w:pPr>
      <w:r>
        <w:t xml:space="preserve">Any adjustments needed at the period </w:t>
      </w:r>
      <w:proofErr w:type="gramStart"/>
      <w:r>
        <w:t>end that have</w:t>
      </w:r>
      <w:proofErr w:type="gramEnd"/>
      <w:r>
        <w:t xml:space="preserve"> not been previously accounted for are incorporated into the trial balance.</w:t>
      </w:r>
    </w:p>
    <w:p w:rsidR="00C84566" w:rsidRDefault="00C84566" w:rsidP="0020512F">
      <w:pPr>
        <w:pStyle w:val="BoldBulTight0"/>
      </w:pPr>
      <w:r>
        <w:t>Developing a trial balance</w:t>
      </w:r>
    </w:p>
    <w:p w:rsidR="00C84566" w:rsidRDefault="00C84566" w:rsidP="00C84566">
      <w:pPr>
        <w:pStyle w:val="Bullets"/>
      </w:pPr>
      <w:r>
        <w:t>A worksheet with three columns needs to be prepared</w:t>
      </w:r>
    </w:p>
    <w:p w:rsidR="00C84566" w:rsidRDefault="00C84566" w:rsidP="00C84566">
      <w:pPr>
        <w:pStyle w:val="Bullets2"/>
      </w:pPr>
      <w:r>
        <w:t xml:space="preserve">Account titles </w:t>
      </w:r>
    </w:p>
    <w:p w:rsidR="00C84566" w:rsidRDefault="00A43B8F" w:rsidP="00C84566">
      <w:pPr>
        <w:pStyle w:val="Bullets2"/>
      </w:pPr>
      <w:r>
        <w:rPr>
          <w:noProof/>
          <w:lang w:eastAsia="en-AU"/>
        </w:rPr>
        <w:drawing>
          <wp:anchor distT="0" distB="0" distL="114300" distR="114300" simplePos="0" relativeHeight="251770880" behindDoc="1" locked="0" layoutInCell="1" allowOverlap="1">
            <wp:simplePos x="0" y="0"/>
            <wp:positionH relativeFrom="column">
              <wp:posOffset>4429125</wp:posOffset>
            </wp:positionH>
            <wp:positionV relativeFrom="paragraph">
              <wp:posOffset>69850</wp:posOffset>
            </wp:positionV>
            <wp:extent cx="1800225" cy="1628775"/>
            <wp:effectExtent l="0" t="0" r="0" b="0"/>
            <wp:wrapTight wrapText="bothSides">
              <wp:wrapPolygon edited="0">
                <wp:start x="6857" y="505"/>
                <wp:lineTo x="5029" y="1263"/>
                <wp:lineTo x="1143" y="4042"/>
                <wp:lineTo x="1829" y="8589"/>
                <wp:lineTo x="2743" y="12632"/>
                <wp:lineTo x="3429" y="16674"/>
                <wp:lineTo x="4571" y="20211"/>
                <wp:lineTo x="4800" y="20211"/>
                <wp:lineTo x="7086" y="20211"/>
                <wp:lineTo x="7543" y="20211"/>
                <wp:lineTo x="18514" y="16926"/>
                <wp:lineTo x="20114" y="16674"/>
                <wp:lineTo x="20571" y="14905"/>
                <wp:lineTo x="19657" y="12632"/>
                <wp:lineTo x="15314" y="4547"/>
                <wp:lineTo x="15543" y="2779"/>
                <wp:lineTo x="12800" y="1263"/>
                <wp:lineTo x="8229" y="505"/>
                <wp:lineTo x="6857" y="505"/>
              </wp:wrapPolygon>
            </wp:wrapTight>
            <wp:docPr id="71" name="Picture 70" descr="clipboard_with_five_checkmarks_64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_with_five_checkmarks_6420(1).png"/>
                    <pic:cNvPicPr/>
                  </pic:nvPicPr>
                  <pic:blipFill>
                    <a:blip r:embed="rId30" cstate="print"/>
                    <a:stretch>
                      <a:fillRect/>
                    </a:stretch>
                  </pic:blipFill>
                  <pic:spPr>
                    <a:xfrm>
                      <a:off x="0" y="0"/>
                      <a:ext cx="1800225" cy="1628775"/>
                    </a:xfrm>
                    <a:prstGeom prst="rect">
                      <a:avLst/>
                    </a:prstGeom>
                  </pic:spPr>
                </pic:pic>
              </a:graphicData>
            </a:graphic>
          </wp:anchor>
        </w:drawing>
      </w:r>
      <w:r w:rsidR="00C84566">
        <w:t>Debits</w:t>
      </w:r>
    </w:p>
    <w:p w:rsidR="00C84566" w:rsidRDefault="008E5242" w:rsidP="00C84566">
      <w:pPr>
        <w:pStyle w:val="Bullets2"/>
      </w:pPr>
      <w:r>
        <w:t>Credits</w:t>
      </w:r>
    </w:p>
    <w:p w:rsidR="00C84566" w:rsidRDefault="00C84566" w:rsidP="00C84566">
      <w:pPr>
        <w:pStyle w:val="Bullets"/>
      </w:pPr>
      <w:r>
        <w:t>These columns need to be filled in</w:t>
      </w:r>
    </w:p>
    <w:p w:rsidR="00C84566" w:rsidRDefault="00C84566" w:rsidP="00C84566">
      <w:pPr>
        <w:pStyle w:val="Bullets"/>
      </w:pPr>
      <w:r>
        <w:t>The debit and credit columns need to be totalled</w:t>
      </w:r>
    </w:p>
    <w:p w:rsidR="00C84566" w:rsidRDefault="00C84566" w:rsidP="00C84566">
      <w:pPr>
        <w:pStyle w:val="Bullets"/>
      </w:pPr>
      <w:r>
        <w:t>The totals need to be compared.</w:t>
      </w:r>
    </w:p>
    <w:p w:rsidR="00640692" w:rsidRDefault="00640692" w:rsidP="0020512F">
      <w:pPr>
        <w:pStyle w:val="BoldBulTight0"/>
      </w:pPr>
      <w:r>
        <w:t>Limitations of a trial balance</w:t>
      </w:r>
    </w:p>
    <w:p w:rsidR="0020512F" w:rsidRDefault="00640692" w:rsidP="00E15314">
      <w:r>
        <w:t>It is only confirmed by the trial balance that the total of all debit balances simply matches the total of all credit balances.</w:t>
      </w:r>
      <w:r w:rsidR="00F96D15">
        <w:t xml:space="preserve"> Even if these match, there could be errors present.</w:t>
      </w:r>
      <w:r w:rsidR="0020512F">
        <w:t xml:space="preserve"> </w:t>
      </w:r>
    </w:p>
    <w:p w:rsidR="00640692" w:rsidRDefault="0020512F" w:rsidP="00E15314">
      <w:r>
        <w:t xml:space="preserve">For example: </w:t>
      </w:r>
    </w:p>
    <w:p w:rsidR="0020512F" w:rsidRDefault="0020512F" w:rsidP="0020512F">
      <w:pPr>
        <w:pStyle w:val="Bullets"/>
      </w:pPr>
      <w:r>
        <w:t>It is possible that an incorrect debit entry could be restored with an incorrect credit entry equal to this amount.</w:t>
      </w:r>
    </w:p>
    <w:p w:rsidR="0020512F" w:rsidRDefault="0020512F" w:rsidP="0020512F">
      <w:pPr>
        <w:pStyle w:val="Bullets"/>
      </w:pPr>
      <w:r>
        <w:t>Any transactions not recorded at all would not be identified by a trial balance because both the debit and credit sides would be left out.</w:t>
      </w:r>
    </w:p>
    <w:p w:rsidR="007C6DB8" w:rsidRDefault="007C6DB8">
      <w:pPr>
        <w:spacing w:after="0" w:line="240" w:lineRule="auto"/>
        <w:rPr>
          <w:rFonts w:cstheme="majorBidi"/>
          <w:b/>
          <w:bCs/>
          <w:color w:val="C00000"/>
          <w:sz w:val="36"/>
          <w:szCs w:val="28"/>
          <w:lang w:val="en-GB" w:eastAsia="en-GB"/>
        </w:rPr>
      </w:pPr>
      <w:r>
        <w:br w:type="page"/>
      </w:r>
    </w:p>
    <w:p w:rsidR="00166150" w:rsidRDefault="00683DD9" w:rsidP="006E5817">
      <w:pPr>
        <w:pStyle w:val="Heading1"/>
      </w:pPr>
      <w:bookmarkStart w:id="57" w:name="_Toc416721071"/>
      <w:r w:rsidRPr="00683DD9">
        <w:lastRenderedPageBreak/>
        <w:t xml:space="preserve">3. </w:t>
      </w:r>
      <w:r w:rsidR="00F54668">
        <w:t>Monitor cash control</w:t>
      </w:r>
      <w:bookmarkEnd w:id="57"/>
      <w:r w:rsidR="008719E5">
        <w:t xml:space="preserve"> </w:t>
      </w:r>
      <w:r w:rsidR="006E5817" w:rsidRPr="00770D64">
        <w:t> </w:t>
      </w:r>
    </w:p>
    <w:p w:rsidR="006E5817" w:rsidRPr="006E5817" w:rsidRDefault="006E5817" w:rsidP="006E5817">
      <w:pPr>
        <w:rPr>
          <w:lang w:val="en-GB" w:eastAsia="en-GB"/>
        </w:rPr>
      </w:pPr>
    </w:p>
    <w:p w:rsidR="00057DD4" w:rsidRDefault="00CD5295" w:rsidP="00683DD9">
      <w:pPr>
        <w:rPr>
          <w:b/>
          <w:sz w:val="28"/>
        </w:rPr>
      </w:pPr>
      <w:r w:rsidRPr="008E070B">
        <w:rPr>
          <w:b/>
          <w:sz w:val="28"/>
        </w:rPr>
        <w:t>3.1.</w:t>
      </w:r>
      <w:r w:rsidRPr="008E070B">
        <w:rPr>
          <w:sz w:val="28"/>
        </w:rPr>
        <w:t xml:space="preserve"> </w:t>
      </w:r>
      <w:r w:rsidR="008E070B">
        <w:tab/>
      </w:r>
      <w:r w:rsidR="00F54668" w:rsidRPr="00853356">
        <w:rPr>
          <w:rFonts w:asciiTheme="minorHAnsi" w:hAnsiTheme="minorHAnsi"/>
        </w:rPr>
        <w:t xml:space="preserve">Ensure cash flow is accurately accounted for in accordance with </w:t>
      </w:r>
      <w:r w:rsidR="00EF389A">
        <w:rPr>
          <w:rFonts w:asciiTheme="minorHAnsi" w:hAnsiTheme="minorHAnsi"/>
        </w:rPr>
        <w:t>organisational and legislative</w:t>
      </w:r>
      <w:r w:rsidR="00F54668" w:rsidRPr="00853356">
        <w:rPr>
          <w:rFonts w:asciiTheme="minorHAnsi" w:hAnsiTheme="minorHAnsi"/>
        </w:rPr>
        <w:t xml:space="preserve"> requirements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F54668" w:rsidRPr="00853356">
        <w:rPr>
          <w:rFonts w:asciiTheme="minorHAnsi" w:hAnsiTheme="minorHAnsi"/>
        </w:rPr>
        <w:t xml:space="preserve">Make and receive </w:t>
      </w:r>
      <w:r w:rsidR="00F54668" w:rsidRPr="00853356">
        <w:rPr>
          <w:rStyle w:val="BoldandItalics"/>
          <w:rFonts w:asciiTheme="minorHAnsi" w:hAnsiTheme="minorHAnsi"/>
        </w:rPr>
        <w:t>payments</w:t>
      </w:r>
      <w:r w:rsidR="00F54668" w:rsidRPr="00853356">
        <w:rPr>
          <w:rFonts w:asciiTheme="minorHAnsi" w:hAnsiTheme="minorHAnsi"/>
        </w:rPr>
        <w:t xml:space="preserve"> in accordance with </w:t>
      </w:r>
      <w:r w:rsidR="00EF389A">
        <w:rPr>
          <w:rFonts w:asciiTheme="minorHAnsi" w:hAnsiTheme="minorHAnsi"/>
        </w:rPr>
        <w:t>organisational and legislative</w:t>
      </w:r>
      <w:r w:rsidR="00F54668" w:rsidRPr="00853356">
        <w:rPr>
          <w:rFonts w:asciiTheme="minorHAnsi" w:hAnsiTheme="minorHAnsi"/>
        </w:rPr>
        <w:t xml:space="preserve"> requirements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F54668" w:rsidRPr="00853356">
        <w:rPr>
          <w:rFonts w:asciiTheme="minorHAnsi" w:hAnsiTheme="minorHAnsi"/>
        </w:rPr>
        <w:t xml:space="preserve">Collect or </w:t>
      </w:r>
      <w:r w:rsidR="00901FF8">
        <w:rPr>
          <w:rFonts w:asciiTheme="minorHAnsi" w:hAnsiTheme="minorHAnsi"/>
        </w:rPr>
        <w:t>follow up</w:t>
      </w:r>
      <w:r w:rsidR="00F54668" w:rsidRPr="00853356">
        <w:rPr>
          <w:rFonts w:asciiTheme="minorHAnsi" w:hAnsiTheme="minorHAnsi"/>
        </w:rPr>
        <w:t xml:space="preserve"> outstanding accounts within designated </w:t>
      </w:r>
      <w:r w:rsidR="00901FF8">
        <w:rPr>
          <w:rFonts w:asciiTheme="minorHAnsi" w:hAnsiTheme="minorHAnsi"/>
        </w:rPr>
        <w:t>timeline</w:t>
      </w:r>
      <w:r w:rsidR="00F54668" w:rsidRPr="00853356">
        <w:rPr>
          <w:rFonts w:asciiTheme="minorHAnsi" w:hAnsiTheme="minorHAnsi"/>
        </w:rPr>
        <w:t>s</w:t>
      </w:r>
    </w:p>
    <w:p w:rsidR="00D163F0" w:rsidRDefault="00D163F0" w:rsidP="00F54668">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F54668" w:rsidRPr="00853356">
        <w:rPr>
          <w:rFonts w:asciiTheme="minorHAnsi" w:hAnsiTheme="minorHAnsi"/>
        </w:rPr>
        <w:t xml:space="preserve">Check payment documentation for accuracy of information and despatch to creditors within </w:t>
      </w:r>
      <w:r w:rsidR="00F54668" w:rsidRPr="00853356">
        <w:rPr>
          <w:rStyle w:val="BoldandItalics"/>
          <w:rFonts w:asciiTheme="minorHAnsi" w:hAnsiTheme="minorHAnsi"/>
        </w:rPr>
        <w:t xml:space="preserve">designated </w:t>
      </w:r>
      <w:r w:rsidR="00901FF8">
        <w:rPr>
          <w:rStyle w:val="BoldandItalics"/>
          <w:rFonts w:asciiTheme="minorHAnsi" w:hAnsiTheme="minorHAnsi"/>
        </w:rPr>
        <w:t>timeline</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-238125</wp:posOffset>
            </wp:positionH>
            <wp:positionV relativeFrom="paragraph">
              <wp:posOffset>848360</wp:posOffset>
            </wp:positionV>
            <wp:extent cx="5784850" cy="5829300"/>
            <wp:effectExtent l="19050" t="0" r="6350" b="0"/>
            <wp:wrapTight wrapText="bothSides">
              <wp:wrapPolygon edited="0">
                <wp:start x="-71" y="0"/>
                <wp:lineTo x="-71" y="21529"/>
                <wp:lineTo x="21624" y="21529"/>
                <wp:lineTo x="21624" y="0"/>
                <wp:lineTo x="-71"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5784850" cy="5829300"/>
                    </a:xfrm>
                    <a:prstGeom prst="rect">
                      <a:avLst/>
                    </a:prstGeom>
                  </pic:spPr>
                </pic:pic>
              </a:graphicData>
            </a:graphic>
          </wp:anchor>
        </w:drawing>
      </w:r>
      <w:r w:rsidR="008E070B">
        <w:rPr>
          <w:u w:val="single"/>
        </w:rPr>
        <w:br w:type="page"/>
      </w:r>
    </w:p>
    <w:p w:rsidR="00D737FB" w:rsidRDefault="006E5817" w:rsidP="00EE4331">
      <w:pPr>
        <w:pStyle w:val="Heading2"/>
      </w:pPr>
      <w:bookmarkStart w:id="58" w:name="_Toc416721072"/>
      <w:r w:rsidRPr="003F4431">
        <w:lastRenderedPageBreak/>
        <w:t xml:space="preserve">3.1 – </w:t>
      </w:r>
      <w:r w:rsidR="003F4431" w:rsidRPr="003F4431">
        <w:t xml:space="preserve">Ensure cash flow is accurately accounted for in accordance with </w:t>
      </w:r>
      <w:r w:rsidR="00EF389A">
        <w:t>organisational and legislative</w:t>
      </w:r>
      <w:r w:rsidR="003F4431" w:rsidRPr="003F4431">
        <w:t xml:space="preserve"> requirements</w:t>
      </w:r>
      <w:bookmarkEnd w:id="58"/>
      <w:r w:rsidR="00702C8E">
        <w:t xml:space="preserve"> </w:t>
      </w:r>
    </w:p>
    <w:p w:rsidR="00D737FB" w:rsidRDefault="00EE4331" w:rsidP="00EE4331">
      <w:pPr>
        <w:pStyle w:val="Heading3"/>
      </w:pPr>
      <w:bookmarkStart w:id="59" w:name="_Toc416721073"/>
      <w:r>
        <w:t>Cash flow</w:t>
      </w:r>
      <w:bookmarkEnd w:id="59"/>
    </w:p>
    <w:p w:rsidR="00CE197A" w:rsidRDefault="00D737FB" w:rsidP="00D737FB">
      <w:r>
        <w:t>The movement of money into or out of an organisation is known as cash flow. Usually, it is measured during a specific period of time. It is a revenue or expense stream that changes a cash account over a given period.</w:t>
      </w:r>
      <w:r w:rsidR="007E52AC">
        <w:t xml:space="preserve"> The operating activities of your organisation are represented by the incoming and </w:t>
      </w:r>
      <w:proofErr w:type="spellStart"/>
      <w:r w:rsidR="007E52AC">
        <w:t>outgoings</w:t>
      </w:r>
      <w:proofErr w:type="spellEnd"/>
      <w:r w:rsidR="007E52AC">
        <w:t xml:space="preserve"> of cash. </w:t>
      </w:r>
    </w:p>
    <w:p w:rsidR="007E52AC" w:rsidRDefault="007E52AC" w:rsidP="00EE4331">
      <w:pPr>
        <w:pStyle w:val="Heading3"/>
      </w:pPr>
      <w:bookmarkStart w:id="60" w:name="_Toc416721074"/>
      <w:r>
        <w:t>Cash inflow</w:t>
      </w:r>
      <w:bookmarkEnd w:id="60"/>
    </w:p>
    <w:p w:rsidR="007E52AC" w:rsidRDefault="007E52AC" w:rsidP="00D737FB">
      <w:r>
        <w:t>These normally arise from one of the following activities:</w:t>
      </w:r>
    </w:p>
    <w:p w:rsidR="007E52AC" w:rsidRDefault="007E52AC" w:rsidP="007E52AC">
      <w:pPr>
        <w:pStyle w:val="Bullets"/>
      </w:pPr>
      <w:r>
        <w:t>Financing</w:t>
      </w:r>
    </w:p>
    <w:p w:rsidR="007E52AC" w:rsidRDefault="007E52AC" w:rsidP="007E52AC">
      <w:pPr>
        <w:pStyle w:val="Bullets"/>
      </w:pPr>
      <w:r>
        <w:t>Operations</w:t>
      </w:r>
    </w:p>
    <w:p w:rsidR="007E52AC" w:rsidRDefault="007E52AC" w:rsidP="007E52AC">
      <w:pPr>
        <w:pStyle w:val="Bullets"/>
      </w:pPr>
      <w:r>
        <w:t>Investing.</w:t>
      </w:r>
    </w:p>
    <w:p w:rsidR="007E52AC" w:rsidRDefault="007E52AC" w:rsidP="00EE4331">
      <w:pPr>
        <w:pStyle w:val="Heading3"/>
      </w:pPr>
      <w:bookmarkStart w:id="61" w:name="_Toc416721075"/>
      <w:r>
        <w:t>Cash outflow</w:t>
      </w:r>
      <w:bookmarkEnd w:id="61"/>
    </w:p>
    <w:p w:rsidR="007E52AC" w:rsidRDefault="007E52AC" w:rsidP="007E52AC">
      <w:pPr>
        <w:pStyle w:val="Bullets"/>
        <w:numPr>
          <w:ilvl w:val="0"/>
          <w:numId w:val="0"/>
        </w:numPr>
      </w:pPr>
      <w:r>
        <w:t>These are usually the result of either of the following:</w:t>
      </w:r>
    </w:p>
    <w:p w:rsidR="007E52AC" w:rsidRPr="007E52AC" w:rsidRDefault="007E52AC" w:rsidP="007E52AC">
      <w:pPr>
        <w:pStyle w:val="Bullets"/>
      </w:pPr>
      <w:r w:rsidRPr="007E52AC">
        <w:t xml:space="preserve">Expenses </w:t>
      </w:r>
    </w:p>
    <w:p w:rsidR="007E52AC" w:rsidRPr="007E52AC" w:rsidRDefault="007E52AC" w:rsidP="007E52AC">
      <w:pPr>
        <w:pStyle w:val="Bullets"/>
      </w:pPr>
      <w:r w:rsidRPr="007E52AC">
        <w:t>Investments.</w:t>
      </w:r>
    </w:p>
    <w:p w:rsidR="007E52AC" w:rsidRDefault="007E52AC" w:rsidP="007E52AC">
      <w:r>
        <w:t>Cash flow, within accounting, is the difference between the opening balance and the closing balance of particular period</w:t>
      </w:r>
      <w:r w:rsidR="00206591">
        <w:t xml:space="preserve"> of time</w:t>
      </w:r>
      <w:r>
        <w:t xml:space="preserve">. </w:t>
      </w:r>
      <w:r w:rsidR="004A0C09">
        <w:t xml:space="preserve">A positive cash flow is when the closing balance is larger than the opening balance. </w:t>
      </w:r>
      <w:r w:rsidR="00034725">
        <w:t>Cash flow can be increased if:</w:t>
      </w:r>
    </w:p>
    <w:p w:rsidR="00034725" w:rsidRDefault="00034725" w:rsidP="00DC101A">
      <w:pPr>
        <w:pStyle w:val="Bullets"/>
      </w:pPr>
      <w:r>
        <w:t>More goods are sold</w:t>
      </w:r>
    </w:p>
    <w:p w:rsidR="00034725" w:rsidRDefault="00034725" w:rsidP="00DC101A">
      <w:pPr>
        <w:pStyle w:val="Bullets"/>
      </w:pPr>
      <w:r>
        <w:t>An asset is sold</w:t>
      </w:r>
    </w:p>
    <w:p w:rsidR="00034725" w:rsidRDefault="00920AA4" w:rsidP="00DC101A">
      <w:pPr>
        <w:pStyle w:val="Bullets"/>
      </w:pPr>
      <w:r>
        <w:rPr>
          <w:noProof/>
          <w:lang w:eastAsia="en-AU"/>
        </w:rPr>
        <w:drawing>
          <wp:anchor distT="0" distB="0" distL="114300" distR="114300" simplePos="0" relativeHeight="251772928" behindDoc="1" locked="0" layoutInCell="1" allowOverlap="1">
            <wp:simplePos x="0" y="0"/>
            <wp:positionH relativeFrom="column">
              <wp:posOffset>4210050</wp:posOffset>
            </wp:positionH>
            <wp:positionV relativeFrom="paragraph">
              <wp:posOffset>83185</wp:posOffset>
            </wp:positionV>
            <wp:extent cx="2066925" cy="1809750"/>
            <wp:effectExtent l="0" t="0" r="0" b="0"/>
            <wp:wrapTight wrapText="bothSides">
              <wp:wrapPolygon edited="0">
                <wp:start x="6371" y="227"/>
                <wp:lineTo x="3782" y="3865"/>
                <wp:lineTo x="2787" y="4547"/>
                <wp:lineTo x="1593" y="14779"/>
                <wp:lineTo x="1593" y="16598"/>
                <wp:lineTo x="6171" y="18417"/>
                <wp:lineTo x="10352" y="18417"/>
                <wp:lineTo x="3782" y="19326"/>
                <wp:lineTo x="1792" y="20008"/>
                <wp:lineTo x="1991" y="21145"/>
                <wp:lineTo x="18912" y="21145"/>
                <wp:lineTo x="20107" y="7503"/>
                <wp:lineTo x="12741" y="227"/>
                <wp:lineTo x="6371" y="227"/>
              </wp:wrapPolygon>
            </wp:wrapTight>
            <wp:docPr id="72" name="Picture 71" descr="envelope_open_with_money_143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_open_with_money_14362.png"/>
                    <pic:cNvPicPr/>
                  </pic:nvPicPr>
                  <pic:blipFill>
                    <a:blip r:embed="rId31" cstate="print"/>
                    <a:stretch>
                      <a:fillRect/>
                    </a:stretch>
                  </pic:blipFill>
                  <pic:spPr>
                    <a:xfrm>
                      <a:off x="0" y="0"/>
                      <a:ext cx="2066925" cy="1809750"/>
                    </a:xfrm>
                    <a:prstGeom prst="rect">
                      <a:avLst/>
                    </a:prstGeom>
                  </pic:spPr>
                </pic:pic>
              </a:graphicData>
            </a:graphic>
          </wp:anchor>
        </w:drawing>
      </w:r>
      <w:r w:rsidR="00034725">
        <w:t>Costs are reduced</w:t>
      </w:r>
    </w:p>
    <w:p w:rsidR="00034725" w:rsidRDefault="00034725" w:rsidP="00DC101A">
      <w:pPr>
        <w:pStyle w:val="Bullets"/>
      </w:pPr>
      <w:r>
        <w:t>The selling price is increased</w:t>
      </w:r>
    </w:p>
    <w:p w:rsidR="00034725" w:rsidRDefault="00034725" w:rsidP="00DC101A">
      <w:pPr>
        <w:pStyle w:val="Bullets"/>
      </w:pPr>
      <w:r>
        <w:t>Money is collected faster</w:t>
      </w:r>
    </w:p>
    <w:p w:rsidR="00034725" w:rsidRDefault="00034725" w:rsidP="00DC101A">
      <w:pPr>
        <w:pStyle w:val="Bullets"/>
      </w:pPr>
      <w:r>
        <w:t>Money is paid slower</w:t>
      </w:r>
    </w:p>
    <w:p w:rsidR="00034725" w:rsidRDefault="00034725" w:rsidP="00DC101A">
      <w:pPr>
        <w:pStyle w:val="Bullets"/>
      </w:pPr>
      <w:r>
        <w:t xml:space="preserve">More equity </w:t>
      </w:r>
      <w:r w:rsidR="00DC101A">
        <w:t>is brought in</w:t>
      </w:r>
    </w:p>
    <w:p w:rsidR="00DC101A" w:rsidRDefault="00DC101A" w:rsidP="00DC101A">
      <w:pPr>
        <w:pStyle w:val="Bullets"/>
      </w:pPr>
      <w:r>
        <w:t>A loan is taken out.</w:t>
      </w:r>
    </w:p>
    <w:p w:rsidR="007E52AC" w:rsidRDefault="00DC101A" w:rsidP="00D737FB">
      <w:r>
        <w:t>Remember, high levels of cash flow do not indicate good performance or profit.</w:t>
      </w:r>
    </w:p>
    <w:p w:rsidR="00206591" w:rsidRDefault="00206591" w:rsidP="00206591">
      <w:pPr>
        <w:pStyle w:val="BoldBulTight0"/>
      </w:pPr>
      <w:r>
        <w:t>Cash flow statements</w:t>
      </w:r>
    </w:p>
    <w:p w:rsidR="00D80754" w:rsidRDefault="00206591" w:rsidP="00206591">
      <w:r>
        <w:t xml:space="preserve">One of the most important financial statements for your organisation is the cash flow statement; these can range from a simple analysis to a more complicated analysis. This more complicated analysis needs </w:t>
      </w:r>
      <w:r>
        <w:lastRenderedPageBreak/>
        <w:t xml:space="preserve">a central statement that receives information from several schedules. </w:t>
      </w:r>
      <w:r w:rsidR="00AD327A">
        <w:t xml:space="preserve">The cash flows that occurred during the past accounting period are listed within a cash flow statement. </w:t>
      </w:r>
      <w:r w:rsidR="0005611C">
        <w:t xml:space="preserve">As well as the amount of the cash flow, the cash flow statement is also concerned with the timing of these flows. </w:t>
      </w:r>
      <w:r w:rsidR="00AD327A">
        <w:t xml:space="preserve">From </w:t>
      </w:r>
      <w:r w:rsidR="0005611C">
        <w:t>a cash flow statement</w:t>
      </w:r>
      <w:r w:rsidR="00AD327A">
        <w:t>, you can make a prediction about future cash flows. This is known as cash flow budget.</w:t>
      </w:r>
    </w:p>
    <w:p w:rsidR="00D80754" w:rsidRDefault="00D80754" w:rsidP="00206591">
      <w:r>
        <w:t>The cash flow statement consists of three sections:</w:t>
      </w:r>
    </w:p>
    <w:p w:rsidR="00D80754" w:rsidRDefault="00D80754" w:rsidP="00D80754">
      <w:pPr>
        <w:pStyle w:val="Bullets"/>
      </w:pPr>
      <w:r>
        <w:t>Cash flow from operations</w:t>
      </w:r>
    </w:p>
    <w:p w:rsidR="00D80754" w:rsidRDefault="00D80754" w:rsidP="00D80754">
      <w:pPr>
        <w:pStyle w:val="Bullets"/>
      </w:pPr>
      <w:r>
        <w:t>Cash flow from investing activities</w:t>
      </w:r>
    </w:p>
    <w:p w:rsidR="00D80754" w:rsidRDefault="00D80754" w:rsidP="00D80754">
      <w:pPr>
        <w:pStyle w:val="Bullets"/>
      </w:pPr>
      <w:r>
        <w:t>Cash flow from financing activities.</w:t>
      </w:r>
    </w:p>
    <w:p w:rsidR="00502E44" w:rsidRDefault="00D80754" w:rsidP="00206591">
      <w:r>
        <w:t>The cash flow from operations</w:t>
      </w:r>
      <w:r w:rsidR="00502E44">
        <w:t xml:space="preserve"> </w:t>
      </w:r>
      <w:r>
        <w:t xml:space="preserve">section is often deemed the most important section as it shows whether the organisation was able to generate cash from its operating activities. </w:t>
      </w:r>
      <w:r w:rsidR="00502E44">
        <w:t>Typically, it consists of two sub-sections:</w:t>
      </w:r>
    </w:p>
    <w:p w:rsidR="001B7A92" w:rsidRPr="001B7A92" w:rsidRDefault="001B7A92" w:rsidP="001B7A92">
      <w:pPr>
        <w:pStyle w:val="Bullets"/>
      </w:pPr>
      <w:r w:rsidRPr="001B7A92">
        <w:t>The first subsection adds back to/minus from net income all non-cash operating items that were subtracted/added in arriving at net income</w:t>
      </w:r>
    </w:p>
    <w:p w:rsidR="00502E44" w:rsidRDefault="00502E44" w:rsidP="001B7A92">
      <w:pPr>
        <w:pStyle w:val="Bullets"/>
      </w:pPr>
      <w:r>
        <w:t>In the second section, the net change in the working capital is calculated and added back to the net income.</w:t>
      </w:r>
    </w:p>
    <w:p w:rsidR="00502E44" w:rsidRDefault="009C070F" w:rsidP="009C070F">
      <w:pPr>
        <w:pStyle w:val="BoldBulTight0"/>
      </w:pPr>
      <w:r>
        <w:t>Preparing a cash flow statement</w:t>
      </w:r>
    </w:p>
    <w:p w:rsidR="009C070F" w:rsidRDefault="009C070F" w:rsidP="00206591">
      <w:r>
        <w:t>You’ll need:</w:t>
      </w:r>
    </w:p>
    <w:p w:rsidR="009C070F" w:rsidRDefault="009C070F" w:rsidP="009C070F">
      <w:pPr>
        <w:pStyle w:val="Bullets"/>
      </w:pPr>
      <w:r>
        <w:t>The most recent balance sheet</w:t>
      </w:r>
    </w:p>
    <w:p w:rsidR="009C070F" w:rsidRDefault="009C070F" w:rsidP="009C070F">
      <w:pPr>
        <w:pStyle w:val="Bullets"/>
      </w:pPr>
      <w:r>
        <w:t>The prior balance sheet</w:t>
      </w:r>
    </w:p>
    <w:p w:rsidR="009C070F" w:rsidRDefault="009C070F" w:rsidP="009C070F">
      <w:pPr>
        <w:pStyle w:val="Bullets"/>
      </w:pPr>
      <w:r>
        <w:t>The most recent income statement</w:t>
      </w:r>
    </w:p>
    <w:p w:rsidR="009C070F" w:rsidRDefault="009C070F" w:rsidP="009C070F">
      <w:pPr>
        <w:pStyle w:val="Bullets"/>
      </w:pPr>
      <w:r>
        <w:t>Any additional notes about transactions within the relevant period.</w:t>
      </w:r>
    </w:p>
    <w:p w:rsidR="009C070F" w:rsidRDefault="009C070F" w:rsidP="009C070F">
      <w:r>
        <w:t>Then:</w:t>
      </w:r>
    </w:p>
    <w:p w:rsidR="009C070F" w:rsidRDefault="00920AA4" w:rsidP="001A7838">
      <w:pPr>
        <w:pStyle w:val="Bullets"/>
      </w:pPr>
      <w:r>
        <w:rPr>
          <w:noProof/>
          <w:lang w:eastAsia="en-AU"/>
        </w:rPr>
        <w:drawing>
          <wp:anchor distT="0" distB="0" distL="114300" distR="114300" simplePos="0" relativeHeight="251773952" behindDoc="1" locked="0" layoutInCell="1" allowOverlap="1">
            <wp:simplePos x="0" y="0"/>
            <wp:positionH relativeFrom="column">
              <wp:posOffset>3990975</wp:posOffset>
            </wp:positionH>
            <wp:positionV relativeFrom="paragraph">
              <wp:posOffset>346710</wp:posOffset>
            </wp:positionV>
            <wp:extent cx="2276475" cy="2962275"/>
            <wp:effectExtent l="0" t="0" r="9525" b="0"/>
            <wp:wrapTight wrapText="bothSides">
              <wp:wrapPolygon edited="0">
                <wp:start x="15183" y="556"/>
                <wp:lineTo x="11387" y="2778"/>
                <wp:lineTo x="7953" y="3612"/>
                <wp:lineTo x="5603" y="4445"/>
                <wp:lineTo x="5603" y="5001"/>
                <wp:lineTo x="4700" y="7223"/>
                <wp:lineTo x="3073" y="7362"/>
                <wp:lineTo x="3073" y="8751"/>
                <wp:lineTo x="4519" y="9446"/>
                <wp:lineTo x="3796" y="11668"/>
                <wp:lineTo x="2531" y="13891"/>
                <wp:lineTo x="3796" y="16113"/>
                <wp:lineTo x="2350" y="18336"/>
                <wp:lineTo x="1085" y="18614"/>
                <wp:lineTo x="3977" y="20558"/>
                <wp:lineTo x="4700" y="21392"/>
                <wp:lineTo x="9399" y="21392"/>
                <wp:lineTo x="9218" y="20558"/>
                <wp:lineTo x="19883" y="19308"/>
                <wp:lineTo x="19883" y="18475"/>
                <wp:lineTo x="10664" y="18336"/>
                <wp:lineTo x="11387" y="16113"/>
                <wp:lineTo x="16810" y="16113"/>
                <wp:lineTo x="21690" y="15002"/>
                <wp:lineTo x="21690" y="13891"/>
                <wp:lineTo x="20244" y="11807"/>
                <wp:lineTo x="20064" y="11668"/>
                <wp:lineTo x="18618" y="9862"/>
                <wp:lineTo x="18256" y="9446"/>
                <wp:lineTo x="16991" y="7223"/>
                <wp:lineTo x="16810" y="2084"/>
                <wp:lineTo x="16629" y="695"/>
                <wp:lineTo x="16268" y="556"/>
                <wp:lineTo x="15183" y="556"/>
              </wp:wrapPolygon>
            </wp:wrapTight>
            <wp:docPr id="73" name="Picture 72" descr="boss_dangling_money_in_front_of_employee_13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dangling_money_in_front_of_employee_13057.png"/>
                    <pic:cNvPicPr/>
                  </pic:nvPicPr>
                  <pic:blipFill>
                    <a:blip r:embed="rId32" cstate="print"/>
                    <a:stretch>
                      <a:fillRect/>
                    </a:stretch>
                  </pic:blipFill>
                  <pic:spPr>
                    <a:xfrm>
                      <a:off x="0" y="0"/>
                      <a:ext cx="2276475" cy="2962275"/>
                    </a:xfrm>
                    <a:prstGeom prst="rect">
                      <a:avLst/>
                    </a:prstGeom>
                  </pic:spPr>
                </pic:pic>
              </a:graphicData>
            </a:graphic>
          </wp:anchor>
        </w:drawing>
      </w:r>
      <w:r w:rsidR="009C070F">
        <w:t>Record any non-cash charges that were applied against revenue (depreciation)</w:t>
      </w:r>
    </w:p>
    <w:p w:rsidR="009C070F" w:rsidRDefault="009C070F" w:rsidP="001A7838">
      <w:pPr>
        <w:pStyle w:val="Bullets"/>
      </w:pPr>
      <w:r>
        <w:t>Record any non-cash income that was added to revenue (profit from sale of fixed assets)</w:t>
      </w:r>
    </w:p>
    <w:p w:rsidR="009C070F" w:rsidRDefault="009C070F" w:rsidP="001A7838">
      <w:pPr>
        <w:pStyle w:val="Bullets"/>
      </w:pPr>
      <w:r>
        <w:t>Compare the two balance sheets</w:t>
      </w:r>
    </w:p>
    <w:p w:rsidR="009C070F" w:rsidRDefault="009C070F" w:rsidP="001A7838">
      <w:pPr>
        <w:pStyle w:val="Bullets"/>
      </w:pPr>
      <w:r>
        <w:t>Divide the balance sheets into the three sections previously discussed</w:t>
      </w:r>
    </w:p>
    <w:p w:rsidR="009C070F" w:rsidRDefault="009C070F" w:rsidP="001A7838">
      <w:pPr>
        <w:pStyle w:val="Bullets"/>
      </w:pPr>
      <w:r>
        <w:t>Excluding cash, deduct line items on prior balance sheet from the similar line item on the recent balance sheet</w:t>
      </w:r>
      <w:r w:rsidR="001A7838">
        <w:t>.</w:t>
      </w:r>
    </w:p>
    <w:p w:rsidR="00EE4331" w:rsidRDefault="00EE4331">
      <w:pPr>
        <w:spacing w:after="0" w:line="240" w:lineRule="auto"/>
      </w:pPr>
      <w:r>
        <w:br w:type="page"/>
      </w:r>
    </w:p>
    <w:p w:rsidR="009C070F" w:rsidRDefault="009C070F" w:rsidP="009C070F">
      <w:r>
        <w:lastRenderedPageBreak/>
        <w:t>Rules with changes in assets, liabilities and equity:</w:t>
      </w:r>
    </w:p>
    <w:p w:rsidR="009C070F" w:rsidRDefault="009C070F" w:rsidP="001A7838">
      <w:pPr>
        <w:pStyle w:val="Bullets"/>
      </w:pPr>
      <w:r>
        <w:t>Increase in an asset – use of cash</w:t>
      </w:r>
    </w:p>
    <w:p w:rsidR="009C070F" w:rsidRDefault="009C070F" w:rsidP="001A7838">
      <w:pPr>
        <w:pStyle w:val="Bullets"/>
      </w:pPr>
      <w:r>
        <w:t>Decrease in an asset – source of cash</w:t>
      </w:r>
    </w:p>
    <w:p w:rsidR="009C070F" w:rsidRDefault="009C070F" w:rsidP="001A7838">
      <w:pPr>
        <w:pStyle w:val="Bullets"/>
      </w:pPr>
      <w:r>
        <w:t>Increase in liability – source of cash</w:t>
      </w:r>
    </w:p>
    <w:p w:rsidR="001A7838" w:rsidRDefault="009C070F" w:rsidP="001A7838">
      <w:pPr>
        <w:pStyle w:val="Bullets"/>
      </w:pPr>
      <w:r>
        <w:t xml:space="preserve">Decrease in liability </w:t>
      </w:r>
      <w:r w:rsidR="001A7838">
        <w:t>– use of cash</w:t>
      </w:r>
    </w:p>
    <w:p w:rsidR="001A7838" w:rsidRDefault="001A7838" w:rsidP="001A7838">
      <w:pPr>
        <w:pStyle w:val="Bullets"/>
      </w:pPr>
      <w:r>
        <w:t>Increase in equity – source of cash</w:t>
      </w:r>
    </w:p>
    <w:p w:rsidR="001A7838" w:rsidRDefault="001A7838" w:rsidP="001A7838">
      <w:pPr>
        <w:pStyle w:val="Bullets"/>
      </w:pPr>
      <w:r>
        <w:t>Decrease in equity – use of cash.</w:t>
      </w:r>
    </w:p>
    <w:p w:rsidR="00937A60" w:rsidRDefault="0053530A" w:rsidP="001A7838">
      <w:r>
        <w:rPr>
          <w:noProof/>
          <w:lang w:eastAsia="en-AU"/>
        </w:rPr>
        <w:drawing>
          <wp:anchor distT="0" distB="0" distL="114300" distR="114300" simplePos="0" relativeHeight="251771904" behindDoc="1" locked="0" layoutInCell="1" allowOverlap="1">
            <wp:simplePos x="0" y="0"/>
            <wp:positionH relativeFrom="column">
              <wp:posOffset>-66675</wp:posOffset>
            </wp:positionH>
            <wp:positionV relativeFrom="paragraph">
              <wp:posOffset>642620</wp:posOffset>
            </wp:positionV>
            <wp:extent cx="4714875" cy="5819775"/>
            <wp:effectExtent l="19050" t="0" r="9525" b="0"/>
            <wp:wrapTight wrapText="bothSides">
              <wp:wrapPolygon edited="0">
                <wp:start x="-87" y="0"/>
                <wp:lineTo x="-87" y="21565"/>
                <wp:lineTo x="21644" y="21565"/>
                <wp:lineTo x="21644" y="0"/>
                <wp:lineTo x="-87" y="0"/>
              </wp:wrapPolygon>
            </wp:wrapTight>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4714875" cy="5819775"/>
                    </a:xfrm>
                    <a:prstGeom prst="rect">
                      <a:avLst/>
                    </a:prstGeom>
                    <a:noFill/>
                    <a:ln w="9525">
                      <a:noFill/>
                      <a:miter lim="800000"/>
                      <a:headEnd/>
                      <a:tailEnd/>
                    </a:ln>
                  </pic:spPr>
                </pic:pic>
              </a:graphicData>
            </a:graphic>
          </wp:anchor>
        </w:drawing>
      </w:r>
      <w:r w:rsidR="001A7838">
        <w:t>To the opening cash balance, add the change in cash; this should equal the most recent balance sheet’s cash balance.</w:t>
      </w:r>
      <w:r w:rsidR="00937A60">
        <w:t xml:space="preserve"> </w:t>
      </w:r>
      <w:r w:rsidR="00F37D4A">
        <w:t xml:space="preserve">The following example of a cash flow statement can be found at: </w:t>
      </w:r>
      <w:r w:rsidR="00F37D4A" w:rsidRPr="00F37D4A">
        <w:t>www.accountingbase.com/CashFlow</w:t>
      </w:r>
      <w:r w:rsidR="00F37D4A">
        <w:t>.</w:t>
      </w:r>
    </w:p>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p w:rsidR="0053530A" w:rsidRDefault="0053530A" w:rsidP="001A7838">
      <w:r>
        <w:lastRenderedPageBreak/>
        <w:t xml:space="preserve">When conducting a cash flow statement, the </w:t>
      </w:r>
      <w:r w:rsidR="00EF389A">
        <w:t>organisational and legislative</w:t>
      </w:r>
      <w:r>
        <w:t xml:space="preserve"> requirements discussed in Chapter 1.1 should be considered. </w:t>
      </w:r>
    </w:p>
    <w:p w:rsidR="0053530A" w:rsidRDefault="0053530A" w:rsidP="001A7838">
      <w:r>
        <w:t>For example:</w:t>
      </w:r>
    </w:p>
    <w:p w:rsidR="0053530A" w:rsidRDefault="0053530A" w:rsidP="001F790F">
      <w:pPr>
        <w:pStyle w:val="BoldBulTight0"/>
      </w:pPr>
      <w:r>
        <w:t>Designated timelines</w:t>
      </w:r>
    </w:p>
    <w:p w:rsidR="0053530A" w:rsidRDefault="0053530A" w:rsidP="001A7838">
      <w:r>
        <w:t xml:space="preserve">A cash flow statement needs to be carried out at the appropriate time, ensuring any deadlines are met. </w:t>
      </w:r>
    </w:p>
    <w:p w:rsidR="0053530A" w:rsidRDefault="0053530A" w:rsidP="001F790F">
      <w:pPr>
        <w:pStyle w:val="BoldBulTight0"/>
      </w:pPr>
      <w:r>
        <w:t>Legal policies</w:t>
      </w:r>
    </w:p>
    <w:p w:rsidR="00445DBE" w:rsidRDefault="00445DBE" w:rsidP="001A7838">
      <w:r>
        <w:t>Consider how long a cash flow statement will need to be kept in accordance to legal guidelines.</w:t>
      </w:r>
    </w:p>
    <w:p w:rsidR="0053530A" w:rsidRDefault="00920AA4" w:rsidP="001F790F">
      <w:pPr>
        <w:pStyle w:val="BoldBulTight0"/>
      </w:pPr>
      <w:r>
        <w:rPr>
          <w:noProof/>
          <w:lang w:eastAsia="en-AU"/>
        </w:rPr>
        <w:drawing>
          <wp:anchor distT="0" distB="0" distL="114300" distR="114300" simplePos="0" relativeHeight="251774976" behindDoc="1" locked="0" layoutInCell="1" allowOverlap="1">
            <wp:simplePos x="0" y="0"/>
            <wp:positionH relativeFrom="column">
              <wp:posOffset>4343400</wp:posOffset>
            </wp:positionH>
            <wp:positionV relativeFrom="paragraph">
              <wp:posOffset>172085</wp:posOffset>
            </wp:positionV>
            <wp:extent cx="2047875" cy="3276600"/>
            <wp:effectExtent l="0" t="0" r="0" b="0"/>
            <wp:wrapTight wrapText="bothSides">
              <wp:wrapPolygon edited="0">
                <wp:start x="10850" y="251"/>
                <wp:lineTo x="2813" y="377"/>
                <wp:lineTo x="1808" y="628"/>
                <wp:lineTo x="1808" y="3265"/>
                <wp:lineTo x="3617" y="4270"/>
                <wp:lineTo x="2411" y="4395"/>
                <wp:lineTo x="1808" y="6279"/>
                <wp:lineTo x="1808" y="7284"/>
                <wp:lineTo x="4220" y="8288"/>
                <wp:lineTo x="2411" y="8288"/>
                <wp:lineTo x="1808" y="10298"/>
                <wp:lineTo x="1808" y="15195"/>
                <wp:lineTo x="4019" y="16326"/>
                <wp:lineTo x="5626" y="16326"/>
                <wp:lineTo x="5425" y="17581"/>
                <wp:lineTo x="5827" y="18335"/>
                <wp:lineTo x="7033" y="18335"/>
                <wp:lineTo x="7033" y="19088"/>
                <wp:lineTo x="8037" y="20344"/>
                <wp:lineTo x="8841" y="20344"/>
                <wp:lineTo x="9243" y="21349"/>
                <wp:lineTo x="15271" y="21349"/>
                <wp:lineTo x="15673" y="20344"/>
                <wp:lineTo x="16476" y="18712"/>
                <wp:lineTo x="16275" y="18335"/>
                <wp:lineTo x="18285" y="17833"/>
                <wp:lineTo x="20294" y="16702"/>
                <wp:lineTo x="20495" y="15823"/>
                <wp:lineTo x="20696" y="14567"/>
                <wp:lineTo x="20294" y="14316"/>
                <wp:lineTo x="19289" y="12307"/>
                <wp:lineTo x="17883" y="10298"/>
                <wp:lineTo x="17079" y="9042"/>
                <wp:lineTo x="16677" y="8288"/>
                <wp:lineTo x="13864" y="6279"/>
                <wp:lineTo x="16275" y="4395"/>
                <wp:lineTo x="16476" y="4270"/>
                <wp:lineTo x="16677" y="2637"/>
                <wp:lineTo x="16677" y="2009"/>
                <wp:lineTo x="14668" y="502"/>
                <wp:lineTo x="13663" y="251"/>
                <wp:lineTo x="10850" y="251"/>
              </wp:wrapPolygon>
            </wp:wrapTight>
            <wp:docPr id="74" name="Picture 73" descr="stick_figure_drawing_checklist_400_clr_23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rawing_checklist_400_clr_2328.png"/>
                    <pic:cNvPicPr/>
                  </pic:nvPicPr>
                  <pic:blipFill>
                    <a:blip r:embed="rId34" cstate="print"/>
                    <a:stretch>
                      <a:fillRect/>
                    </a:stretch>
                  </pic:blipFill>
                  <pic:spPr>
                    <a:xfrm>
                      <a:off x="0" y="0"/>
                      <a:ext cx="2047875" cy="3276600"/>
                    </a:xfrm>
                    <a:prstGeom prst="rect">
                      <a:avLst/>
                    </a:prstGeom>
                  </pic:spPr>
                </pic:pic>
              </a:graphicData>
            </a:graphic>
          </wp:anchor>
        </w:drawing>
      </w:r>
      <w:r w:rsidR="0053530A">
        <w:t>Quality assurance</w:t>
      </w:r>
    </w:p>
    <w:p w:rsidR="00445DBE" w:rsidRDefault="00445DBE" w:rsidP="001A7838">
      <w:r>
        <w:t xml:space="preserve">What should a successful cash flow statement show? </w:t>
      </w:r>
    </w:p>
    <w:p w:rsidR="0053530A" w:rsidRDefault="0053530A" w:rsidP="001F790F">
      <w:pPr>
        <w:pStyle w:val="BoldBulTight0"/>
      </w:pPr>
      <w:r>
        <w:t>Security procedures</w:t>
      </w:r>
    </w:p>
    <w:p w:rsidR="00445DBE" w:rsidRDefault="00445DBE" w:rsidP="001A7838">
      <w:r>
        <w:t>Where the cash flow statements will be stored is something that needs to be considered. What is the most appropriate method?</w:t>
      </w:r>
    </w:p>
    <w:p w:rsidR="00502E44" w:rsidRDefault="00502E44" w:rsidP="001A7838">
      <w:r>
        <w:br w:type="page"/>
      </w:r>
    </w:p>
    <w:p w:rsidR="009F1CE1" w:rsidRPr="00EA1196" w:rsidRDefault="003F4431" w:rsidP="009F1CE1">
      <w:pPr>
        <w:rPr>
          <w:rStyle w:val="Heading1Char"/>
        </w:rPr>
      </w:pPr>
      <w:r>
        <w:lastRenderedPageBreak/>
        <w:br w:type="page"/>
      </w:r>
      <w:r w:rsidR="009F1CE1" w:rsidRPr="00EA1196">
        <w:rPr>
          <w:rStyle w:val="Heading1Char"/>
        </w:rPr>
        <w:lastRenderedPageBreak/>
        <w:t>Activities</w:t>
      </w:r>
    </w:p>
    <w:p w:rsidR="009F1CE1" w:rsidRDefault="009F1CE1" w:rsidP="009F1CE1">
      <w:pPr>
        <w:pStyle w:val="Heading3"/>
      </w:pPr>
      <w:r>
        <w:t xml:space="preserve">Activity </w:t>
      </w:r>
      <w:r>
        <w:t>3A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F1CE1" w:rsidRPr="00AD5656" w:rsidTr="00D80FC6">
        <w:tc>
          <w:tcPr>
            <w:tcW w:w="1668" w:type="dxa"/>
            <w:tcBorders>
              <w:top w:val="single" w:sz="8" w:space="0" w:color="C0504D"/>
              <w:left w:val="single" w:sz="8" w:space="0" w:color="C0504D"/>
              <w:bottom w:val="single" w:sz="18" w:space="0" w:color="C0504D"/>
              <w:right w:val="single" w:sz="8" w:space="0" w:color="C0504D"/>
            </w:tcBorders>
          </w:tcPr>
          <w:p w:rsidR="009F1CE1" w:rsidRPr="00AD5656" w:rsidRDefault="009F1CE1" w:rsidP="00D80FC6">
            <w:pPr>
              <w:spacing w:after="0" w:line="240" w:lineRule="auto"/>
              <w:contextualSpacing/>
              <w:rPr>
                <w:b/>
                <w:bCs/>
              </w:rPr>
            </w:pPr>
            <w:r w:rsidRPr="00AD5656">
              <w:rPr>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F1CE1" w:rsidRPr="00AD5656" w:rsidRDefault="009F1CE1" w:rsidP="00D80FC6">
            <w:pPr>
              <w:spacing w:after="0" w:line="240" w:lineRule="auto"/>
              <w:contextualSpacing/>
              <w:rPr>
                <w:b/>
                <w:bCs/>
              </w:rPr>
            </w:pPr>
            <w:r>
              <w:rPr>
                <w:b/>
                <w:bCs/>
              </w:rPr>
              <w:t xml:space="preserve">20 </w:t>
            </w:r>
            <w:r w:rsidRPr="00AD5656">
              <w:rPr>
                <w:b/>
                <w:bCs/>
              </w:rPr>
              <w:t>Minutes</w:t>
            </w:r>
          </w:p>
        </w:tc>
      </w:tr>
      <w:tr w:rsidR="009F1CE1" w:rsidRPr="00AD5656" w:rsidTr="00D80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F1CE1" w:rsidRPr="00AD5656" w:rsidRDefault="009F1CE1" w:rsidP="00D80FC6">
            <w:pPr>
              <w:spacing w:after="0" w:line="240" w:lineRule="auto"/>
              <w:contextualSpacing/>
              <w:rPr>
                <w:b/>
                <w:bCs/>
              </w:rPr>
            </w:pPr>
            <w:r w:rsidRPr="00AD5656">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F1CE1" w:rsidRPr="00AD5656" w:rsidRDefault="009F1CE1" w:rsidP="00D80FC6">
            <w:pPr>
              <w:spacing w:after="0" w:line="240" w:lineRule="auto"/>
              <w:contextualSpacing/>
              <w:rPr>
                <w:b/>
                <w:lang w:val="en-US"/>
              </w:rPr>
            </w:pPr>
            <w:r w:rsidRPr="00AD5656">
              <w:rPr>
                <w:b/>
                <w:lang w:val="en-US"/>
              </w:rPr>
              <w:t>To provide you with an opportunity to</w:t>
            </w:r>
            <w:r w:rsidRPr="00B16A95">
              <w:rPr>
                <w:rFonts w:asciiTheme="minorHAnsi" w:hAnsiTheme="minorHAnsi"/>
              </w:rPr>
              <w:t xml:space="preserve"> </w:t>
            </w:r>
            <w:r w:rsidRPr="00306D29">
              <w:rPr>
                <w:rFonts w:asciiTheme="minorHAnsi" w:hAnsiTheme="minorHAnsi"/>
                <w:b/>
              </w:rPr>
              <w:t xml:space="preserve">ensure cash flow is accurately accounted for in accordance with </w:t>
            </w:r>
            <w:r>
              <w:rPr>
                <w:rFonts w:asciiTheme="minorHAnsi" w:hAnsiTheme="minorHAnsi"/>
                <w:b/>
              </w:rPr>
              <w:t>organisational and legislative</w:t>
            </w:r>
            <w:r w:rsidRPr="00306D29">
              <w:rPr>
                <w:rFonts w:asciiTheme="minorHAnsi" w:hAnsiTheme="minorHAnsi"/>
                <w:b/>
              </w:rPr>
              <w:t xml:space="preserve"> requirements</w:t>
            </w:r>
          </w:p>
        </w:tc>
      </w:tr>
      <w:tr w:rsidR="009F1CE1" w:rsidRPr="00AD5656" w:rsidTr="00D80FC6">
        <w:trPr>
          <w:trHeight w:val="440"/>
        </w:trPr>
        <w:tc>
          <w:tcPr>
            <w:tcW w:w="1668" w:type="dxa"/>
            <w:tcBorders>
              <w:top w:val="single" w:sz="8" w:space="0" w:color="C0504D"/>
              <w:left w:val="single" w:sz="8" w:space="0" w:color="C0504D"/>
              <w:bottom w:val="single" w:sz="8" w:space="0" w:color="C0504D"/>
              <w:right w:val="single" w:sz="8" w:space="0" w:color="C0504D"/>
            </w:tcBorders>
          </w:tcPr>
          <w:p w:rsidR="009F1CE1" w:rsidRPr="00AD5656" w:rsidRDefault="009F1CE1" w:rsidP="00D80FC6">
            <w:pPr>
              <w:spacing w:after="0" w:line="240" w:lineRule="auto"/>
              <w:contextualSpacing/>
              <w:rPr>
                <w:b/>
                <w:bCs/>
              </w:rPr>
            </w:pPr>
            <w:r w:rsidRPr="00AD5656">
              <w:rPr>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F1CE1" w:rsidRPr="009F1CE1" w:rsidRDefault="009F1CE1" w:rsidP="009F1CE1">
            <w:pPr>
              <w:pStyle w:val="AAAQuestions"/>
              <w:numPr>
                <w:ilvl w:val="0"/>
                <w:numId w:val="29"/>
              </w:numPr>
              <w:rPr>
                <w:sz w:val="22"/>
                <w:szCs w:val="22"/>
              </w:rPr>
            </w:pPr>
            <w:r w:rsidRPr="009F1CE1">
              <w:rPr>
                <w:sz w:val="22"/>
                <w:szCs w:val="22"/>
              </w:rPr>
              <w:t>What documents are needed before a cash flow statement is carried out?</w:t>
            </w:r>
          </w:p>
          <w:p w:rsidR="009F1CE1" w:rsidRP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Pr="009F1CE1" w:rsidRDefault="009F1CE1" w:rsidP="009F1CE1">
            <w:pPr>
              <w:pStyle w:val="Answers"/>
            </w:pPr>
          </w:p>
          <w:p w:rsidR="009F1CE1" w:rsidRPr="009F1CE1" w:rsidRDefault="009F1CE1" w:rsidP="009F1CE1">
            <w:pPr>
              <w:pStyle w:val="AAAQuestions"/>
              <w:numPr>
                <w:ilvl w:val="0"/>
                <w:numId w:val="29"/>
              </w:numPr>
              <w:rPr>
                <w:sz w:val="22"/>
                <w:szCs w:val="22"/>
              </w:rPr>
            </w:pPr>
            <w:r w:rsidRPr="009F1CE1">
              <w:rPr>
                <w:sz w:val="22"/>
                <w:szCs w:val="22"/>
              </w:rPr>
              <w:t>In relation to your organisation, draw a brief example of a cash flow statement.</w:t>
            </w: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Default="009F1CE1" w:rsidP="009F1CE1">
            <w:pPr>
              <w:pStyle w:val="Answers"/>
            </w:pPr>
          </w:p>
          <w:p w:rsidR="009F1CE1" w:rsidRPr="009F1CE1" w:rsidRDefault="009F1CE1" w:rsidP="009F1CE1">
            <w:pPr>
              <w:pStyle w:val="Answers"/>
            </w:pPr>
          </w:p>
          <w:p w:rsidR="009F1CE1" w:rsidRPr="009F1CE1" w:rsidRDefault="009F1CE1" w:rsidP="009F1CE1">
            <w:pPr>
              <w:pStyle w:val="Answers"/>
            </w:pPr>
          </w:p>
          <w:p w:rsidR="009F1CE1" w:rsidRPr="009F1CE1" w:rsidRDefault="009F1CE1" w:rsidP="009F1CE1">
            <w:pPr>
              <w:pStyle w:val="AAAQuestions"/>
              <w:numPr>
                <w:ilvl w:val="0"/>
                <w:numId w:val="29"/>
              </w:numPr>
              <w:rPr>
                <w:sz w:val="22"/>
                <w:szCs w:val="22"/>
              </w:rPr>
            </w:pPr>
            <w:r w:rsidRPr="009F1CE1">
              <w:rPr>
                <w:sz w:val="22"/>
                <w:szCs w:val="22"/>
              </w:rPr>
              <w:t>Choose an organisational and legislative requirement. Outline how it relates to cash flow.</w:t>
            </w:r>
          </w:p>
          <w:p w:rsidR="009F1CE1" w:rsidRPr="00AF4CEC" w:rsidRDefault="009F1CE1" w:rsidP="00D80FC6">
            <w:pPr>
              <w:pStyle w:val="AAAQuestions"/>
              <w:numPr>
                <w:ilvl w:val="0"/>
                <w:numId w:val="0"/>
              </w:numPr>
              <w:ind w:left="720"/>
              <w:rPr>
                <w:sz w:val="22"/>
                <w:szCs w:val="22"/>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Default="009F1CE1" w:rsidP="00D80FC6">
            <w:pPr>
              <w:pStyle w:val="Answers"/>
              <w:rPr>
                <w:b/>
                <w:lang w:val="en-GB"/>
              </w:rPr>
            </w:pPr>
          </w:p>
          <w:p w:rsidR="009F1CE1" w:rsidRPr="00AD5656" w:rsidRDefault="009F1CE1" w:rsidP="00D80FC6">
            <w:pPr>
              <w:pStyle w:val="Answers"/>
              <w:rPr>
                <w:b/>
                <w:lang w:val="en-GB"/>
              </w:rPr>
            </w:pPr>
          </w:p>
        </w:tc>
      </w:tr>
    </w:tbl>
    <w:p w:rsidR="003F4431" w:rsidRPr="009F1CE1" w:rsidRDefault="009F1CE1" w:rsidP="003F4431">
      <w:r>
        <w:br w:type="page"/>
      </w:r>
    </w:p>
    <w:p w:rsidR="009821E3" w:rsidRDefault="006E5817" w:rsidP="00EE4331">
      <w:pPr>
        <w:pStyle w:val="Heading2"/>
      </w:pPr>
      <w:bookmarkStart w:id="62" w:name="_Toc416721077"/>
      <w:r w:rsidRPr="003F4431">
        <w:lastRenderedPageBreak/>
        <w:t>3.2 –</w:t>
      </w:r>
      <w:r w:rsidR="00A84AE8" w:rsidRPr="003F4431">
        <w:t xml:space="preserve"> </w:t>
      </w:r>
      <w:r w:rsidR="003F4431" w:rsidRPr="003F4431">
        <w:t xml:space="preserve">Make and receive </w:t>
      </w:r>
      <w:r w:rsidR="003F4431" w:rsidRPr="009821E3">
        <w:rPr>
          <w:rStyle w:val="BoldandItalics"/>
          <w:b/>
        </w:rPr>
        <w:t>payments</w:t>
      </w:r>
      <w:r w:rsidR="003F4431" w:rsidRPr="003F4431">
        <w:t xml:space="preserve"> in accordance with </w:t>
      </w:r>
      <w:r w:rsidR="00EF389A">
        <w:t>organisational and legislative</w:t>
      </w:r>
      <w:r w:rsidR="003F4431" w:rsidRPr="003F4431">
        <w:t xml:space="preserve"> requirements</w:t>
      </w:r>
      <w:bookmarkEnd w:id="62"/>
    </w:p>
    <w:p w:rsidR="009821E3" w:rsidRDefault="00EE4331" w:rsidP="00EE4331">
      <w:pPr>
        <w:pStyle w:val="Heading3"/>
      </w:pPr>
      <w:bookmarkStart w:id="63" w:name="_Toc416721078"/>
      <w:r>
        <w:t>Payments</w:t>
      </w:r>
      <w:bookmarkEnd w:id="63"/>
      <w:r>
        <w:t xml:space="preserve"> </w:t>
      </w:r>
    </w:p>
    <w:p w:rsidR="009821E3" w:rsidRDefault="00EE1086" w:rsidP="000564C6">
      <w:pPr>
        <w:spacing w:after="160"/>
      </w:pPr>
      <w:r>
        <w:t>Payments can include:</w:t>
      </w:r>
    </w:p>
    <w:p w:rsidR="00EE1086" w:rsidRDefault="00EE1086" w:rsidP="005A7DD2">
      <w:pPr>
        <w:pStyle w:val="BoldBulTight0"/>
      </w:pPr>
      <w:r w:rsidRPr="00EE1086">
        <w:t>Cash</w:t>
      </w:r>
    </w:p>
    <w:p w:rsidR="005A7DD2" w:rsidRPr="00EE1086" w:rsidRDefault="00570CFA" w:rsidP="000564C6">
      <w:pPr>
        <w:spacing w:after="160"/>
      </w:pPr>
      <w:r>
        <w:t xml:space="preserve">Although cash payments are still important, they are being used less and less. </w:t>
      </w:r>
    </w:p>
    <w:p w:rsidR="00EE1086" w:rsidRDefault="00EE1086" w:rsidP="005A7DD2">
      <w:pPr>
        <w:pStyle w:val="BoldBulTight0"/>
      </w:pPr>
      <w:r w:rsidRPr="00EE1086">
        <w:t>Cheque</w:t>
      </w:r>
    </w:p>
    <w:p w:rsidR="005A7DD2" w:rsidRPr="00EE1086" w:rsidRDefault="005A7DD2" w:rsidP="000564C6">
      <w:pPr>
        <w:spacing w:after="160"/>
      </w:pPr>
      <w:r>
        <w:t>A cheque is written out to instruct an organisation’s bank to make a payment on their behalf. Although it is a relatively safe way to make a payment, cheques take three to four days to clear</w:t>
      </w:r>
      <w:r w:rsidR="004A3654">
        <w:t>. For organisation’s using cheque, this can be harmful to their cash flow.</w:t>
      </w:r>
    </w:p>
    <w:p w:rsidR="00EE1086" w:rsidRDefault="00EE1086" w:rsidP="005A7DD2">
      <w:pPr>
        <w:pStyle w:val="BoldBulTight0"/>
      </w:pPr>
      <w:r w:rsidRPr="00EE1086">
        <w:t>Credit card</w:t>
      </w:r>
    </w:p>
    <w:p w:rsidR="00570CFA" w:rsidRDefault="00570CFA" w:rsidP="000564C6">
      <w:pPr>
        <w:spacing w:after="160"/>
      </w:pPr>
      <w:r>
        <w:t xml:space="preserve">A credit card allows the cardholder to pay for goods based on the promise they will pay for them. </w:t>
      </w:r>
    </w:p>
    <w:p w:rsidR="00570CFA" w:rsidRPr="00453749" w:rsidRDefault="00570CFA" w:rsidP="00570CFA">
      <w:pPr>
        <w:pStyle w:val="BoldBulTight0"/>
      </w:pPr>
      <w:r>
        <w:t>Electronic funds</w:t>
      </w:r>
    </w:p>
    <w:p w:rsidR="00570CFA" w:rsidRDefault="00570CFA" w:rsidP="000564C6">
      <w:pPr>
        <w:spacing w:after="160"/>
      </w:pPr>
      <w:r>
        <w:t>Transferring funds electronically enables payments to be made very quickly. By using automated computer systems, electronic transfers are used by organisations to pay large numbers of employees or suppliers. These electronic transfers can be easily tied into an organisation’s accounting system</w:t>
      </w:r>
      <w:r w:rsidR="00114BE8">
        <w:t xml:space="preserve"> and are easily traced</w:t>
      </w:r>
      <w:r>
        <w:t>.</w:t>
      </w:r>
    </w:p>
    <w:p w:rsidR="00EE1086" w:rsidRDefault="00EE1086" w:rsidP="005A7DD2">
      <w:pPr>
        <w:pStyle w:val="BoldBulTight0"/>
      </w:pPr>
      <w:r w:rsidRPr="00EE1086">
        <w:t>D</w:t>
      </w:r>
      <w:r w:rsidR="00453749">
        <w:t>irect debit</w:t>
      </w:r>
    </w:p>
    <w:p w:rsidR="00453749" w:rsidRDefault="00453749" w:rsidP="000564C6">
      <w:pPr>
        <w:spacing w:after="160"/>
      </w:pPr>
      <w:r>
        <w:t>If regular payments are being made to an organisation, a direct debit or standing order may be appropriate.</w:t>
      </w:r>
      <w:r w:rsidR="0023515B">
        <w:t xml:space="preserve"> When a direct debit or standing order</w:t>
      </w:r>
      <w:r w:rsidR="0044775C">
        <w:t xml:space="preserve"> is created, the bank of an organisation is instructed to pay a regular sum on a regular date until the arrangement is altered. </w:t>
      </w:r>
      <w:r w:rsidR="00570CFA">
        <w:t xml:space="preserve">A direct debit is slightly different as the receiver has the power to alter the amount that is paid. </w:t>
      </w:r>
    </w:p>
    <w:p w:rsidR="00A44372" w:rsidRDefault="00A44372" w:rsidP="000564C6">
      <w:pPr>
        <w:spacing w:after="160"/>
      </w:pPr>
      <w:r>
        <w:t xml:space="preserve">Cheque payments and electronic fund transfers are typical methods used when </w:t>
      </w:r>
      <w:r w:rsidR="008F5211">
        <w:t xml:space="preserve">an organisation </w:t>
      </w:r>
      <w:r>
        <w:t>mak</w:t>
      </w:r>
      <w:r w:rsidR="008F5211">
        <w:t>es</w:t>
      </w:r>
      <w:r>
        <w:t xml:space="preserve"> a payment. </w:t>
      </w:r>
    </w:p>
    <w:p w:rsidR="009821E3" w:rsidRDefault="00105E94" w:rsidP="00105E94">
      <w:pPr>
        <w:pStyle w:val="BoldBulTight0"/>
      </w:pPr>
      <w:r>
        <w:t>Making cash payments</w:t>
      </w:r>
    </w:p>
    <w:p w:rsidR="00105E94" w:rsidRDefault="000564C6" w:rsidP="000564C6">
      <w:pPr>
        <w:spacing w:after="160"/>
      </w:pPr>
      <w:r>
        <w:rPr>
          <w:noProof/>
          <w:lang w:eastAsia="en-AU"/>
        </w:rPr>
        <w:drawing>
          <wp:anchor distT="0" distB="0" distL="114300" distR="114300" simplePos="0" relativeHeight="251777024" behindDoc="1" locked="0" layoutInCell="1" allowOverlap="1">
            <wp:simplePos x="0" y="0"/>
            <wp:positionH relativeFrom="column">
              <wp:posOffset>4914900</wp:posOffset>
            </wp:positionH>
            <wp:positionV relativeFrom="paragraph">
              <wp:posOffset>977265</wp:posOffset>
            </wp:positionV>
            <wp:extent cx="1371600" cy="2438400"/>
            <wp:effectExtent l="0" t="0" r="0" b="0"/>
            <wp:wrapTight wrapText="bothSides">
              <wp:wrapPolygon edited="0">
                <wp:start x="7200" y="506"/>
                <wp:lineTo x="4800" y="506"/>
                <wp:lineTo x="2400" y="2025"/>
                <wp:lineTo x="2400" y="3206"/>
                <wp:lineTo x="1200" y="4388"/>
                <wp:lineTo x="1200" y="11306"/>
                <wp:lineTo x="2400" y="19406"/>
                <wp:lineTo x="3000" y="21263"/>
                <wp:lineTo x="19200" y="21263"/>
                <wp:lineTo x="19800" y="19575"/>
                <wp:lineTo x="21300" y="5906"/>
                <wp:lineTo x="19500" y="4050"/>
                <wp:lineTo x="18900" y="2025"/>
                <wp:lineTo x="16500" y="506"/>
                <wp:lineTo x="13800" y="506"/>
                <wp:lineTo x="7200" y="506"/>
              </wp:wrapPolygon>
            </wp:wrapTight>
            <wp:docPr id="77" name="Picture 76" descr="coin_jar_400_clr_87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in_jar_400_clr_8726.png"/>
                    <pic:cNvPicPr/>
                  </pic:nvPicPr>
                  <pic:blipFill>
                    <a:blip r:embed="rId35" cstate="print"/>
                    <a:stretch>
                      <a:fillRect/>
                    </a:stretch>
                  </pic:blipFill>
                  <pic:spPr>
                    <a:xfrm>
                      <a:off x="0" y="0"/>
                      <a:ext cx="1371600" cy="2438400"/>
                    </a:xfrm>
                    <a:prstGeom prst="rect">
                      <a:avLst/>
                    </a:prstGeom>
                  </pic:spPr>
                </pic:pic>
              </a:graphicData>
            </a:graphic>
          </wp:anchor>
        </w:drawing>
      </w:r>
      <w:r w:rsidR="00E30D72">
        <w:t>The running of an organisation relies on other goods and services that will need to be paid for. Ideally, an organisation should use the organisation’s account for business purchases, not a private account. Petty cash can be used to pay for small purchases, for example: parking or stamps. When making cash payments, receipts or invoices should be kept as proof of purchase. Also, these payments should be recorded</w:t>
      </w:r>
      <w:r w:rsidR="00770203">
        <w:t xml:space="preserve"> for accounting purposes</w:t>
      </w:r>
      <w:r w:rsidR="00E30D72">
        <w:t>.</w:t>
      </w:r>
    </w:p>
    <w:p w:rsidR="00770203" w:rsidRDefault="00770203" w:rsidP="00770203">
      <w:pPr>
        <w:pStyle w:val="BoldBulTight0"/>
      </w:pPr>
      <w:r>
        <w:t>Receiving cash payments</w:t>
      </w:r>
    </w:p>
    <w:p w:rsidR="003F3242" w:rsidRDefault="00770203" w:rsidP="000564C6">
      <w:pPr>
        <w:spacing w:after="160"/>
      </w:pPr>
      <w:r>
        <w:t>Receiving cash is a highly regimented process</w:t>
      </w:r>
      <w:r w:rsidR="003F3242">
        <w:t>. Handling cash payments within your organisation can lead to many risks. For example:</w:t>
      </w:r>
    </w:p>
    <w:p w:rsidR="003F3242" w:rsidRDefault="003F3242" w:rsidP="00BE1992">
      <w:pPr>
        <w:pStyle w:val="Bullets"/>
        <w:spacing w:after="120" w:line="240" w:lineRule="auto"/>
        <w:ind w:left="1491" w:hanging="357"/>
      </w:pPr>
      <w:r>
        <w:t>Theft</w:t>
      </w:r>
    </w:p>
    <w:p w:rsidR="003F3242" w:rsidRDefault="003F3242" w:rsidP="00BE1992">
      <w:pPr>
        <w:pStyle w:val="Bullets"/>
        <w:spacing w:after="120" w:line="240" w:lineRule="auto"/>
        <w:ind w:left="1491" w:hanging="357"/>
      </w:pPr>
      <w:r>
        <w:t>Destruction of accounting records</w:t>
      </w:r>
    </w:p>
    <w:p w:rsidR="003F3242" w:rsidRDefault="003F3242" w:rsidP="00BE1992">
      <w:pPr>
        <w:pStyle w:val="Bullets"/>
        <w:spacing w:after="120" w:line="240" w:lineRule="auto"/>
        <w:ind w:left="1491" w:hanging="357"/>
      </w:pPr>
      <w:r>
        <w:t>Failure to create initial records.</w:t>
      </w:r>
    </w:p>
    <w:p w:rsidR="00E55553" w:rsidRDefault="00E55553" w:rsidP="003F3242">
      <w:r>
        <w:lastRenderedPageBreak/>
        <w:t>Things to consider:</w:t>
      </w:r>
    </w:p>
    <w:p w:rsidR="00E55553" w:rsidRDefault="00E55553" w:rsidP="00E55553">
      <w:pPr>
        <w:pStyle w:val="Bullets"/>
      </w:pPr>
      <w:r>
        <w:t xml:space="preserve">During non-business hours, </w:t>
      </w:r>
      <w:r w:rsidR="005647D9">
        <w:t>keep cash locked away</w:t>
      </w:r>
    </w:p>
    <w:p w:rsidR="00E55553" w:rsidRDefault="005647D9" w:rsidP="00E55553">
      <w:pPr>
        <w:pStyle w:val="Bullets"/>
      </w:pPr>
      <w:r>
        <w:t>Cash should be accessed o</w:t>
      </w:r>
      <w:r w:rsidR="00E55553">
        <w:t>nly</w:t>
      </w:r>
      <w:r>
        <w:t xml:space="preserve"> by</w:t>
      </w:r>
      <w:r w:rsidR="00E55553">
        <w:t xml:space="preserve"> employees that need to </w:t>
      </w:r>
      <w:r>
        <w:t>do so</w:t>
      </w:r>
    </w:p>
    <w:p w:rsidR="00E55553" w:rsidRDefault="00E55553" w:rsidP="00E55553">
      <w:pPr>
        <w:pStyle w:val="Bullets"/>
      </w:pPr>
      <w:r>
        <w:t>During business hours, cash should be locked in drawers or tills</w:t>
      </w:r>
    </w:p>
    <w:p w:rsidR="00E55553" w:rsidRDefault="00E55553" w:rsidP="00E55553">
      <w:pPr>
        <w:pStyle w:val="Bullets"/>
      </w:pPr>
      <w:r>
        <w:t>Secure areas that store cash with alarms.</w:t>
      </w:r>
    </w:p>
    <w:p w:rsidR="005D754F" w:rsidRDefault="005D754F" w:rsidP="005D754F">
      <w:pPr>
        <w:pStyle w:val="BoldBulTight0"/>
      </w:pPr>
      <w:r>
        <w:t>Making a cheque payment</w:t>
      </w:r>
    </w:p>
    <w:p w:rsidR="005D754F" w:rsidRDefault="005D754F" w:rsidP="005D754F">
      <w:r>
        <w:t>When using a cheque as a method of payment, the funds must be in the corresponding account already. After filling in the recipient’s name</w:t>
      </w:r>
      <w:r w:rsidR="00FE6D9A">
        <w:t xml:space="preserve"> and the amount needed to be paid, the process will not start until it is paid into their account.</w:t>
      </w:r>
      <w:r w:rsidR="00187A47">
        <w:t xml:space="preserve"> On</w:t>
      </w:r>
      <w:r w:rsidR="004A56DB">
        <w:t>c</w:t>
      </w:r>
      <w:r w:rsidR="00187A47">
        <w:t>e this is done, it usually takes around three days to complete the process.</w:t>
      </w:r>
      <w:r>
        <w:t xml:space="preserve"> </w:t>
      </w:r>
    </w:p>
    <w:p w:rsidR="005D754F" w:rsidRDefault="005D754F" w:rsidP="005D754F">
      <w:pPr>
        <w:pStyle w:val="BoldBulTight0"/>
      </w:pPr>
      <w:r>
        <w:t>Receiving a cheque payment</w:t>
      </w:r>
    </w:p>
    <w:p w:rsidR="009821E3" w:rsidRDefault="004A56DB" w:rsidP="004A56DB">
      <w:r>
        <w:t>An organisation should be wary when accepting high-value cheques as there is no way to be sure that money is theirs until a few days after paying it into the accounts.</w:t>
      </w:r>
    </w:p>
    <w:p w:rsidR="00A76B77" w:rsidRDefault="000564C6" w:rsidP="004A56DB">
      <w:r>
        <w:rPr>
          <w:noProof/>
          <w:lang w:eastAsia="en-AU"/>
        </w:rPr>
        <w:drawing>
          <wp:anchor distT="0" distB="0" distL="114300" distR="114300" simplePos="0" relativeHeight="251776000" behindDoc="1" locked="0" layoutInCell="1" allowOverlap="1">
            <wp:simplePos x="0" y="0"/>
            <wp:positionH relativeFrom="column">
              <wp:posOffset>3800475</wp:posOffset>
            </wp:positionH>
            <wp:positionV relativeFrom="paragraph">
              <wp:posOffset>492125</wp:posOffset>
            </wp:positionV>
            <wp:extent cx="2266950" cy="1981200"/>
            <wp:effectExtent l="0" t="0" r="0" b="0"/>
            <wp:wrapTight wrapText="bothSides">
              <wp:wrapPolygon edited="0">
                <wp:start x="10891" y="415"/>
                <wp:lineTo x="6353" y="3738"/>
                <wp:lineTo x="4356" y="4154"/>
                <wp:lineTo x="2178" y="6023"/>
                <wp:lineTo x="1452" y="10385"/>
                <wp:lineTo x="2904" y="13708"/>
                <wp:lineTo x="2360" y="14331"/>
                <wp:lineTo x="2360" y="15992"/>
                <wp:lineTo x="3630" y="17031"/>
                <wp:lineTo x="3630" y="17862"/>
                <wp:lineTo x="8531" y="20354"/>
                <wp:lineTo x="10346" y="20562"/>
                <wp:lineTo x="11617" y="20562"/>
                <wp:lineTo x="11798" y="20562"/>
                <wp:lineTo x="12343" y="20354"/>
                <wp:lineTo x="15066" y="20354"/>
                <wp:lineTo x="18514" y="18485"/>
                <wp:lineTo x="18333" y="17031"/>
                <wp:lineTo x="19422" y="13915"/>
                <wp:lineTo x="19603" y="13708"/>
                <wp:lineTo x="20511" y="10800"/>
                <wp:lineTo x="20511" y="5815"/>
                <wp:lineTo x="19603" y="4777"/>
                <wp:lineTo x="16881" y="3738"/>
                <wp:lineTo x="17244" y="1869"/>
                <wp:lineTo x="15973" y="1246"/>
                <wp:lineTo x="11617" y="415"/>
                <wp:lineTo x="10891" y="415"/>
              </wp:wrapPolygon>
            </wp:wrapTight>
            <wp:docPr id="75" name="Picture 74" descr="money_three_stack_australian_400_clr_6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ey_three_stack_australian_400_clr_6311.png"/>
                    <pic:cNvPicPr/>
                  </pic:nvPicPr>
                  <pic:blipFill>
                    <a:blip r:embed="rId36" cstate="print"/>
                    <a:stretch>
                      <a:fillRect/>
                    </a:stretch>
                  </pic:blipFill>
                  <pic:spPr>
                    <a:xfrm>
                      <a:off x="0" y="0"/>
                      <a:ext cx="2266950" cy="1981200"/>
                    </a:xfrm>
                    <a:prstGeom prst="rect">
                      <a:avLst/>
                    </a:prstGeom>
                  </pic:spPr>
                </pic:pic>
              </a:graphicData>
            </a:graphic>
          </wp:anchor>
        </w:drawing>
      </w:r>
      <w:r w:rsidR="00A76B77">
        <w:t>Records of any payments made or received are essential to an organisation’s accounts. Records that need to be kept will vary between organisations but may include:</w:t>
      </w:r>
    </w:p>
    <w:p w:rsidR="00A76B77" w:rsidRDefault="00A76B77" w:rsidP="00CF69C5">
      <w:pPr>
        <w:pStyle w:val="Bullets"/>
      </w:pPr>
      <w:r>
        <w:t>Credit card statements</w:t>
      </w:r>
    </w:p>
    <w:p w:rsidR="00A76B77" w:rsidRDefault="00A76B77" w:rsidP="00CF69C5">
      <w:pPr>
        <w:pStyle w:val="Bullets"/>
      </w:pPr>
      <w:r>
        <w:t>Sales receipts or invoices</w:t>
      </w:r>
    </w:p>
    <w:p w:rsidR="00A76B77" w:rsidRDefault="00A76B77" w:rsidP="00CF69C5">
      <w:pPr>
        <w:pStyle w:val="Bullets"/>
      </w:pPr>
      <w:r>
        <w:t>Bank account statements</w:t>
      </w:r>
    </w:p>
    <w:p w:rsidR="00A76B77" w:rsidRDefault="00A76B77" w:rsidP="00CF69C5">
      <w:pPr>
        <w:pStyle w:val="Bullets"/>
      </w:pPr>
      <w:r>
        <w:t>Stocktaking sheets</w:t>
      </w:r>
    </w:p>
    <w:p w:rsidR="00A76B77" w:rsidRDefault="00A76B77" w:rsidP="00CF69C5">
      <w:pPr>
        <w:pStyle w:val="Bullets"/>
      </w:pPr>
      <w:r>
        <w:t>List of debtors and creditors</w:t>
      </w:r>
    </w:p>
    <w:p w:rsidR="00D75D00" w:rsidRDefault="00D75D00" w:rsidP="00CF69C5">
      <w:pPr>
        <w:pStyle w:val="Bullets"/>
      </w:pPr>
      <w:r>
        <w:t>Motor vehicle expenses.</w:t>
      </w:r>
    </w:p>
    <w:p w:rsidR="00E202EA" w:rsidRDefault="00E202EA" w:rsidP="00E202EA">
      <w:r>
        <w:t xml:space="preserve">For more information, go to </w:t>
      </w:r>
      <w:hyperlink r:id="rId37" w:history="1">
        <w:r w:rsidRPr="00E202EA">
          <w:rPr>
            <w:rStyle w:val="Hyperlink"/>
          </w:rPr>
          <w:t>http://www.fairwork.gov.au/about-us/policies-and-guides/fact-sheets/rights-and-obligations/record-keeping-pay-slips</w:t>
        </w:r>
      </w:hyperlink>
      <w:r>
        <w:t xml:space="preserve"> </w:t>
      </w:r>
      <w:proofErr w:type="spellStart"/>
      <w:r>
        <w:t>to</w:t>
      </w:r>
      <w:proofErr w:type="spellEnd"/>
      <w:r>
        <w:t xml:space="preserve"> view information on payment requirements.</w:t>
      </w:r>
    </w:p>
    <w:p w:rsidR="00CF69C5" w:rsidRDefault="000564C6" w:rsidP="000564C6">
      <w:pPr>
        <w:pStyle w:val="Heading3"/>
      </w:pPr>
      <w:bookmarkStart w:id="64" w:name="_Toc416721079"/>
      <w:r>
        <w:t>Organisational and legislative requirements</w:t>
      </w:r>
      <w:bookmarkEnd w:id="64"/>
    </w:p>
    <w:p w:rsidR="000564C6" w:rsidRDefault="000564C6" w:rsidP="000564C6">
      <w:pPr>
        <w:rPr>
          <w:lang w:val="en-GB"/>
        </w:rPr>
      </w:pPr>
      <w:r>
        <w:rPr>
          <w:lang w:val="en-GB"/>
        </w:rPr>
        <w:t>Be aware of the relevant organisational and legislative requirements for making and receiving payments.</w:t>
      </w:r>
    </w:p>
    <w:p w:rsidR="000564C6" w:rsidRDefault="000564C6" w:rsidP="00EE49A5">
      <w:pPr>
        <w:pStyle w:val="BoldBulTight0"/>
        <w:rPr>
          <w:lang w:val="en-GB"/>
        </w:rPr>
      </w:pPr>
      <w:r>
        <w:rPr>
          <w:lang w:val="en-GB"/>
        </w:rPr>
        <w:t>These may include:</w:t>
      </w:r>
    </w:p>
    <w:p w:rsidR="00EE49A5" w:rsidRDefault="00EE49A5" w:rsidP="00EE49A5">
      <w:pPr>
        <w:pStyle w:val="Bullets"/>
      </w:pPr>
      <w:r>
        <w:t>Maintaining confidentiality of customer information in accordance with the Privacy act 1988</w:t>
      </w:r>
    </w:p>
    <w:p w:rsidR="00EE49A5" w:rsidRDefault="00EE49A5" w:rsidP="00EE49A5">
      <w:pPr>
        <w:pStyle w:val="Bullets"/>
      </w:pPr>
      <w:r>
        <w:t>Compliance with Fair Work Act 2009</w:t>
      </w:r>
    </w:p>
    <w:p w:rsidR="00EE49A5" w:rsidRDefault="00EE49A5" w:rsidP="00EE49A5">
      <w:pPr>
        <w:pStyle w:val="Bullets"/>
      </w:pPr>
      <w:r>
        <w:t>Make and keep records of payments in and out of organisation</w:t>
      </w:r>
    </w:p>
    <w:p w:rsidR="00EE49A5" w:rsidRDefault="00EE49A5" w:rsidP="00EE49A5">
      <w:pPr>
        <w:pStyle w:val="Bullets"/>
      </w:pPr>
      <w:r>
        <w:t>Issuing pay slips for employees</w:t>
      </w:r>
    </w:p>
    <w:p w:rsidR="00EE49A5" w:rsidRDefault="00EE49A5" w:rsidP="00E202EA">
      <w:pPr>
        <w:pStyle w:val="Bullets"/>
        <w:spacing w:after="160"/>
      </w:pPr>
      <w:r>
        <w:lastRenderedPageBreak/>
        <w:t>Keep records for seven years</w:t>
      </w:r>
    </w:p>
    <w:p w:rsidR="00EE49A5" w:rsidRDefault="00EE49A5" w:rsidP="00E202EA">
      <w:pPr>
        <w:pStyle w:val="Bullets"/>
        <w:spacing w:after="160"/>
      </w:pPr>
      <w:r>
        <w:t>Not altering records unless correcting a mistake</w:t>
      </w:r>
    </w:p>
    <w:p w:rsidR="00EE49A5" w:rsidRDefault="00EE49A5" w:rsidP="00E202EA">
      <w:pPr>
        <w:pStyle w:val="Bullets"/>
        <w:spacing w:after="160" w:line="240" w:lineRule="auto"/>
        <w:ind w:left="1491" w:hanging="357"/>
      </w:pPr>
      <w:r>
        <w:t>Not including false information</w:t>
      </w:r>
    </w:p>
    <w:p w:rsidR="00EE49A5" w:rsidRDefault="00EE49A5" w:rsidP="00E202EA">
      <w:pPr>
        <w:pStyle w:val="Bullets"/>
        <w:spacing w:after="160" w:line="240" w:lineRule="auto"/>
        <w:ind w:left="1491" w:hanging="357"/>
      </w:pPr>
      <w:r>
        <w:t>Ensuring the organisation has the funds to fund outgoing payments before making them</w:t>
      </w:r>
    </w:p>
    <w:p w:rsidR="00EE49A5" w:rsidRDefault="00EE49A5" w:rsidP="00E202EA">
      <w:pPr>
        <w:pStyle w:val="Bullets"/>
        <w:spacing w:after="160" w:line="240" w:lineRule="auto"/>
        <w:ind w:left="1491" w:hanging="357"/>
      </w:pPr>
      <w:r>
        <w:t>Including extra relevant information (e.g. tax deductions or additions).</w:t>
      </w:r>
    </w:p>
    <w:p w:rsidR="00EE49A5" w:rsidRPr="00EE49A5" w:rsidRDefault="00EE49A5" w:rsidP="00EE49A5">
      <w:pPr>
        <w:pStyle w:val="BoldBulTight0"/>
        <w:rPr>
          <w:u w:val="single"/>
          <w:lang w:eastAsia="en-GB"/>
        </w:rPr>
      </w:pPr>
      <w:bookmarkStart w:id="65" w:name="_Toc411796778"/>
      <w:bookmarkStart w:id="66" w:name="_Toc411801782"/>
      <w:r w:rsidRPr="00EE49A5">
        <w:rPr>
          <w:u w:val="single"/>
          <w:lang w:eastAsia="en-GB"/>
        </w:rPr>
        <w:t>Privacy laws</w:t>
      </w:r>
      <w:bookmarkEnd w:id="65"/>
      <w:bookmarkEnd w:id="66"/>
    </w:p>
    <w:p w:rsidR="00EE49A5" w:rsidRDefault="00EE49A5" w:rsidP="00EE49A5">
      <w:r>
        <w:t>You need to be able to protect client data and respect the relationships you have – if you fail to do this, they can likely move to your competitors.</w:t>
      </w:r>
    </w:p>
    <w:p w:rsidR="00EE49A5" w:rsidRDefault="00EE49A5" w:rsidP="00EE49A5">
      <w:r>
        <w:t>Privacy is governed by the Privacy Act 1988 (Privacy Act), which regulates the handling of personal information.</w:t>
      </w:r>
    </w:p>
    <w:p w:rsidR="00EE49A5" w:rsidRDefault="00EE49A5" w:rsidP="00EE49A5">
      <w:pPr>
        <w:pStyle w:val="BoldBulTight0"/>
      </w:pPr>
      <w:r>
        <w:t>As of March 2014, the following privacy legislation amendments came into effect:</w:t>
      </w:r>
    </w:p>
    <w:p w:rsidR="00EE49A5" w:rsidRPr="00383A35" w:rsidRDefault="00EE49A5" w:rsidP="0008093F">
      <w:pPr>
        <w:pStyle w:val="Bullets"/>
        <w:numPr>
          <w:ilvl w:val="0"/>
          <w:numId w:val="4"/>
        </w:numPr>
        <w:spacing w:after="160" w:line="240" w:lineRule="auto"/>
        <w:ind w:left="1491" w:hanging="357"/>
        <w:rPr>
          <w:i/>
        </w:rPr>
      </w:pPr>
      <w:r w:rsidRPr="00383A35">
        <w:rPr>
          <w:rStyle w:val="Emphasis"/>
          <w:i w:val="0"/>
        </w:rPr>
        <w:t>Privacy Amendment (Enhancing Privacy Protection) Act 2012</w:t>
      </w:r>
    </w:p>
    <w:p w:rsidR="00EE49A5" w:rsidRPr="00320DCC" w:rsidRDefault="00EE49A5" w:rsidP="0008093F">
      <w:pPr>
        <w:pStyle w:val="Bullets"/>
        <w:numPr>
          <w:ilvl w:val="0"/>
          <w:numId w:val="4"/>
        </w:numPr>
        <w:spacing w:after="160" w:line="240" w:lineRule="auto"/>
        <w:ind w:left="1491" w:hanging="357"/>
      </w:pPr>
      <w:r w:rsidRPr="00320DCC">
        <w:t>Privacy Regulation 2013</w:t>
      </w:r>
    </w:p>
    <w:p w:rsidR="00EE49A5" w:rsidRPr="00320DCC" w:rsidRDefault="00EE49A5" w:rsidP="0008093F">
      <w:pPr>
        <w:pStyle w:val="Bullets"/>
        <w:numPr>
          <w:ilvl w:val="0"/>
          <w:numId w:val="4"/>
        </w:numPr>
        <w:spacing w:after="160" w:line="240" w:lineRule="auto"/>
        <w:ind w:left="1491" w:hanging="357"/>
      </w:pPr>
      <w:r w:rsidRPr="00320DCC">
        <w:t>Credit Reporting Privacy Code.</w:t>
      </w:r>
    </w:p>
    <w:p w:rsidR="00EE49A5" w:rsidRDefault="00EE49A5" w:rsidP="00EE49A5">
      <w:r>
        <w:t xml:space="preserve">You can read more about the privacy law reform at: </w:t>
      </w:r>
      <w:hyperlink r:id="rId38" w:history="1">
        <w:r w:rsidRPr="003139F6">
          <w:rPr>
            <w:rStyle w:val="Hyperlink"/>
          </w:rPr>
          <w:t>www.oaic.gov.au/privacy/privacy-act/privacy-law-reform</w:t>
        </w:r>
      </w:hyperlink>
    </w:p>
    <w:p w:rsidR="00EE49A5" w:rsidRDefault="00EE49A5" w:rsidP="00EE49A5">
      <w:pPr>
        <w:pStyle w:val="BoldBulTight0"/>
      </w:pPr>
      <w:r>
        <w:t>There are 13 Australian Privacy Principles that apply to the handling of personal information, contained in Schedule 1 of the Privacy Act:</w:t>
      </w:r>
    </w:p>
    <w:p w:rsidR="00EE49A5" w:rsidRDefault="00EE49A5" w:rsidP="0008093F">
      <w:pPr>
        <w:pStyle w:val="Bullets"/>
        <w:numPr>
          <w:ilvl w:val="0"/>
          <w:numId w:val="19"/>
        </w:numPr>
        <w:spacing w:after="160" w:line="240" w:lineRule="auto"/>
        <w:ind w:left="1491" w:hanging="357"/>
      </w:pPr>
      <w:r>
        <w:rPr>
          <w:noProof/>
          <w:lang w:eastAsia="en-AU"/>
        </w:rPr>
        <w:drawing>
          <wp:anchor distT="0" distB="0" distL="114300" distR="114300" simplePos="0" relativeHeight="251787264" behindDoc="1" locked="0" layoutInCell="1" allowOverlap="1">
            <wp:simplePos x="0" y="0"/>
            <wp:positionH relativeFrom="column">
              <wp:posOffset>4429125</wp:posOffset>
            </wp:positionH>
            <wp:positionV relativeFrom="paragraph">
              <wp:posOffset>307975</wp:posOffset>
            </wp:positionV>
            <wp:extent cx="1809750" cy="1809750"/>
            <wp:effectExtent l="19050" t="0" r="0" b="0"/>
            <wp:wrapTight wrapText="bothSides">
              <wp:wrapPolygon edited="0">
                <wp:start x="-227" y="0"/>
                <wp:lineTo x="-227" y="21373"/>
                <wp:lineTo x="21600" y="21373"/>
                <wp:lineTo x="21600" y="0"/>
                <wp:lineTo x="-227" y="0"/>
              </wp:wrapPolygon>
            </wp:wrapTight>
            <wp:docPr id="35" name="Picture 14" descr="C:\Users\Tom\Desktop\ArtWork\Fotolia_278842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esktop\ArtWork\Fotolia_27884267_S.jpg"/>
                    <pic:cNvPicPr>
                      <a:picLocks noChangeAspect="1" noChangeArrowheads="1"/>
                    </pic:cNvPicPr>
                  </pic:nvPicPr>
                  <pic:blipFill>
                    <a:blip r:embed="rId39" cstate="print"/>
                    <a:srcRect/>
                    <a:stretch>
                      <a:fillRect/>
                    </a:stretch>
                  </pic:blipFill>
                  <pic:spPr bwMode="auto">
                    <a:xfrm>
                      <a:off x="0" y="0"/>
                      <a:ext cx="1809750" cy="1809750"/>
                    </a:xfrm>
                    <a:prstGeom prst="rect">
                      <a:avLst/>
                    </a:prstGeom>
                    <a:noFill/>
                    <a:ln w="9525">
                      <a:noFill/>
                      <a:miter lim="800000"/>
                      <a:headEnd/>
                      <a:tailEnd/>
                    </a:ln>
                  </pic:spPr>
                </pic:pic>
              </a:graphicData>
            </a:graphic>
          </wp:anchor>
        </w:drawing>
      </w:r>
      <w:r>
        <w:t>Open and transparent management of personal information</w:t>
      </w:r>
    </w:p>
    <w:p w:rsidR="00EE49A5" w:rsidRDefault="00EE49A5" w:rsidP="0008093F">
      <w:pPr>
        <w:pStyle w:val="Bullets"/>
        <w:numPr>
          <w:ilvl w:val="0"/>
          <w:numId w:val="19"/>
        </w:numPr>
        <w:spacing w:after="160" w:line="240" w:lineRule="auto"/>
        <w:ind w:left="1491" w:hanging="357"/>
      </w:pPr>
      <w:r>
        <w:t>Anonymity and pseudonymity</w:t>
      </w:r>
    </w:p>
    <w:p w:rsidR="00EE49A5" w:rsidRDefault="00EE49A5" w:rsidP="0008093F">
      <w:pPr>
        <w:pStyle w:val="Bullets"/>
        <w:numPr>
          <w:ilvl w:val="0"/>
          <w:numId w:val="19"/>
        </w:numPr>
        <w:spacing w:after="160" w:line="240" w:lineRule="auto"/>
        <w:ind w:left="1491" w:hanging="357"/>
      </w:pPr>
      <w:r>
        <w:t>Collection of solicited personal information</w:t>
      </w:r>
    </w:p>
    <w:p w:rsidR="00EE49A5" w:rsidRDefault="00EE49A5" w:rsidP="0008093F">
      <w:pPr>
        <w:pStyle w:val="Bullets"/>
        <w:numPr>
          <w:ilvl w:val="0"/>
          <w:numId w:val="19"/>
        </w:numPr>
        <w:spacing w:after="160" w:line="240" w:lineRule="auto"/>
        <w:ind w:left="1491" w:hanging="357"/>
      </w:pPr>
      <w:r>
        <w:t>Dealing with unsolicited personal information</w:t>
      </w:r>
    </w:p>
    <w:p w:rsidR="00EE49A5" w:rsidRDefault="00EE49A5" w:rsidP="0008093F">
      <w:pPr>
        <w:pStyle w:val="Bullets"/>
        <w:numPr>
          <w:ilvl w:val="0"/>
          <w:numId w:val="19"/>
        </w:numPr>
        <w:spacing w:after="160" w:line="240" w:lineRule="auto"/>
        <w:ind w:left="1491" w:hanging="357"/>
      </w:pPr>
      <w:r>
        <w:t>Notification of the collection of personal information</w:t>
      </w:r>
    </w:p>
    <w:p w:rsidR="00EE49A5" w:rsidRDefault="00EE49A5" w:rsidP="0008093F">
      <w:pPr>
        <w:pStyle w:val="Bullets"/>
        <w:numPr>
          <w:ilvl w:val="0"/>
          <w:numId w:val="19"/>
        </w:numPr>
        <w:spacing w:after="160" w:line="240" w:lineRule="auto"/>
        <w:ind w:left="1491" w:hanging="357"/>
      </w:pPr>
      <w:r>
        <w:t>Use or disclosure of personal information</w:t>
      </w:r>
      <w:r w:rsidRPr="00703AB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E49A5" w:rsidRDefault="00EE49A5" w:rsidP="0008093F">
      <w:pPr>
        <w:pStyle w:val="Bullets"/>
        <w:numPr>
          <w:ilvl w:val="0"/>
          <w:numId w:val="19"/>
        </w:numPr>
        <w:spacing w:after="160" w:line="240" w:lineRule="auto"/>
        <w:ind w:left="1491" w:hanging="357"/>
      </w:pPr>
      <w:r>
        <w:t xml:space="preserve">Direct </w:t>
      </w:r>
      <w:r w:rsidRPr="00C813BA">
        <w:t>marketing</w:t>
      </w:r>
    </w:p>
    <w:p w:rsidR="00EE49A5" w:rsidRDefault="00EE49A5" w:rsidP="0008093F">
      <w:pPr>
        <w:pStyle w:val="Bullets"/>
        <w:numPr>
          <w:ilvl w:val="0"/>
          <w:numId w:val="19"/>
        </w:numPr>
        <w:spacing w:after="160" w:line="240" w:lineRule="auto"/>
        <w:ind w:left="1491" w:hanging="357"/>
      </w:pPr>
      <w:r>
        <w:t>Cross-border disclosure of personal information</w:t>
      </w:r>
    </w:p>
    <w:p w:rsidR="00EE49A5" w:rsidRDefault="00EE49A5" w:rsidP="0008093F">
      <w:pPr>
        <w:pStyle w:val="Bullets"/>
        <w:numPr>
          <w:ilvl w:val="0"/>
          <w:numId w:val="19"/>
        </w:numPr>
        <w:spacing w:after="160" w:line="240" w:lineRule="auto"/>
        <w:ind w:left="1491" w:hanging="357"/>
      </w:pPr>
      <w:r>
        <w:t>Adoption, use or disclosure of government related identifiers</w:t>
      </w:r>
    </w:p>
    <w:p w:rsidR="00EE49A5" w:rsidRDefault="00EE49A5" w:rsidP="0008093F">
      <w:pPr>
        <w:pStyle w:val="Bullets"/>
        <w:numPr>
          <w:ilvl w:val="0"/>
          <w:numId w:val="19"/>
        </w:numPr>
        <w:spacing w:after="160" w:line="240" w:lineRule="auto"/>
        <w:ind w:left="1491" w:hanging="357"/>
      </w:pPr>
      <w:r>
        <w:t>Quality of personal information</w:t>
      </w:r>
    </w:p>
    <w:p w:rsidR="00EE49A5" w:rsidRDefault="00EE49A5" w:rsidP="0008093F">
      <w:pPr>
        <w:pStyle w:val="Bullets"/>
        <w:numPr>
          <w:ilvl w:val="0"/>
          <w:numId w:val="19"/>
        </w:numPr>
        <w:spacing w:after="160" w:line="240" w:lineRule="auto"/>
        <w:ind w:left="1491" w:hanging="357"/>
      </w:pPr>
      <w:r w:rsidRPr="00C813BA">
        <w:t>Security</w:t>
      </w:r>
      <w:r>
        <w:t xml:space="preserve"> of personal information</w:t>
      </w:r>
    </w:p>
    <w:p w:rsidR="00EE49A5" w:rsidRDefault="00EE49A5" w:rsidP="0008093F">
      <w:pPr>
        <w:pStyle w:val="Bullets"/>
        <w:numPr>
          <w:ilvl w:val="0"/>
          <w:numId w:val="19"/>
        </w:numPr>
        <w:spacing w:after="160" w:line="240" w:lineRule="auto"/>
        <w:ind w:left="1491" w:hanging="357"/>
      </w:pPr>
      <w:r>
        <w:t>Access to personal information</w:t>
      </w:r>
    </w:p>
    <w:p w:rsidR="00EE49A5" w:rsidRDefault="00EE49A5" w:rsidP="0008093F">
      <w:pPr>
        <w:pStyle w:val="Bullets"/>
        <w:numPr>
          <w:ilvl w:val="0"/>
          <w:numId w:val="19"/>
        </w:numPr>
        <w:spacing w:after="160" w:line="240" w:lineRule="auto"/>
        <w:ind w:left="1491" w:hanging="357"/>
      </w:pPr>
      <w:r>
        <w:t>Correction of personal information.</w:t>
      </w:r>
    </w:p>
    <w:p w:rsidR="00EE49A5" w:rsidRPr="00C763A0" w:rsidRDefault="00EE49A5" w:rsidP="00EE49A5">
      <w:r>
        <w:t xml:space="preserve">Full information on the Privacy Act and its terms can be found at </w:t>
      </w:r>
      <w:hyperlink r:id="rId40" w:history="1">
        <w:r w:rsidRPr="00596AA7">
          <w:rPr>
            <w:rStyle w:val="Hyperlink"/>
          </w:rPr>
          <w:t>www.oaic.gov.au/privacy/privacy-act/the-privacy-act</w:t>
        </w:r>
      </w:hyperlink>
      <w:r>
        <w:t xml:space="preserve">. </w:t>
      </w:r>
    </w:p>
    <w:p w:rsidR="003F4431" w:rsidRDefault="003F4431" w:rsidP="003F4431">
      <w:pPr>
        <w:rPr>
          <w:rFonts w:cs="Calibri"/>
          <w:color w:val="C00000"/>
          <w:sz w:val="28"/>
          <w:szCs w:val="28"/>
        </w:rPr>
      </w:pPr>
      <w:r>
        <w:lastRenderedPageBreak/>
        <w:br w:type="page"/>
      </w:r>
    </w:p>
    <w:p w:rsidR="006E5817" w:rsidRPr="003F4431" w:rsidRDefault="006E5817" w:rsidP="003F4431">
      <w:pPr>
        <w:pStyle w:val="Heading2"/>
      </w:pPr>
      <w:bookmarkStart w:id="67" w:name="_Toc416721081"/>
      <w:r w:rsidRPr="003F4431">
        <w:lastRenderedPageBreak/>
        <w:t xml:space="preserve">3.3 – </w:t>
      </w:r>
      <w:r w:rsidR="003F4431" w:rsidRPr="003F4431">
        <w:t xml:space="preserve">Collect or </w:t>
      </w:r>
      <w:r w:rsidR="00901FF8">
        <w:t>follow up</w:t>
      </w:r>
      <w:r w:rsidR="003F4431" w:rsidRPr="003F4431">
        <w:t xml:space="preserve"> outstanding accounts within </w:t>
      </w:r>
      <w:r w:rsidR="003F4431" w:rsidRPr="002A36AF">
        <w:rPr>
          <w:i/>
        </w:rPr>
        <w:t xml:space="preserve">designated </w:t>
      </w:r>
      <w:r w:rsidR="00901FF8">
        <w:rPr>
          <w:i/>
        </w:rPr>
        <w:t>timeline</w:t>
      </w:r>
      <w:r w:rsidR="003F4431" w:rsidRPr="002A36AF">
        <w:rPr>
          <w:i/>
        </w:rPr>
        <w:t>s</w:t>
      </w:r>
      <w:bookmarkEnd w:id="67"/>
    </w:p>
    <w:p w:rsidR="009821E3" w:rsidRDefault="00EE4331" w:rsidP="00EE4331">
      <w:pPr>
        <w:pStyle w:val="Heading3"/>
      </w:pPr>
      <w:bookmarkStart w:id="68" w:name="_Toc416721082"/>
      <w:r>
        <w:t>Outstanding accounts</w:t>
      </w:r>
      <w:bookmarkEnd w:id="68"/>
      <w:r>
        <w:t xml:space="preserve"> </w:t>
      </w:r>
    </w:p>
    <w:p w:rsidR="007856D1" w:rsidRDefault="006C62C1" w:rsidP="006C62C1">
      <w:r>
        <w:t xml:space="preserve">For an organisation, not getting paid on time is actually very common. </w:t>
      </w:r>
      <w:r w:rsidR="00CF2CF6">
        <w:t>Ideally, t</w:t>
      </w:r>
      <w:r>
        <w:t xml:space="preserve">hese payments should be made before designated </w:t>
      </w:r>
      <w:r w:rsidR="00901FF8">
        <w:t>timeline</w:t>
      </w:r>
      <w:r>
        <w:t xml:space="preserve">s. </w:t>
      </w:r>
      <w:r w:rsidR="007856D1">
        <w:t xml:space="preserve">Although designated </w:t>
      </w:r>
      <w:r w:rsidR="00901FF8">
        <w:t>timeline</w:t>
      </w:r>
      <w:r w:rsidR="007856D1">
        <w:t>s will vary between organisations, they may include:</w:t>
      </w:r>
    </w:p>
    <w:p w:rsidR="007856D1" w:rsidRPr="007856D1" w:rsidRDefault="007856D1" w:rsidP="007856D1">
      <w:pPr>
        <w:pStyle w:val="Bullets"/>
      </w:pPr>
      <w:r w:rsidRPr="007856D1">
        <w:t>By month end</w:t>
      </w:r>
    </w:p>
    <w:p w:rsidR="007856D1" w:rsidRPr="007856D1" w:rsidRDefault="007856D1" w:rsidP="007856D1">
      <w:pPr>
        <w:pStyle w:val="Bullets"/>
      </w:pPr>
      <w:r w:rsidRPr="007856D1">
        <w:t>Monthly</w:t>
      </w:r>
    </w:p>
    <w:p w:rsidR="007856D1" w:rsidRPr="007856D1" w:rsidRDefault="007856D1" w:rsidP="007856D1">
      <w:pPr>
        <w:pStyle w:val="Bullets"/>
      </w:pPr>
      <w:r w:rsidRPr="007856D1">
        <w:t>Within agreed period</w:t>
      </w:r>
    </w:p>
    <w:p w:rsidR="009821E3" w:rsidRDefault="007856D1" w:rsidP="007856D1">
      <w:pPr>
        <w:pStyle w:val="Bullets"/>
      </w:pPr>
      <w:r w:rsidRPr="007856D1">
        <w:t xml:space="preserve">Within </w:t>
      </w:r>
      <w:r w:rsidR="00EF389A">
        <w:t>organisational and legislative</w:t>
      </w:r>
      <w:r w:rsidRPr="007856D1">
        <w:t xml:space="preserve"> deadline</w:t>
      </w:r>
      <w:r>
        <w:t>.</w:t>
      </w:r>
    </w:p>
    <w:p w:rsidR="00FA32CB" w:rsidRDefault="00FA32CB" w:rsidP="008A2606">
      <w:pPr>
        <w:pStyle w:val="BoldBulTight0"/>
      </w:pPr>
      <w:r>
        <w:t>Keeping outstanding accounts within the designated time frames</w:t>
      </w:r>
    </w:p>
    <w:p w:rsidR="00FA32CB" w:rsidRDefault="00FA32CB" w:rsidP="008A2606">
      <w:r>
        <w:t>Ensure:</w:t>
      </w:r>
    </w:p>
    <w:p w:rsidR="00FA32CB" w:rsidRPr="00FA32CB" w:rsidRDefault="00FA32CB" w:rsidP="00FA32CB">
      <w:pPr>
        <w:pStyle w:val="Bullets"/>
      </w:pPr>
      <w:r w:rsidRPr="00FA32CB">
        <w:t>The payment terms are outlined clearly within a policy</w:t>
      </w:r>
    </w:p>
    <w:p w:rsidR="00FA32CB" w:rsidRPr="00FA32CB" w:rsidRDefault="00FA32CB" w:rsidP="00FA32CB">
      <w:pPr>
        <w:pStyle w:val="Bullets"/>
      </w:pPr>
      <w:r w:rsidRPr="00FA32CB">
        <w:t>A firm credit policy is set up</w:t>
      </w:r>
    </w:p>
    <w:p w:rsidR="00FA32CB" w:rsidRPr="00FA32CB" w:rsidRDefault="00FA32CB" w:rsidP="00FA32CB">
      <w:pPr>
        <w:pStyle w:val="Bullets"/>
      </w:pPr>
      <w:r w:rsidRPr="00FA32CB">
        <w:t xml:space="preserve">Regular </w:t>
      </w:r>
      <w:r w:rsidR="00901FF8">
        <w:t>follow up</w:t>
      </w:r>
      <w:r w:rsidRPr="00FA32CB">
        <w:t>s</w:t>
      </w:r>
    </w:p>
    <w:p w:rsidR="00FA32CB" w:rsidRPr="00FA32CB" w:rsidRDefault="00FA32CB" w:rsidP="00FA32CB">
      <w:pPr>
        <w:pStyle w:val="Bullets"/>
      </w:pPr>
      <w:r w:rsidRPr="00FA32CB">
        <w:t>Invoices are sent quickly</w:t>
      </w:r>
    </w:p>
    <w:p w:rsidR="00FA32CB" w:rsidRPr="00FA32CB" w:rsidRDefault="00FA32CB" w:rsidP="00FA32CB">
      <w:pPr>
        <w:pStyle w:val="Bullets"/>
      </w:pPr>
      <w:r w:rsidRPr="00FA32CB">
        <w:t>Large orders are taken with caution</w:t>
      </w:r>
    </w:p>
    <w:p w:rsidR="00FA32CB" w:rsidRPr="00FA32CB" w:rsidRDefault="00FA32CB" w:rsidP="00FA32CB">
      <w:pPr>
        <w:pStyle w:val="Bullets"/>
      </w:pPr>
      <w:r w:rsidRPr="00FA32CB">
        <w:t>Accounts are monitored for customer history.</w:t>
      </w:r>
    </w:p>
    <w:p w:rsidR="006C62C1" w:rsidRDefault="00EE4331" w:rsidP="006C62C1">
      <w:pPr>
        <w:pStyle w:val="BoldBulTight0"/>
      </w:pPr>
      <w:r>
        <w:rPr>
          <w:noProof/>
          <w:lang w:eastAsia="en-AU"/>
        </w:rPr>
        <w:drawing>
          <wp:anchor distT="0" distB="0" distL="114300" distR="114300" simplePos="0" relativeHeight="251778048" behindDoc="1" locked="0" layoutInCell="1" allowOverlap="1">
            <wp:simplePos x="0" y="0"/>
            <wp:positionH relativeFrom="column">
              <wp:posOffset>3705225</wp:posOffset>
            </wp:positionH>
            <wp:positionV relativeFrom="paragraph">
              <wp:posOffset>10160</wp:posOffset>
            </wp:positionV>
            <wp:extent cx="2457450" cy="1362075"/>
            <wp:effectExtent l="0" t="0" r="0" b="0"/>
            <wp:wrapTight wrapText="bothSides">
              <wp:wrapPolygon edited="0">
                <wp:start x="10047" y="604"/>
                <wp:lineTo x="9042" y="3021"/>
                <wp:lineTo x="9042" y="5438"/>
                <wp:lineTo x="1172" y="6042"/>
                <wp:lineTo x="167" y="6646"/>
                <wp:lineTo x="167" y="13594"/>
                <wp:lineTo x="1005" y="15105"/>
                <wp:lineTo x="2847" y="15407"/>
                <wp:lineTo x="7702" y="19938"/>
                <wp:lineTo x="8037" y="20241"/>
                <wp:lineTo x="12056" y="20241"/>
                <wp:lineTo x="12223" y="20241"/>
                <wp:lineTo x="12391" y="19938"/>
                <wp:lineTo x="12558" y="19938"/>
                <wp:lineTo x="15740" y="15407"/>
                <wp:lineTo x="15740" y="15105"/>
                <wp:lineTo x="20428" y="15105"/>
                <wp:lineTo x="21600" y="14199"/>
                <wp:lineTo x="21433" y="10271"/>
                <wp:lineTo x="20763" y="5136"/>
                <wp:lineTo x="13060" y="906"/>
                <wp:lineTo x="11721" y="604"/>
                <wp:lineTo x="10047" y="604"/>
              </wp:wrapPolygon>
            </wp:wrapTight>
            <wp:docPr id="78" name="Picture 77" descr="handshake_money_exchange_400_clr_13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shake_money_exchange_400_clr_13216.png"/>
                    <pic:cNvPicPr/>
                  </pic:nvPicPr>
                  <pic:blipFill>
                    <a:blip r:embed="rId41" cstate="print"/>
                    <a:stretch>
                      <a:fillRect/>
                    </a:stretch>
                  </pic:blipFill>
                  <pic:spPr>
                    <a:xfrm>
                      <a:off x="0" y="0"/>
                      <a:ext cx="2457450" cy="1362075"/>
                    </a:xfrm>
                    <a:prstGeom prst="rect">
                      <a:avLst/>
                    </a:prstGeom>
                  </pic:spPr>
                </pic:pic>
              </a:graphicData>
            </a:graphic>
          </wp:anchor>
        </w:drawing>
      </w:r>
      <w:r w:rsidR="006C62C1">
        <w:t>How to minimise the chances of not getting paid:</w:t>
      </w:r>
    </w:p>
    <w:p w:rsidR="006C62C1" w:rsidRPr="006C62C1" w:rsidRDefault="006C62C1" w:rsidP="006C62C1">
      <w:pPr>
        <w:pStyle w:val="Bullets"/>
        <w:rPr>
          <w:rStyle w:val="Strong"/>
          <w:b w:val="0"/>
        </w:rPr>
      </w:pPr>
      <w:r>
        <w:rPr>
          <w:rStyle w:val="Strong"/>
          <w:b w:val="0"/>
        </w:rPr>
        <w:t>Have c</w:t>
      </w:r>
      <w:r w:rsidRPr="006C62C1">
        <w:rPr>
          <w:rStyle w:val="Strong"/>
          <w:b w:val="0"/>
        </w:rPr>
        <w:t>ontracts with clear guidelines</w:t>
      </w:r>
    </w:p>
    <w:p w:rsidR="006C62C1" w:rsidRPr="006C62C1" w:rsidRDefault="006C62C1" w:rsidP="006C62C1">
      <w:pPr>
        <w:pStyle w:val="Bullets"/>
        <w:rPr>
          <w:rStyle w:val="Strong"/>
          <w:b w:val="0"/>
        </w:rPr>
      </w:pPr>
      <w:r w:rsidRPr="006C62C1">
        <w:rPr>
          <w:rStyle w:val="Strong"/>
          <w:b w:val="0"/>
        </w:rPr>
        <w:t>Establish a process for following invoices up</w:t>
      </w:r>
    </w:p>
    <w:p w:rsidR="006C62C1" w:rsidRPr="006C62C1" w:rsidRDefault="006C62C1" w:rsidP="006C62C1">
      <w:pPr>
        <w:pStyle w:val="Bullets"/>
        <w:rPr>
          <w:rStyle w:val="Strong"/>
          <w:b w:val="0"/>
        </w:rPr>
      </w:pPr>
      <w:r w:rsidRPr="006C62C1">
        <w:rPr>
          <w:rStyle w:val="Strong"/>
          <w:b w:val="0"/>
        </w:rPr>
        <w:t>Be disciplined – start early</w:t>
      </w:r>
    </w:p>
    <w:p w:rsidR="006C62C1" w:rsidRPr="006C62C1" w:rsidRDefault="006C62C1" w:rsidP="006C62C1">
      <w:pPr>
        <w:pStyle w:val="Bullets"/>
        <w:rPr>
          <w:rStyle w:val="Strong"/>
          <w:b w:val="0"/>
        </w:rPr>
      </w:pPr>
      <w:r w:rsidRPr="006C62C1">
        <w:rPr>
          <w:rStyle w:val="Strong"/>
          <w:b w:val="0"/>
        </w:rPr>
        <w:t>Understand why a payment could be late</w:t>
      </w:r>
    </w:p>
    <w:p w:rsidR="006C62C1" w:rsidRDefault="006C62C1" w:rsidP="006C62C1">
      <w:pPr>
        <w:pStyle w:val="Bullets"/>
        <w:rPr>
          <w:rStyle w:val="Strong"/>
          <w:b w:val="0"/>
        </w:rPr>
      </w:pPr>
      <w:r w:rsidRPr="006C62C1">
        <w:rPr>
          <w:rStyle w:val="Strong"/>
          <w:b w:val="0"/>
        </w:rPr>
        <w:t>Do it face-to-face.</w:t>
      </w:r>
    </w:p>
    <w:p w:rsidR="006C62C1" w:rsidRDefault="006C62C1" w:rsidP="006C62C1">
      <w:pPr>
        <w:pStyle w:val="BoldBulTight0"/>
        <w:rPr>
          <w:rStyle w:val="Strong"/>
          <w:b/>
        </w:rPr>
      </w:pPr>
      <w:r>
        <w:rPr>
          <w:rStyle w:val="Strong"/>
          <w:b/>
        </w:rPr>
        <w:t>Collecting outstanding accounts</w:t>
      </w:r>
    </w:p>
    <w:p w:rsidR="006C62C1" w:rsidRDefault="00676261" w:rsidP="006C62C1">
      <w:pPr>
        <w:pStyle w:val="Bullets"/>
        <w:numPr>
          <w:ilvl w:val="0"/>
          <w:numId w:val="0"/>
        </w:numPr>
        <w:rPr>
          <w:rStyle w:val="Strong"/>
          <w:b w:val="0"/>
        </w:rPr>
      </w:pPr>
      <w:r>
        <w:rPr>
          <w:rStyle w:val="Strong"/>
          <w:b w:val="0"/>
        </w:rPr>
        <w:t xml:space="preserve">Timing, accuracy and repetition are crucial in a collection strategy. An organisation should deal with collecting outstanding accounts in a standardised manner. The stages of the process will be dependent on the organisation itself and the status of each invoice. The following steps are a general overview of the stages that may be used in the collection of outstanding accounts and is not a conclusive list: </w:t>
      </w:r>
    </w:p>
    <w:p w:rsidR="00676261" w:rsidRPr="009270A7" w:rsidRDefault="00676261" w:rsidP="009270A7">
      <w:pPr>
        <w:pStyle w:val="Bullets"/>
        <w:rPr>
          <w:rStyle w:val="Strong"/>
          <w:b w:val="0"/>
          <w:bCs w:val="0"/>
        </w:rPr>
      </w:pPr>
      <w:r w:rsidRPr="009270A7">
        <w:rPr>
          <w:rStyle w:val="Strong"/>
          <w:b w:val="0"/>
          <w:bCs w:val="0"/>
        </w:rPr>
        <w:t>Assign overdue invoices</w:t>
      </w:r>
    </w:p>
    <w:p w:rsidR="00676261" w:rsidRPr="009270A7" w:rsidRDefault="00676261" w:rsidP="009270A7">
      <w:pPr>
        <w:pStyle w:val="Bullets"/>
        <w:rPr>
          <w:rStyle w:val="Strong"/>
          <w:b w:val="0"/>
          <w:bCs w:val="0"/>
        </w:rPr>
      </w:pPr>
      <w:r w:rsidRPr="009270A7">
        <w:rPr>
          <w:rStyle w:val="Strong"/>
          <w:b w:val="0"/>
          <w:bCs w:val="0"/>
        </w:rPr>
        <w:t>Verify allowed deductions</w:t>
      </w:r>
    </w:p>
    <w:p w:rsidR="00676261" w:rsidRPr="009270A7" w:rsidRDefault="00676261" w:rsidP="009270A7">
      <w:pPr>
        <w:pStyle w:val="Bullets"/>
        <w:rPr>
          <w:rStyle w:val="Strong"/>
          <w:b w:val="0"/>
          <w:bCs w:val="0"/>
        </w:rPr>
      </w:pPr>
      <w:r w:rsidRPr="009270A7">
        <w:rPr>
          <w:rStyle w:val="Strong"/>
          <w:b w:val="0"/>
          <w:bCs w:val="0"/>
        </w:rPr>
        <w:lastRenderedPageBreak/>
        <w:t>Issue letters</w:t>
      </w:r>
    </w:p>
    <w:p w:rsidR="00676261" w:rsidRPr="009270A7" w:rsidRDefault="00EE4331" w:rsidP="009270A7">
      <w:pPr>
        <w:pStyle w:val="Bullets"/>
        <w:rPr>
          <w:rStyle w:val="Strong"/>
          <w:b w:val="0"/>
          <w:bCs w:val="0"/>
        </w:rPr>
      </w:pPr>
      <w:r>
        <w:rPr>
          <w:noProof/>
          <w:lang w:eastAsia="en-AU"/>
        </w:rPr>
        <w:drawing>
          <wp:anchor distT="0" distB="0" distL="114300" distR="114300" simplePos="0" relativeHeight="251779072" behindDoc="1" locked="0" layoutInCell="1" allowOverlap="1">
            <wp:simplePos x="0" y="0"/>
            <wp:positionH relativeFrom="column">
              <wp:posOffset>3924300</wp:posOffset>
            </wp:positionH>
            <wp:positionV relativeFrom="paragraph">
              <wp:posOffset>124460</wp:posOffset>
            </wp:positionV>
            <wp:extent cx="2076450" cy="2076450"/>
            <wp:effectExtent l="0" t="0" r="0" b="0"/>
            <wp:wrapTight wrapText="bothSides">
              <wp:wrapPolygon edited="0">
                <wp:start x="9908" y="396"/>
                <wp:lineTo x="2774" y="6738"/>
                <wp:lineTo x="2774" y="21204"/>
                <wp:lineTo x="18628" y="21204"/>
                <wp:lineTo x="18628" y="19420"/>
                <wp:lineTo x="19817" y="16250"/>
                <wp:lineTo x="18628" y="13079"/>
                <wp:lineTo x="18628" y="6738"/>
                <wp:lineTo x="15655" y="3963"/>
                <wp:lineTo x="10899" y="396"/>
                <wp:lineTo x="9908" y="396"/>
              </wp:wrapPolygon>
            </wp:wrapTight>
            <wp:docPr id="79" name="Picture 78" descr="letter_open_plain_pc_400_clr_12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_open_plain_pc_400_clr_1299.png"/>
                    <pic:cNvPicPr/>
                  </pic:nvPicPr>
                  <pic:blipFill>
                    <a:blip r:embed="rId42" cstate="print"/>
                    <a:stretch>
                      <a:fillRect/>
                    </a:stretch>
                  </pic:blipFill>
                  <pic:spPr>
                    <a:xfrm>
                      <a:off x="0" y="0"/>
                      <a:ext cx="2076450" cy="2076450"/>
                    </a:xfrm>
                    <a:prstGeom prst="rect">
                      <a:avLst/>
                    </a:prstGeom>
                  </pic:spPr>
                </pic:pic>
              </a:graphicData>
            </a:graphic>
          </wp:anchor>
        </w:drawing>
      </w:r>
      <w:r w:rsidR="00676261" w:rsidRPr="009270A7">
        <w:rPr>
          <w:rStyle w:val="Strong"/>
          <w:b w:val="0"/>
          <w:bCs w:val="0"/>
        </w:rPr>
        <w:t>Initiate direct contact</w:t>
      </w:r>
    </w:p>
    <w:p w:rsidR="00676261" w:rsidRPr="009270A7" w:rsidRDefault="00676261" w:rsidP="009270A7">
      <w:pPr>
        <w:pStyle w:val="Bullets"/>
        <w:rPr>
          <w:rStyle w:val="Strong"/>
          <w:b w:val="0"/>
          <w:bCs w:val="0"/>
        </w:rPr>
      </w:pPr>
      <w:r w:rsidRPr="009270A7">
        <w:rPr>
          <w:rStyle w:val="Strong"/>
          <w:b w:val="0"/>
          <w:bCs w:val="0"/>
        </w:rPr>
        <w:t>Settle payment arrangements</w:t>
      </w:r>
    </w:p>
    <w:p w:rsidR="00676261" w:rsidRPr="009270A7" w:rsidRDefault="00676261" w:rsidP="009270A7">
      <w:pPr>
        <w:pStyle w:val="Bullets"/>
        <w:rPr>
          <w:rStyle w:val="Strong"/>
          <w:b w:val="0"/>
          <w:bCs w:val="0"/>
        </w:rPr>
      </w:pPr>
      <w:r w:rsidRPr="009270A7">
        <w:rPr>
          <w:rStyle w:val="Strong"/>
          <w:b w:val="0"/>
          <w:bCs w:val="0"/>
        </w:rPr>
        <w:t>Adjust the credit limit</w:t>
      </w:r>
    </w:p>
    <w:p w:rsidR="00676261" w:rsidRPr="009270A7" w:rsidRDefault="00676261" w:rsidP="009270A7">
      <w:pPr>
        <w:pStyle w:val="Bullets"/>
        <w:rPr>
          <w:rStyle w:val="Strong"/>
          <w:b w:val="0"/>
          <w:bCs w:val="0"/>
        </w:rPr>
      </w:pPr>
      <w:r w:rsidRPr="009270A7">
        <w:rPr>
          <w:rStyle w:val="Strong"/>
          <w:b w:val="0"/>
          <w:bCs w:val="0"/>
        </w:rPr>
        <w:t>Monitor payments</w:t>
      </w:r>
    </w:p>
    <w:p w:rsidR="00676261" w:rsidRPr="009270A7" w:rsidRDefault="00676261" w:rsidP="009270A7">
      <w:pPr>
        <w:pStyle w:val="Bullets"/>
        <w:rPr>
          <w:rStyle w:val="Strong"/>
          <w:b w:val="0"/>
          <w:bCs w:val="0"/>
        </w:rPr>
      </w:pPr>
      <w:r w:rsidRPr="009270A7">
        <w:rPr>
          <w:rStyle w:val="Strong"/>
          <w:b w:val="0"/>
          <w:bCs w:val="0"/>
        </w:rPr>
        <w:t>Refer to collection agency</w:t>
      </w:r>
    </w:p>
    <w:p w:rsidR="00676261" w:rsidRPr="009270A7" w:rsidRDefault="00676261" w:rsidP="009270A7">
      <w:pPr>
        <w:pStyle w:val="Bullets"/>
        <w:rPr>
          <w:rStyle w:val="Strong"/>
          <w:b w:val="0"/>
          <w:bCs w:val="0"/>
        </w:rPr>
      </w:pPr>
      <w:r w:rsidRPr="009270A7">
        <w:rPr>
          <w:rStyle w:val="Strong"/>
          <w:b w:val="0"/>
          <w:bCs w:val="0"/>
        </w:rPr>
        <w:t>Sue the customer</w:t>
      </w:r>
    </w:p>
    <w:p w:rsidR="00676261" w:rsidRPr="009270A7" w:rsidRDefault="00676261" w:rsidP="009270A7">
      <w:pPr>
        <w:pStyle w:val="Bullets"/>
        <w:rPr>
          <w:rStyle w:val="Strong"/>
          <w:b w:val="0"/>
          <w:bCs w:val="0"/>
        </w:rPr>
      </w:pPr>
      <w:r w:rsidRPr="009270A7">
        <w:rPr>
          <w:rStyle w:val="Strong"/>
          <w:b w:val="0"/>
          <w:bCs w:val="0"/>
        </w:rPr>
        <w:t>Write of the remaining balance</w:t>
      </w:r>
    </w:p>
    <w:p w:rsidR="00676261" w:rsidRPr="009270A7" w:rsidRDefault="00676261" w:rsidP="009270A7">
      <w:pPr>
        <w:pStyle w:val="Bullets"/>
        <w:rPr>
          <w:rStyle w:val="Strong"/>
          <w:b w:val="0"/>
          <w:bCs w:val="0"/>
        </w:rPr>
      </w:pPr>
      <w:r w:rsidRPr="009270A7">
        <w:rPr>
          <w:rStyle w:val="Strong"/>
          <w:b w:val="0"/>
          <w:bCs w:val="0"/>
        </w:rPr>
        <w:t>Conduct a post mortem.</w:t>
      </w:r>
    </w:p>
    <w:p w:rsidR="006C62C1" w:rsidRDefault="006C62C1" w:rsidP="007856D1"/>
    <w:p w:rsidR="006C62C1" w:rsidRDefault="006C62C1" w:rsidP="007856D1"/>
    <w:p w:rsidR="009821E3" w:rsidRDefault="009821E3">
      <w:pPr>
        <w:spacing w:after="0" w:line="240" w:lineRule="auto"/>
      </w:pPr>
    </w:p>
    <w:p w:rsidR="003F4431" w:rsidRDefault="003F4431">
      <w:pPr>
        <w:spacing w:after="0" w:line="240" w:lineRule="auto"/>
        <w:rPr>
          <w:rFonts w:cs="Calibri"/>
          <w:b/>
          <w:bCs/>
          <w:color w:val="C00000"/>
          <w:sz w:val="28"/>
          <w:szCs w:val="28"/>
        </w:rPr>
      </w:pPr>
      <w:r>
        <w:br w:type="page"/>
      </w:r>
    </w:p>
    <w:p w:rsidR="003F4431" w:rsidRDefault="003F4431" w:rsidP="003F4431">
      <w:pPr>
        <w:rPr>
          <w:rFonts w:cs="Calibri"/>
          <w:color w:val="C00000"/>
          <w:sz w:val="28"/>
          <w:szCs w:val="28"/>
        </w:rPr>
      </w:pPr>
      <w:r>
        <w:lastRenderedPageBreak/>
        <w:br w:type="page"/>
      </w:r>
    </w:p>
    <w:p w:rsidR="006E5817" w:rsidRPr="003F4431" w:rsidRDefault="006E5817" w:rsidP="003F4431">
      <w:pPr>
        <w:pStyle w:val="Heading2"/>
      </w:pPr>
      <w:bookmarkStart w:id="69" w:name="_Toc416721084"/>
      <w:r w:rsidRPr="003F4431">
        <w:lastRenderedPageBreak/>
        <w:t xml:space="preserve">3.4 – </w:t>
      </w:r>
      <w:r w:rsidR="003F4431" w:rsidRPr="003F4431">
        <w:t xml:space="preserve">Check payment documentation for accuracy of information and despatch to creditors within </w:t>
      </w:r>
      <w:r w:rsidR="003F4431" w:rsidRPr="003F4431">
        <w:rPr>
          <w:rStyle w:val="BoldandItalics"/>
          <w:b/>
          <w:i w:val="0"/>
        </w:rPr>
        <w:t xml:space="preserve">designated </w:t>
      </w:r>
      <w:r w:rsidR="00901FF8">
        <w:rPr>
          <w:rStyle w:val="BoldandItalics"/>
          <w:b/>
          <w:i w:val="0"/>
        </w:rPr>
        <w:t>timeline</w:t>
      </w:r>
      <w:bookmarkEnd w:id="69"/>
    </w:p>
    <w:p w:rsidR="00266EE5" w:rsidRDefault="00EE4331" w:rsidP="00EE4331">
      <w:pPr>
        <w:pStyle w:val="Heading3"/>
      </w:pPr>
      <w:bookmarkStart w:id="70" w:name="_Toc416721085"/>
      <w:r>
        <w:t>Checking documentation</w:t>
      </w:r>
      <w:bookmarkEnd w:id="70"/>
      <w:r>
        <w:t xml:space="preserve"> </w:t>
      </w:r>
    </w:p>
    <w:p w:rsidR="00266EE5" w:rsidRDefault="00266EE5" w:rsidP="00266EE5">
      <w:r>
        <w:t xml:space="preserve">Payment documentation needs to be checked for accuracy and then sent to creditors within a designated </w:t>
      </w:r>
      <w:r w:rsidR="00901FF8">
        <w:t>timeline</w:t>
      </w:r>
      <w:r>
        <w:t xml:space="preserve">. These designated </w:t>
      </w:r>
      <w:r w:rsidR="00901FF8">
        <w:t>timeline</w:t>
      </w:r>
      <w:r>
        <w:t xml:space="preserve">s will vary between organisations. </w:t>
      </w:r>
    </w:p>
    <w:p w:rsidR="00266EE5" w:rsidRDefault="00266EE5" w:rsidP="00266EE5">
      <w:r>
        <w:t>To recap, they may include:</w:t>
      </w:r>
    </w:p>
    <w:p w:rsidR="00266EE5" w:rsidRPr="00266EE5" w:rsidRDefault="00266EE5" w:rsidP="0008093F">
      <w:pPr>
        <w:numPr>
          <w:ilvl w:val="0"/>
          <w:numId w:val="8"/>
        </w:numPr>
      </w:pPr>
      <w:r w:rsidRPr="00266EE5">
        <w:t>By month end</w:t>
      </w:r>
    </w:p>
    <w:p w:rsidR="00266EE5" w:rsidRPr="00266EE5" w:rsidRDefault="00266EE5" w:rsidP="0008093F">
      <w:pPr>
        <w:numPr>
          <w:ilvl w:val="0"/>
          <w:numId w:val="8"/>
        </w:numPr>
      </w:pPr>
      <w:r w:rsidRPr="00266EE5">
        <w:t>Monthly</w:t>
      </w:r>
    </w:p>
    <w:p w:rsidR="00266EE5" w:rsidRPr="00266EE5" w:rsidRDefault="00266EE5" w:rsidP="0008093F">
      <w:pPr>
        <w:numPr>
          <w:ilvl w:val="0"/>
          <w:numId w:val="8"/>
        </w:numPr>
      </w:pPr>
      <w:r w:rsidRPr="00266EE5">
        <w:t>Within agreed period</w:t>
      </w:r>
    </w:p>
    <w:p w:rsidR="00266EE5" w:rsidRPr="00266EE5" w:rsidRDefault="00266EE5" w:rsidP="0008093F">
      <w:pPr>
        <w:numPr>
          <w:ilvl w:val="0"/>
          <w:numId w:val="8"/>
        </w:numPr>
      </w:pPr>
      <w:r w:rsidRPr="00266EE5">
        <w:t xml:space="preserve">Within </w:t>
      </w:r>
      <w:r w:rsidR="00EF389A">
        <w:t>organisational and legislative</w:t>
      </w:r>
      <w:r w:rsidRPr="00266EE5">
        <w:t xml:space="preserve"> deadline.</w:t>
      </w:r>
    </w:p>
    <w:p w:rsidR="00AE7880" w:rsidRDefault="00AE7880" w:rsidP="00266EE5">
      <w:r>
        <w:t>Check payment documentation:</w:t>
      </w:r>
    </w:p>
    <w:p w:rsidR="00AE7880" w:rsidRDefault="00AE7880" w:rsidP="00AE7880">
      <w:pPr>
        <w:pStyle w:val="Bullets"/>
      </w:pPr>
      <w:r>
        <w:t>The invoices received from the creditor for any supplies purchased</w:t>
      </w:r>
    </w:p>
    <w:p w:rsidR="00AE7880" w:rsidRDefault="00AE7880" w:rsidP="00AE7880">
      <w:pPr>
        <w:pStyle w:val="Bullets"/>
      </w:pPr>
      <w:r>
        <w:t xml:space="preserve">The organisation’s statement that validates the purchase </w:t>
      </w:r>
    </w:p>
    <w:p w:rsidR="00AE7880" w:rsidRDefault="00AE7880" w:rsidP="00AE7880">
      <w:pPr>
        <w:pStyle w:val="Bullets"/>
      </w:pPr>
      <w:r>
        <w:t>The extensions and calculations of the prices and discounts of that purchase</w:t>
      </w:r>
    </w:p>
    <w:p w:rsidR="00AE7880" w:rsidRDefault="00AE7880" w:rsidP="00AE7880">
      <w:pPr>
        <w:pStyle w:val="Bullets"/>
      </w:pPr>
      <w:r>
        <w:t>Quality and quantity of purchase matches that on the order specifications.</w:t>
      </w:r>
    </w:p>
    <w:p w:rsidR="000E0DA4" w:rsidRDefault="00513B13" w:rsidP="00266EE5">
      <w:r>
        <w:t>Process of sending payment documentation:</w:t>
      </w:r>
    </w:p>
    <w:p w:rsidR="00513B13" w:rsidRDefault="00513B13" w:rsidP="00513B13">
      <w:pPr>
        <w:pStyle w:val="Bullets"/>
      </w:pPr>
      <w:r>
        <w:t>The accurate details are entered into the organisation’s accounts payable system</w:t>
      </w:r>
    </w:p>
    <w:p w:rsidR="00513B13" w:rsidRDefault="00513B13" w:rsidP="00513B13">
      <w:pPr>
        <w:pStyle w:val="Bullets"/>
      </w:pPr>
      <w:r>
        <w:t xml:space="preserve">Each payment request needs to have the appropriate documentation </w:t>
      </w:r>
    </w:p>
    <w:p w:rsidR="00513B13" w:rsidRDefault="00513B13" w:rsidP="00513B13">
      <w:pPr>
        <w:pStyle w:val="Bullets"/>
      </w:pPr>
      <w:r>
        <w:t>A signature from the relevant person is required.</w:t>
      </w:r>
    </w:p>
    <w:p w:rsidR="00513B13" w:rsidRDefault="00513B13" w:rsidP="00513B13">
      <w:pPr>
        <w:pStyle w:val="Bullets"/>
        <w:numPr>
          <w:ilvl w:val="0"/>
          <w:numId w:val="0"/>
        </w:numPr>
      </w:pPr>
      <w:r>
        <w:t>Remember:</w:t>
      </w:r>
    </w:p>
    <w:p w:rsidR="00513B13" w:rsidRPr="00513B13" w:rsidRDefault="00513B13" w:rsidP="00513B13">
      <w:pPr>
        <w:pStyle w:val="Bullets"/>
      </w:pPr>
      <w:r w:rsidRPr="00513B13">
        <w:t>All accounts payable procedures need to be documented</w:t>
      </w:r>
    </w:p>
    <w:p w:rsidR="00513B13" w:rsidRPr="00513B13" w:rsidRDefault="00513B13" w:rsidP="00513B13">
      <w:pPr>
        <w:pStyle w:val="Bullets"/>
      </w:pPr>
      <w:r w:rsidRPr="00513B13">
        <w:t>Any payments made are only on original invoices</w:t>
      </w:r>
    </w:p>
    <w:p w:rsidR="00513B13" w:rsidRPr="00513B13" w:rsidRDefault="00513B13" w:rsidP="00513B13">
      <w:pPr>
        <w:pStyle w:val="Bullets"/>
      </w:pPr>
      <w:r w:rsidRPr="00513B13">
        <w:t>Stamp the original invoice once the payment is made</w:t>
      </w:r>
    </w:p>
    <w:p w:rsidR="00513B13" w:rsidRPr="00513B13" w:rsidRDefault="00513B13" w:rsidP="00513B13">
      <w:pPr>
        <w:pStyle w:val="Bullets"/>
      </w:pPr>
      <w:r w:rsidRPr="00513B13">
        <w:t>Payments over a certain amount may need to be handled by the manager.</w:t>
      </w:r>
    </w:p>
    <w:p w:rsidR="00F22176" w:rsidRDefault="00E92F49" w:rsidP="00266EE5">
      <w:pPr>
        <w:rPr>
          <w:rFonts w:cstheme="majorBidi"/>
          <w:sz w:val="26"/>
          <w:szCs w:val="26"/>
          <w:lang w:val="en-GB"/>
        </w:rPr>
      </w:pPr>
      <w:r>
        <w:rPr>
          <w:noProof/>
          <w:lang w:eastAsia="en-AU"/>
        </w:rPr>
        <w:drawing>
          <wp:anchor distT="0" distB="0" distL="114300" distR="114300" simplePos="0" relativeHeight="251780096" behindDoc="1" locked="0" layoutInCell="1" allowOverlap="1">
            <wp:simplePos x="0" y="0"/>
            <wp:positionH relativeFrom="column">
              <wp:posOffset>4048125</wp:posOffset>
            </wp:positionH>
            <wp:positionV relativeFrom="paragraph">
              <wp:posOffset>109220</wp:posOffset>
            </wp:positionV>
            <wp:extent cx="2257425" cy="2200275"/>
            <wp:effectExtent l="0" t="0" r="0" b="0"/>
            <wp:wrapTight wrapText="bothSides">
              <wp:wrapPolygon edited="0">
                <wp:start x="8567" y="374"/>
                <wp:lineTo x="3463" y="561"/>
                <wp:lineTo x="1276" y="1496"/>
                <wp:lineTo x="1094" y="10286"/>
                <wp:lineTo x="2005" y="19262"/>
                <wp:lineTo x="3099" y="21132"/>
                <wp:lineTo x="3646" y="21132"/>
                <wp:lineTo x="18592" y="21132"/>
                <wp:lineTo x="18775" y="21132"/>
                <wp:lineTo x="19504" y="18701"/>
                <wp:lineTo x="19686" y="15335"/>
                <wp:lineTo x="20962" y="12343"/>
                <wp:lineTo x="20780" y="11034"/>
                <wp:lineTo x="20051" y="9351"/>
                <wp:lineTo x="20233" y="6358"/>
                <wp:lineTo x="20051" y="2057"/>
                <wp:lineTo x="15676" y="748"/>
                <wp:lineTo x="10208" y="374"/>
                <wp:lineTo x="8567" y="374"/>
              </wp:wrapPolygon>
            </wp:wrapTight>
            <wp:docPr id="80" name="Picture 79" descr="box_of_files_pc_400_clr_3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_of_files_pc_400_clr_3649.png"/>
                    <pic:cNvPicPr/>
                  </pic:nvPicPr>
                  <pic:blipFill>
                    <a:blip r:embed="rId12" cstate="print"/>
                    <a:stretch>
                      <a:fillRect/>
                    </a:stretch>
                  </pic:blipFill>
                  <pic:spPr>
                    <a:xfrm>
                      <a:off x="0" y="0"/>
                      <a:ext cx="2257425" cy="2200275"/>
                    </a:xfrm>
                    <a:prstGeom prst="rect">
                      <a:avLst/>
                    </a:prstGeom>
                  </pic:spPr>
                </pic:pic>
              </a:graphicData>
            </a:graphic>
          </wp:anchor>
        </w:drawing>
      </w:r>
      <w:r w:rsidR="00513B13">
        <w:t xml:space="preserve">This </w:t>
      </w:r>
      <w:r w:rsidR="000E0DA4">
        <w:t>checking and paying process should be completed within the</w:t>
      </w:r>
      <w:r w:rsidR="002A3F3B">
        <w:t xml:space="preserve"> organisation’s </w:t>
      </w:r>
      <w:r w:rsidR="000E0DA4">
        <w:t xml:space="preserve">relevant designated </w:t>
      </w:r>
      <w:r w:rsidR="00901FF8">
        <w:t>timeline</w:t>
      </w:r>
      <w:r w:rsidR="000E0DA4">
        <w:t xml:space="preserve">. </w:t>
      </w:r>
      <w:r w:rsidR="00F22176">
        <w:br w:type="page"/>
      </w:r>
    </w:p>
    <w:p w:rsidR="00390542" w:rsidRDefault="00390542" w:rsidP="00390542">
      <w:pPr>
        <w:rPr>
          <w:b/>
          <w:color w:val="FF0000"/>
        </w:rPr>
      </w:pP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190918" w:rsidRPr="003F4431" w:rsidRDefault="007C6DB8">
      <w:pPr>
        <w:spacing w:after="0" w:line="240" w:lineRule="auto"/>
        <w:rPr>
          <w:rFonts w:asciiTheme="minorHAnsi" w:hAnsiTheme="minorHAnsi" w:cstheme="minorHAnsi"/>
          <w:b/>
          <w:bCs/>
          <w:color w:val="C00000"/>
          <w:sz w:val="28"/>
          <w:szCs w:val="28"/>
        </w:rPr>
      </w:pPr>
      <w:r>
        <w:br w:type="page"/>
      </w:r>
    </w:p>
    <w:p w:rsidR="002A52DD" w:rsidRPr="006C1AE2" w:rsidRDefault="002A52DD" w:rsidP="002A52DD">
      <w:pPr>
        <w:pStyle w:val="Heading3"/>
      </w:pPr>
      <w:bookmarkStart w:id="71" w:name="_Toc416721087"/>
      <w:r>
        <w:lastRenderedPageBreak/>
        <w:t>Skills and Knowledge Activity</w:t>
      </w:r>
      <w:bookmarkEnd w:id="71"/>
    </w:p>
    <w:p w:rsidR="002A52DD" w:rsidRDefault="002A52DD" w:rsidP="002A52DD">
      <w:pPr>
        <w:rPr>
          <w:b/>
          <w:color w:val="FF0000"/>
        </w:rPr>
      </w:pPr>
      <w:bookmarkStart w:id="72" w:name="_GoBack"/>
      <w:bookmarkEnd w:id="72"/>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3"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73" w:name="_Toc326743832"/>
      <w:bookmarkStart w:id="74" w:name="_Toc330309176"/>
      <w:bookmarkStart w:id="75" w:name="_Toc338606027"/>
      <w:bookmarkStart w:id="76" w:name="_Toc338792185"/>
      <w:bookmarkStart w:id="77" w:name="_Toc348021071"/>
      <w:bookmarkStart w:id="78" w:name="_Toc416721088"/>
      <w:r>
        <w:t>Major Activity – An opportunity to revise the unit</w:t>
      </w:r>
      <w:bookmarkEnd w:id="73"/>
      <w:bookmarkEnd w:id="74"/>
      <w:bookmarkEnd w:id="75"/>
      <w:bookmarkEnd w:id="76"/>
      <w:bookmarkEnd w:id="77"/>
      <w:bookmarkEnd w:id="78"/>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C91CD7">
        <w:rPr>
          <w:lang w:val="en-US"/>
        </w:rPr>
        <w:t>Maintain financial records</w:t>
      </w:r>
      <w:r>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79" w:name="_Toc416721089"/>
      <w:r>
        <w:lastRenderedPageBreak/>
        <w:t>References</w:t>
      </w:r>
      <w:bookmarkEnd w:id="79"/>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Pr="001B4D1A" w:rsidRDefault="00427655" w:rsidP="00427655"/>
    <w:p w:rsidR="00427655" w:rsidRPr="001B4D1A" w:rsidRDefault="003710CD" w:rsidP="001B4D1A">
      <w:r w:rsidRPr="001B4D1A">
        <w:t xml:space="preserve">The ATO website </w:t>
      </w:r>
      <w:hyperlink r:id="rId45" w:history="1">
        <w:r w:rsidRPr="001B4D1A">
          <w:rPr>
            <w:rStyle w:val="Hyperlink"/>
          </w:rPr>
          <w:t>www.ato.gov.au</w:t>
        </w:r>
      </w:hyperlink>
      <w:r w:rsidR="001B4D1A">
        <w:t xml:space="preserve"> (Accessed 19/11/2014)</w:t>
      </w:r>
    </w:p>
    <w:p w:rsidR="007C4D8F" w:rsidRDefault="007C4D8F" w:rsidP="001B4D1A">
      <w:r>
        <w:t xml:space="preserve"> </w:t>
      </w:r>
      <w:hyperlink r:id="rId46" w:history="1">
        <w:r w:rsidR="00A31275" w:rsidRPr="00EA29DE">
          <w:rPr>
            <w:rStyle w:val="Hyperlink"/>
          </w:rPr>
          <w:t>http://www.keynotesupport.com/accounting/accounting-basics-debits-credits.shtml</w:t>
        </w:r>
      </w:hyperlink>
      <w:r w:rsidR="001B4D1A">
        <w:t xml:space="preserve"> (</w:t>
      </w:r>
      <w:r w:rsidR="001B4D1A" w:rsidRPr="001B4D1A">
        <w:t>Accessed 19/11/2014)</w:t>
      </w:r>
    </w:p>
    <w:p w:rsidR="00A31275" w:rsidRPr="00A31275" w:rsidRDefault="00AF4CEC" w:rsidP="001B4D1A">
      <w:hyperlink r:id="rId47" w:history="1">
        <w:r w:rsidR="00A31275" w:rsidRPr="00A31275">
          <w:rPr>
            <w:rStyle w:val="Hyperlink"/>
          </w:rPr>
          <w:t>http://www.leoisaac.com/fin/fin049.htm</w:t>
        </w:r>
      </w:hyperlink>
      <w:r w:rsidR="001B4D1A">
        <w:t xml:space="preserve"> (</w:t>
      </w:r>
      <w:r w:rsidR="001B4D1A" w:rsidRPr="001B4D1A">
        <w:t>Accessed 19/11/2014)</w:t>
      </w:r>
    </w:p>
    <w:p w:rsidR="00A31275" w:rsidRPr="00A31275" w:rsidRDefault="00AF4CEC" w:rsidP="001B4D1A">
      <w:hyperlink r:id="rId48" w:history="1">
        <w:r w:rsidR="00A31275" w:rsidRPr="00A31275">
          <w:rPr>
            <w:rStyle w:val="Hyperlink"/>
          </w:rPr>
          <w:t>http://quizlet.com/52428449/chapter-3-accounting-flash-cards/</w:t>
        </w:r>
      </w:hyperlink>
      <w:r w:rsidR="001B4D1A">
        <w:t xml:space="preserve"> (Accessed 20/11/2014)</w:t>
      </w:r>
    </w:p>
    <w:p w:rsidR="00A31275" w:rsidRDefault="00AF4CEC" w:rsidP="001B4D1A">
      <w:hyperlink r:id="rId49" w:history="1">
        <w:r w:rsidR="004439D2" w:rsidRPr="00EA29DE">
          <w:rPr>
            <w:rStyle w:val="Hyperlink"/>
          </w:rPr>
          <w:t>http://www.netmba.com/accounting/fin/process/ledger/</w:t>
        </w:r>
      </w:hyperlink>
      <w:r w:rsidR="001B4D1A">
        <w:t xml:space="preserve"> </w:t>
      </w:r>
      <w:r w:rsidR="001B4D1A" w:rsidRPr="001B4D1A">
        <w:t>(Accessed 20/11/2014)</w:t>
      </w:r>
    </w:p>
    <w:p w:rsidR="004439D2" w:rsidRDefault="00AF4CEC" w:rsidP="001B4D1A">
      <w:hyperlink r:id="rId50" w:history="1">
        <w:r w:rsidR="00586769" w:rsidRPr="00EA29DE">
          <w:rPr>
            <w:rStyle w:val="Hyperlink"/>
          </w:rPr>
          <w:t>http://www.cliffsnotes.com/more-subjects/accounting/accounting-principles-i/analyzing-and-recording-transactions/the-general-ledger</w:t>
        </w:r>
      </w:hyperlink>
      <w:r w:rsidR="001B4D1A">
        <w:t xml:space="preserve"> </w:t>
      </w:r>
      <w:r w:rsidR="001B4D1A" w:rsidRPr="001B4D1A">
        <w:t>(Accessed 20/11/2014)</w:t>
      </w:r>
    </w:p>
    <w:p w:rsidR="007938C8" w:rsidRPr="00427655" w:rsidRDefault="00AF4CEC" w:rsidP="001B4D1A">
      <w:hyperlink r:id="rId51" w:history="1">
        <w:r w:rsidR="001B4D1A" w:rsidRPr="007B3C1B">
          <w:rPr>
            <w:rStyle w:val="Hyperlink"/>
          </w:rPr>
          <w:t>http://www.accountingbase.com/CashFlow.html</w:t>
        </w:r>
      </w:hyperlink>
      <w:r w:rsidR="001B4D1A">
        <w:t xml:space="preserve"> (Accessed 21/11/2014)</w:t>
      </w:r>
      <w:r w:rsidR="00577E63">
        <w:t xml:space="preserve"> </w:t>
      </w:r>
    </w:p>
    <w:sectPr w:rsidR="007938C8" w:rsidRPr="00427655" w:rsidSect="00797387">
      <w:headerReference w:type="default" r:id="rId5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CEC" w:rsidRDefault="00AF4CEC" w:rsidP="009F3A3C">
      <w:pPr>
        <w:spacing w:after="0" w:line="240" w:lineRule="auto"/>
      </w:pPr>
      <w:r>
        <w:separator/>
      </w:r>
    </w:p>
  </w:endnote>
  <w:endnote w:type="continuationSeparator" w:id="0">
    <w:p w:rsidR="00AF4CEC" w:rsidRDefault="00AF4CE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CEC" w:rsidRDefault="00AF4CEC" w:rsidP="009F3A3C">
      <w:pPr>
        <w:spacing w:after="0" w:line="240" w:lineRule="auto"/>
      </w:pPr>
      <w:r>
        <w:separator/>
      </w:r>
    </w:p>
  </w:footnote>
  <w:footnote w:type="continuationSeparator" w:id="0">
    <w:p w:rsidR="00AF4CEC" w:rsidRDefault="00AF4CE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F4CEC" w:rsidRDefault="00AF4CE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C10EE" w:rsidRPr="008C10EE">
          <w:rPr>
            <w:b/>
            <w:noProof/>
          </w:rPr>
          <w:t>52</w:t>
        </w:r>
        <w:r>
          <w:rPr>
            <w:b/>
            <w:noProof/>
          </w:rPr>
          <w:fldChar w:fldCharType="end"/>
        </w:r>
      </w:p>
    </w:sdtContent>
  </w:sdt>
  <w:p w:rsidR="00AF4CEC" w:rsidRPr="009F3A3C" w:rsidRDefault="00AF4CEC"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3A6CFE"/>
    <w:multiLevelType w:val="hybridMultilevel"/>
    <w:tmpl w:val="839EB5C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6F47431"/>
    <w:multiLevelType w:val="hybridMultilevel"/>
    <w:tmpl w:val="7D26849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B711EA9"/>
    <w:multiLevelType w:val="hybridMultilevel"/>
    <w:tmpl w:val="A9B067A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BF973B2"/>
    <w:multiLevelType w:val="hybridMultilevel"/>
    <w:tmpl w:val="839EB5C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0F986AE9"/>
    <w:multiLevelType w:val="hybridMultilevel"/>
    <w:tmpl w:val="3224FB34"/>
    <w:lvl w:ilvl="0" w:tplc="6242D90A">
      <w:start w:val="1"/>
      <w:numFmt w:val="bullet"/>
      <w:pStyle w:val="TableListBullet"/>
      <w:lvlText w:val=""/>
      <w:lvlJc w:val="left"/>
      <w:pPr>
        <w:tabs>
          <w:tab w:val="num" w:pos="360"/>
        </w:tabs>
        <w:ind w:left="360" w:hanging="360"/>
      </w:pPr>
      <w:rPr>
        <w:rFonts w:ascii="Webdings" w:hAnsi="Webdings" w:hint="default"/>
        <w:color w:val="808080"/>
        <w:sz w:val="20"/>
      </w:rPr>
    </w:lvl>
    <w:lvl w:ilvl="1" w:tplc="FB8E2A94" w:tentative="1">
      <w:start w:val="1"/>
      <w:numFmt w:val="bullet"/>
      <w:lvlText w:val="o"/>
      <w:lvlJc w:val="left"/>
      <w:pPr>
        <w:tabs>
          <w:tab w:val="num" w:pos="1440"/>
        </w:tabs>
        <w:ind w:left="1440" w:hanging="360"/>
      </w:pPr>
      <w:rPr>
        <w:rFonts w:ascii="Courier New" w:hAnsi="Courier New" w:cs="Courier New" w:hint="default"/>
      </w:rPr>
    </w:lvl>
    <w:lvl w:ilvl="2" w:tplc="D0A256CC" w:tentative="1">
      <w:start w:val="1"/>
      <w:numFmt w:val="bullet"/>
      <w:lvlText w:val=""/>
      <w:lvlJc w:val="left"/>
      <w:pPr>
        <w:tabs>
          <w:tab w:val="num" w:pos="2160"/>
        </w:tabs>
        <w:ind w:left="2160" w:hanging="360"/>
      </w:pPr>
      <w:rPr>
        <w:rFonts w:ascii="Wingdings" w:hAnsi="Wingdings" w:hint="default"/>
      </w:rPr>
    </w:lvl>
    <w:lvl w:ilvl="3" w:tplc="21507E72" w:tentative="1">
      <w:start w:val="1"/>
      <w:numFmt w:val="bullet"/>
      <w:lvlText w:val=""/>
      <w:lvlJc w:val="left"/>
      <w:pPr>
        <w:tabs>
          <w:tab w:val="num" w:pos="2880"/>
        </w:tabs>
        <w:ind w:left="2880" w:hanging="360"/>
      </w:pPr>
      <w:rPr>
        <w:rFonts w:ascii="Symbol" w:hAnsi="Symbol" w:hint="default"/>
      </w:rPr>
    </w:lvl>
    <w:lvl w:ilvl="4" w:tplc="41641760" w:tentative="1">
      <w:start w:val="1"/>
      <w:numFmt w:val="bullet"/>
      <w:lvlText w:val="o"/>
      <w:lvlJc w:val="left"/>
      <w:pPr>
        <w:tabs>
          <w:tab w:val="num" w:pos="3600"/>
        </w:tabs>
        <w:ind w:left="3600" w:hanging="360"/>
      </w:pPr>
      <w:rPr>
        <w:rFonts w:ascii="Courier New" w:hAnsi="Courier New" w:cs="Courier New" w:hint="default"/>
      </w:rPr>
    </w:lvl>
    <w:lvl w:ilvl="5" w:tplc="FB44FFE4" w:tentative="1">
      <w:start w:val="1"/>
      <w:numFmt w:val="bullet"/>
      <w:lvlText w:val=""/>
      <w:lvlJc w:val="left"/>
      <w:pPr>
        <w:tabs>
          <w:tab w:val="num" w:pos="4320"/>
        </w:tabs>
        <w:ind w:left="4320" w:hanging="360"/>
      </w:pPr>
      <w:rPr>
        <w:rFonts w:ascii="Wingdings" w:hAnsi="Wingdings" w:hint="default"/>
      </w:rPr>
    </w:lvl>
    <w:lvl w:ilvl="6" w:tplc="806ADD6C" w:tentative="1">
      <w:start w:val="1"/>
      <w:numFmt w:val="bullet"/>
      <w:lvlText w:val=""/>
      <w:lvlJc w:val="left"/>
      <w:pPr>
        <w:tabs>
          <w:tab w:val="num" w:pos="5040"/>
        </w:tabs>
        <w:ind w:left="5040" w:hanging="360"/>
      </w:pPr>
      <w:rPr>
        <w:rFonts w:ascii="Symbol" w:hAnsi="Symbol" w:hint="default"/>
      </w:rPr>
    </w:lvl>
    <w:lvl w:ilvl="7" w:tplc="25B022C0" w:tentative="1">
      <w:start w:val="1"/>
      <w:numFmt w:val="bullet"/>
      <w:lvlText w:val="o"/>
      <w:lvlJc w:val="left"/>
      <w:pPr>
        <w:tabs>
          <w:tab w:val="num" w:pos="5760"/>
        </w:tabs>
        <w:ind w:left="5760" w:hanging="360"/>
      </w:pPr>
      <w:rPr>
        <w:rFonts w:ascii="Courier New" w:hAnsi="Courier New" w:cs="Courier New" w:hint="default"/>
      </w:rPr>
    </w:lvl>
    <w:lvl w:ilvl="8" w:tplc="82B26960" w:tentative="1">
      <w:start w:val="1"/>
      <w:numFmt w:val="bullet"/>
      <w:lvlText w:val=""/>
      <w:lvlJc w:val="left"/>
      <w:pPr>
        <w:tabs>
          <w:tab w:val="num" w:pos="6480"/>
        </w:tabs>
        <w:ind w:left="6480" w:hanging="360"/>
      </w:pPr>
      <w:rPr>
        <w:rFonts w:ascii="Wingdings" w:hAnsi="Wingdings" w:hint="default"/>
      </w:rPr>
    </w:lvl>
  </w:abstractNum>
  <w:abstractNum w:abstractNumId="7">
    <w:nsid w:val="12C37E5E"/>
    <w:multiLevelType w:val="hybridMultilevel"/>
    <w:tmpl w:val="551810B2"/>
    <w:lvl w:ilvl="0" w:tplc="F6C43F5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FF36C75"/>
    <w:multiLevelType w:val="hybridMultilevel"/>
    <w:tmpl w:val="36828E54"/>
    <w:lvl w:ilvl="0" w:tplc="8D88415E">
      <w:start w:val="1"/>
      <w:numFmt w:val="decimal"/>
      <w:lvlText w:val="%1."/>
      <w:lvlJc w:val="left"/>
      <w:pPr>
        <w:tabs>
          <w:tab w:val="num" w:pos="720"/>
        </w:tabs>
        <w:ind w:left="720" w:hanging="360"/>
      </w:pPr>
    </w:lvl>
    <w:lvl w:ilvl="1" w:tplc="3A50968C" w:tentative="1">
      <w:start w:val="1"/>
      <w:numFmt w:val="decimal"/>
      <w:lvlText w:val="%2."/>
      <w:lvlJc w:val="left"/>
      <w:pPr>
        <w:tabs>
          <w:tab w:val="num" w:pos="1440"/>
        </w:tabs>
        <w:ind w:left="1440" w:hanging="360"/>
      </w:pPr>
    </w:lvl>
    <w:lvl w:ilvl="2" w:tplc="20782752" w:tentative="1">
      <w:start w:val="1"/>
      <w:numFmt w:val="decimal"/>
      <w:lvlText w:val="%3."/>
      <w:lvlJc w:val="left"/>
      <w:pPr>
        <w:tabs>
          <w:tab w:val="num" w:pos="2160"/>
        </w:tabs>
        <w:ind w:left="2160" w:hanging="360"/>
      </w:pPr>
    </w:lvl>
    <w:lvl w:ilvl="3" w:tplc="FD681C4A" w:tentative="1">
      <w:start w:val="1"/>
      <w:numFmt w:val="decimal"/>
      <w:lvlText w:val="%4."/>
      <w:lvlJc w:val="left"/>
      <w:pPr>
        <w:tabs>
          <w:tab w:val="num" w:pos="2880"/>
        </w:tabs>
        <w:ind w:left="2880" w:hanging="360"/>
      </w:pPr>
    </w:lvl>
    <w:lvl w:ilvl="4" w:tplc="9B708C3C" w:tentative="1">
      <w:start w:val="1"/>
      <w:numFmt w:val="decimal"/>
      <w:lvlText w:val="%5."/>
      <w:lvlJc w:val="left"/>
      <w:pPr>
        <w:tabs>
          <w:tab w:val="num" w:pos="3600"/>
        </w:tabs>
        <w:ind w:left="3600" w:hanging="360"/>
      </w:pPr>
    </w:lvl>
    <w:lvl w:ilvl="5" w:tplc="75105CB4" w:tentative="1">
      <w:start w:val="1"/>
      <w:numFmt w:val="decimal"/>
      <w:lvlText w:val="%6."/>
      <w:lvlJc w:val="left"/>
      <w:pPr>
        <w:tabs>
          <w:tab w:val="num" w:pos="4320"/>
        </w:tabs>
        <w:ind w:left="4320" w:hanging="360"/>
      </w:pPr>
    </w:lvl>
    <w:lvl w:ilvl="6" w:tplc="D6228C54" w:tentative="1">
      <w:start w:val="1"/>
      <w:numFmt w:val="decimal"/>
      <w:lvlText w:val="%7."/>
      <w:lvlJc w:val="left"/>
      <w:pPr>
        <w:tabs>
          <w:tab w:val="num" w:pos="5040"/>
        </w:tabs>
        <w:ind w:left="5040" w:hanging="360"/>
      </w:pPr>
    </w:lvl>
    <w:lvl w:ilvl="7" w:tplc="DBA851E6" w:tentative="1">
      <w:start w:val="1"/>
      <w:numFmt w:val="decimal"/>
      <w:lvlText w:val="%8."/>
      <w:lvlJc w:val="left"/>
      <w:pPr>
        <w:tabs>
          <w:tab w:val="num" w:pos="5760"/>
        </w:tabs>
        <w:ind w:left="5760" w:hanging="360"/>
      </w:pPr>
    </w:lvl>
    <w:lvl w:ilvl="8" w:tplc="43662858" w:tentative="1">
      <w:start w:val="1"/>
      <w:numFmt w:val="decimal"/>
      <w:lvlText w:val="%9."/>
      <w:lvlJc w:val="left"/>
      <w:pPr>
        <w:tabs>
          <w:tab w:val="num" w:pos="6480"/>
        </w:tabs>
        <w:ind w:left="6480" w:hanging="360"/>
      </w:pPr>
    </w:lvl>
  </w:abstractNum>
  <w:abstractNum w:abstractNumId="9">
    <w:nsid w:val="25F71D46"/>
    <w:multiLevelType w:val="hybridMultilevel"/>
    <w:tmpl w:val="6FA487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5E6A3C"/>
    <w:multiLevelType w:val="hybridMultilevel"/>
    <w:tmpl w:val="839EB5C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6F215A9"/>
    <w:multiLevelType w:val="hybridMultilevel"/>
    <w:tmpl w:val="6CA8F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1687A26"/>
    <w:multiLevelType w:val="hybridMultilevel"/>
    <w:tmpl w:val="27100CE0"/>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C97A50"/>
    <w:multiLevelType w:val="hybridMultilevel"/>
    <w:tmpl w:val="3D0679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DE935D0"/>
    <w:multiLevelType w:val="multilevel"/>
    <w:tmpl w:val="676C36BE"/>
    <w:lvl w:ilvl="0">
      <w:start w:val="1"/>
      <w:numFmt w:val="decimal"/>
      <w:lvlText w:val="%1."/>
      <w:lvlJc w:val="left"/>
      <w:pPr>
        <w:ind w:left="720" w:hanging="720"/>
      </w:pPr>
      <w:rPr>
        <w:rFonts w:ascii="Calibri" w:hAnsi="Calibri" w:hint="default"/>
        <w:b/>
        <w:sz w:val="28"/>
      </w:rPr>
    </w:lvl>
    <w:lvl w:ilvl="1">
      <w:start w:val="1"/>
      <w:numFmt w:val="decimal"/>
      <w:lvlText w:val="%1.%2."/>
      <w:lvlJc w:val="left"/>
      <w:pPr>
        <w:ind w:left="720" w:hanging="720"/>
      </w:pPr>
      <w:rPr>
        <w:rFonts w:ascii="Calibri" w:hAnsi="Calibri" w:hint="default"/>
        <w:b/>
        <w:sz w:val="28"/>
      </w:rPr>
    </w:lvl>
    <w:lvl w:ilvl="2">
      <w:start w:val="1"/>
      <w:numFmt w:val="decimal"/>
      <w:lvlText w:val="%1.%2.%3."/>
      <w:lvlJc w:val="left"/>
      <w:pPr>
        <w:ind w:left="720" w:hanging="720"/>
      </w:pPr>
      <w:rPr>
        <w:rFonts w:ascii="Calibri" w:hAnsi="Calibri" w:hint="default"/>
        <w:b/>
        <w:sz w:val="28"/>
      </w:rPr>
    </w:lvl>
    <w:lvl w:ilvl="3">
      <w:start w:val="1"/>
      <w:numFmt w:val="decimal"/>
      <w:lvlText w:val="%1.%2.%3.%4."/>
      <w:lvlJc w:val="left"/>
      <w:pPr>
        <w:ind w:left="720" w:hanging="720"/>
      </w:pPr>
      <w:rPr>
        <w:rFonts w:ascii="Calibri" w:hAnsi="Calibri" w:hint="default"/>
        <w:b/>
        <w:sz w:val="28"/>
      </w:rPr>
    </w:lvl>
    <w:lvl w:ilvl="4">
      <w:start w:val="1"/>
      <w:numFmt w:val="decimal"/>
      <w:lvlText w:val="%1.%2.%3.%4.%5."/>
      <w:lvlJc w:val="left"/>
      <w:pPr>
        <w:ind w:left="1080" w:hanging="1080"/>
      </w:pPr>
      <w:rPr>
        <w:rFonts w:ascii="Calibri" w:hAnsi="Calibri" w:hint="default"/>
        <w:b/>
        <w:sz w:val="28"/>
      </w:rPr>
    </w:lvl>
    <w:lvl w:ilvl="5">
      <w:start w:val="1"/>
      <w:numFmt w:val="decimal"/>
      <w:lvlText w:val="%1.%2.%3.%4.%5.%6."/>
      <w:lvlJc w:val="left"/>
      <w:pPr>
        <w:ind w:left="1080" w:hanging="1080"/>
      </w:pPr>
      <w:rPr>
        <w:rFonts w:ascii="Calibri" w:hAnsi="Calibri" w:hint="default"/>
        <w:b/>
        <w:sz w:val="28"/>
      </w:rPr>
    </w:lvl>
    <w:lvl w:ilvl="6">
      <w:start w:val="1"/>
      <w:numFmt w:val="decimal"/>
      <w:lvlText w:val="%1.%2.%3.%4.%5.%6.%7."/>
      <w:lvlJc w:val="left"/>
      <w:pPr>
        <w:ind w:left="1440" w:hanging="1440"/>
      </w:pPr>
      <w:rPr>
        <w:rFonts w:ascii="Calibri" w:hAnsi="Calibri" w:hint="default"/>
        <w:b/>
        <w:sz w:val="28"/>
      </w:rPr>
    </w:lvl>
    <w:lvl w:ilvl="7">
      <w:start w:val="1"/>
      <w:numFmt w:val="decimal"/>
      <w:lvlText w:val="%1.%2.%3.%4.%5.%6.%7.%8."/>
      <w:lvlJc w:val="left"/>
      <w:pPr>
        <w:ind w:left="1440" w:hanging="1440"/>
      </w:pPr>
      <w:rPr>
        <w:rFonts w:ascii="Calibri" w:hAnsi="Calibri" w:hint="default"/>
        <w:b/>
        <w:sz w:val="28"/>
      </w:rPr>
    </w:lvl>
    <w:lvl w:ilvl="8">
      <w:start w:val="1"/>
      <w:numFmt w:val="decimal"/>
      <w:lvlText w:val="%1.%2.%3.%4.%5.%6.%7.%8.%9."/>
      <w:lvlJc w:val="left"/>
      <w:pPr>
        <w:ind w:left="1800" w:hanging="1800"/>
      </w:pPr>
      <w:rPr>
        <w:rFonts w:ascii="Calibri" w:hAnsi="Calibri" w:hint="default"/>
        <w:b/>
        <w:sz w:val="28"/>
      </w:rPr>
    </w:lvl>
  </w:abstractNum>
  <w:abstractNum w:abstractNumId="21">
    <w:nsid w:val="57092B21"/>
    <w:multiLevelType w:val="hybridMultilevel"/>
    <w:tmpl w:val="9AFC54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A9E28AE"/>
    <w:multiLevelType w:val="hybridMultilevel"/>
    <w:tmpl w:val="7FD818E2"/>
    <w:lvl w:ilvl="0" w:tplc="16A8B2DA">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07C433D"/>
    <w:multiLevelType w:val="hybridMultilevel"/>
    <w:tmpl w:val="13028B90"/>
    <w:lvl w:ilvl="0" w:tplc="B1580D5E">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BAF7513"/>
    <w:multiLevelType w:val="hybridMultilevel"/>
    <w:tmpl w:val="6A6044E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EE80D72"/>
    <w:multiLevelType w:val="hybridMultilevel"/>
    <w:tmpl w:val="68BC8F92"/>
    <w:lvl w:ilvl="0" w:tplc="0809000B">
      <w:start w:val="1"/>
      <w:numFmt w:val="bullet"/>
      <w:pStyle w:val="Bullets"/>
      <w:lvlText w:val=""/>
      <w:lvlJc w:val="left"/>
      <w:pPr>
        <w:ind w:left="1494" w:hanging="360"/>
      </w:pPr>
      <w:rPr>
        <w:rFonts w:ascii="Wingdings" w:hAnsi="Wingdings" w:hint="default"/>
      </w:rPr>
    </w:lvl>
    <w:lvl w:ilvl="1" w:tplc="08090003">
      <w:start w:val="1"/>
      <w:numFmt w:val="bullet"/>
      <w:pStyle w:val="Bullets2"/>
      <w:lvlText w:val="o"/>
      <w:lvlJc w:val="left"/>
      <w:pPr>
        <w:ind w:left="2061" w:hanging="360"/>
      </w:pPr>
      <w:rPr>
        <w:rFonts w:ascii="Courier New" w:hAnsi="Courier New" w:cs="Courier New" w:hint="default"/>
      </w:rPr>
    </w:lvl>
    <w:lvl w:ilvl="2" w:tplc="08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E1340D"/>
    <w:multiLevelType w:val="hybridMultilevel"/>
    <w:tmpl w:val="28A24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08090003">
      <w:start w:val="1"/>
      <w:numFmt w:val="bullet"/>
      <w:lvlText w:val="o"/>
      <w:lvlJc w:val="left"/>
      <w:pPr>
        <w:ind w:left="2061"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0"/>
  </w:num>
  <w:num w:numId="4">
    <w:abstractNumId w:val="25"/>
  </w:num>
  <w:num w:numId="5">
    <w:abstractNumId w:val="6"/>
  </w:num>
  <w:num w:numId="6">
    <w:abstractNumId w:val="20"/>
  </w:num>
  <w:num w:numId="7">
    <w:abstractNumId w:val="13"/>
  </w:num>
  <w:num w:numId="8">
    <w:abstractNumId w:val="25"/>
  </w:num>
  <w:num w:numId="9">
    <w:abstractNumId w:val="10"/>
  </w:num>
  <w:num w:numId="10">
    <w:abstractNumId w:val="17"/>
  </w:num>
  <w:num w:numId="11">
    <w:abstractNumId w:val="27"/>
    <w:lvlOverride w:ilvl="0">
      <w:startOverride w:val="1"/>
    </w:lvlOverride>
  </w:num>
  <w:num w:numId="12">
    <w:abstractNumId w:val="18"/>
    <w:lvlOverride w:ilvl="0">
      <w:startOverride w:val="1"/>
    </w:lvlOverride>
  </w:num>
  <w:num w:numId="13">
    <w:abstractNumId w:val="15"/>
  </w:num>
  <w:num w:numId="14">
    <w:abstractNumId w:val="22"/>
  </w:num>
  <w:num w:numId="15">
    <w:abstractNumId w:val="7"/>
  </w:num>
  <w:num w:numId="16">
    <w:abstractNumId w:val="23"/>
  </w:num>
  <w:num w:numId="17">
    <w:abstractNumId w:val="9"/>
  </w:num>
  <w:num w:numId="18">
    <w:abstractNumId w:val="19"/>
  </w:num>
  <w:num w:numId="19">
    <w:abstractNumId w:val="4"/>
  </w:num>
  <w:num w:numId="20">
    <w:abstractNumId w:val="16"/>
  </w:num>
  <w:num w:numId="21">
    <w:abstractNumId w:val="24"/>
  </w:num>
  <w:num w:numId="22">
    <w:abstractNumId w:val="12"/>
  </w:num>
  <w:num w:numId="23">
    <w:abstractNumId w:val="26"/>
  </w:num>
  <w:num w:numId="24">
    <w:abstractNumId w:val="5"/>
  </w:num>
  <w:num w:numId="25">
    <w:abstractNumId w:val="11"/>
  </w:num>
  <w:num w:numId="26">
    <w:abstractNumId w:val="8"/>
  </w:num>
  <w:num w:numId="27">
    <w:abstractNumId w:val="2"/>
  </w:num>
  <w:num w:numId="28">
    <w:abstractNumId w:val="21"/>
  </w:num>
  <w:num w:numId="29">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attachedTemplate r:id="rId1"/>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135A"/>
    <w:rsid w:val="00002C86"/>
    <w:rsid w:val="000079A7"/>
    <w:rsid w:val="000123B8"/>
    <w:rsid w:val="000169B3"/>
    <w:rsid w:val="00020FC3"/>
    <w:rsid w:val="0002128B"/>
    <w:rsid w:val="0002759C"/>
    <w:rsid w:val="00027B90"/>
    <w:rsid w:val="00033CCA"/>
    <w:rsid w:val="00034725"/>
    <w:rsid w:val="00035657"/>
    <w:rsid w:val="0003688D"/>
    <w:rsid w:val="00040A76"/>
    <w:rsid w:val="00046E0C"/>
    <w:rsid w:val="00047B2F"/>
    <w:rsid w:val="00052FC6"/>
    <w:rsid w:val="0005426C"/>
    <w:rsid w:val="0005611C"/>
    <w:rsid w:val="000564C6"/>
    <w:rsid w:val="00057DD4"/>
    <w:rsid w:val="0006024F"/>
    <w:rsid w:val="00076318"/>
    <w:rsid w:val="00076A52"/>
    <w:rsid w:val="0008093F"/>
    <w:rsid w:val="00081759"/>
    <w:rsid w:val="00081C0B"/>
    <w:rsid w:val="00091806"/>
    <w:rsid w:val="00092669"/>
    <w:rsid w:val="00092F5C"/>
    <w:rsid w:val="0009498C"/>
    <w:rsid w:val="000A463D"/>
    <w:rsid w:val="000C2556"/>
    <w:rsid w:val="000C7913"/>
    <w:rsid w:val="000D0681"/>
    <w:rsid w:val="000D3EC5"/>
    <w:rsid w:val="000D475A"/>
    <w:rsid w:val="000D7B32"/>
    <w:rsid w:val="000E0DA4"/>
    <w:rsid w:val="000E1EA7"/>
    <w:rsid w:val="000F25EA"/>
    <w:rsid w:val="001022FD"/>
    <w:rsid w:val="00104A72"/>
    <w:rsid w:val="00104E02"/>
    <w:rsid w:val="00105E94"/>
    <w:rsid w:val="001068A3"/>
    <w:rsid w:val="00114BE8"/>
    <w:rsid w:val="00133465"/>
    <w:rsid w:val="00133DEB"/>
    <w:rsid w:val="0014113B"/>
    <w:rsid w:val="00143637"/>
    <w:rsid w:val="0014761A"/>
    <w:rsid w:val="0016183A"/>
    <w:rsid w:val="00164AB3"/>
    <w:rsid w:val="00166150"/>
    <w:rsid w:val="0017260A"/>
    <w:rsid w:val="00174889"/>
    <w:rsid w:val="00183771"/>
    <w:rsid w:val="0018711A"/>
    <w:rsid w:val="00187A47"/>
    <w:rsid w:val="00190918"/>
    <w:rsid w:val="00192FBE"/>
    <w:rsid w:val="00194B51"/>
    <w:rsid w:val="00196B20"/>
    <w:rsid w:val="001A0120"/>
    <w:rsid w:val="001A2DAE"/>
    <w:rsid w:val="001A61E8"/>
    <w:rsid w:val="001A7838"/>
    <w:rsid w:val="001B4D1A"/>
    <w:rsid w:val="001B5F58"/>
    <w:rsid w:val="001B7A92"/>
    <w:rsid w:val="001B7EEA"/>
    <w:rsid w:val="001C2823"/>
    <w:rsid w:val="001C6E18"/>
    <w:rsid w:val="001D6D73"/>
    <w:rsid w:val="001D7754"/>
    <w:rsid w:val="001E01A2"/>
    <w:rsid w:val="001F3A76"/>
    <w:rsid w:val="001F790F"/>
    <w:rsid w:val="00200838"/>
    <w:rsid w:val="00202647"/>
    <w:rsid w:val="0020512F"/>
    <w:rsid w:val="00206591"/>
    <w:rsid w:val="002107E3"/>
    <w:rsid w:val="00214188"/>
    <w:rsid w:val="002234F0"/>
    <w:rsid w:val="00224A23"/>
    <w:rsid w:val="0023515B"/>
    <w:rsid w:val="00243B00"/>
    <w:rsid w:val="00244445"/>
    <w:rsid w:val="00246A7E"/>
    <w:rsid w:val="0025325E"/>
    <w:rsid w:val="00254B89"/>
    <w:rsid w:val="00254CBD"/>
    <w:rsid w:val="00260AEA"/>
    <w:rsid w:val="00262ADA"/>
    <w:rsid w:val="00264A19"/>
    <w:rsid w:val="00266EE5"/>
    <w:rsid w:val="00267058"/>
    <w:rsid w:val="0027163B"/>
    <w:rsid w:val="00273782"/>
    <w:rsid w:val="00274265"/>
    <w:rsid w:val="00276660"/>
    <w:rsid w:val="00277FE0"/>
    <w:rsid w:val="0028031F"/>
    <w:rsid w:val="0028246C"/>
    <w:rsid w:val="00282E07"/>
    <w:rsid w:val="00283120"/>
    <w:rsid w:val="002851DF"/>
    <w:rsid w:val="00297962"/>
    <w:rsid w:val="002A313D"/>
    <w:rsid w:val="002A36AF"/>
    <w:rsid w:val="002A3F3B"/>
    <w:rsid w:val="002A52DD"/>
    <w:rsid w:val="002A542A"/>
    <w:rsid w:val="002A7A0B"/>
    <w:rsid w:val="002C4426"/>
    <w:rsid w:val="002D3CFD"/>
    <w:rsid w:val="002D6140"/>
    <w:rsid w:val="002E0F3D"/>
    <w:rsid w:val="002E3D1F"/>
    <w:rsid w:val="002F51F5"/>
    <w:rsid w:val="0030048B"/>
    <w:rsid w:val="0030205B"/>
    <w:rsid w:val="00304280"/>
    <w:rsid w:val="00304D42"/>
    <w:rsid w:val="00305318"/>
    <w:rsid w:val="00305E76"/>
    <w:rsid w:val="003061AB"/>
    <w:rsid w:val="00311E55"/>
    <w:rsid w:val="003139F6"/>
    <w:rsid w:val="00321275"/>
    <w:rsid w:val="0032130C"/>
    <w:rsid w:val="003233C6"/>
    <w:rsid w:val="003464E8"/>
    <w:rsid w:val="0035414D"/>
    <w:rsid w:val="00354671"/>
    <w:rsid w:val="003642D9"/>
    <w:rsid w:val="003654CA"/>
    <w:rsid w:val="00366046"/>
    <w:rsid w:val="00370961"/>
    <w:rsid w:val="003710CD"/>
    <w:rsid w:val="00373937"/>
    <w:rsid w:val="00383593"/>
    <w:rsid w:val="00390542"/>
    <w:rsid w:val="003B05F3"/>
    <w:rsid w:val="003B1C78"/>
    <w:rsid w:val="003B4729"/>
    <w:rsid w:val="003C05E0"/>
    <w:rsid w:val="003C3523"/>
    <w:rsid w:val="003C37ED"/>
    <w:rsid w:val="003C4F3F"/>
    <w:rsid w:val="003D3307"/>
    <w:rsid w:val="003D4574"/>
    <w:rsid w:val="003D6C85"/>
    <w:rsid w:val="003E23C8"/>
    <w:rsid w:val="003E5256"/>
    <w:rsid w:val="003F3242"/>
    <w:rsid w:val="003F4431"/>
    <w:rsid w:val="003F4758"/>
    <w:rsid w:val="00403321"/>
    <w:rsid w:val="004061B7"/>
    <w:rsid w:val="00406823"/>
    <w:rsid w:val="00407BB4"/>
    <w:rsid w:val="00407BB7"/>
    <w:rsid w:val="004151C8"/>
    <w:rsid w:val="0041543E"/>
    <w:rsid w:val="00427655"/>
    <w:rsid w:val="00427C27"/>
    <w:rsid w:val="004314A5"/>
    <w:rsid w:val="00435354"/>
    <w:rsid w:val="004432EF"/>
    <w:rsid w:val="004439D2"/>
    <w:rsid w:val="00445DBE"/>
    <w:rsid w:val="00446812"/>
    <w:rsid w:val="0044775C"/>
    <w:rsid w:val="0045036D"/>
    <w:rsid w:val="0045161E"/>
    <w:rsid w:val="00453749"/>
    <w:rsid w:val="00481B99"/>
    <w:rsid w:val="00483195"/>
    <w:rsid w:val="004841C9"/>
    <w:rsid w:val="00484353"/>
    <w:rsid w:val="00492D4D"/>
    <w:rsid w:val="00496E9E"/>
    <w:rsid w:val="00497753"/>
    <w:rsid w:val="004A0C09"/>
    <w:rsid w:val="004A275D"/>
    <w:rsid w:val="004A3654"/>
    <w:rsid w:val="004A3F63"/>
    <w:rsid w:val="004A56DB"/>
    <w:rsid w:val="004B1565"/>
    <w:rsid w:val="004B51EB"/>
    <w:rsid w:val="004C573A"/>
    <w:rsid w:val="004D1201"/>
    <w:rsid w:val="004D12D0"/>
    <w:rsid w:val="004D781A"/>
    <w:rsid w:val="004D7BE5"/>
    <w:rsid w:val="004E6AD6"/>
    <w:rsid w:val="004F12B2"/>
    <w:rsid w:val="004F2284"/>
    <w:rsid w:val="004F294F"/>
    <w:rsid w:val="004F6D87"/>
    <w:rsid w:val="004F7E77"/>
    <w:rsid w:val="0050277C"/>
    <w:rsid w:val="00502E44"/>
    <w:rsid w:val="005045B3"/>
    <w:rsid w:val="00504B0F"/>
    <w:rsid w:val="005053BC"/>
    <w:rsid w:val="00505AD9"/>
    <w:rsid w:val="00513B13"/>
    <w:rsid w:val="00517B80"/>
    <w:rsid w:val="00517B8A"/>
    <w:rsid w:val="00522441"/>
    <w:rsid w:val="00522A47"/>
    <w:rsid w:val="00522A84"/>
    <w:rsid w:val="0053530A"/>
    <w:rsid w:val="00536C33"/>
    <w:rsid w:val="005400F0"/>
    <w:rsid w:val="00542BAF"/>
    <w:rsid w:val="00543037"/>
    <w:rsid w:val="00543149"/>
    <w:rsid w:val="00552AF2"/>
    <w:rsid w:val="0055414D"/>
    <w:rsid w:val="005647D9"/>
    <w:rsid w:val="00570C03"/>
    <w:rsid w:val="00570CFA"/>
    <w:rsid w:val="00572B1A"/>
    <w:rsid w:val="00574A97"/>
    <w:rsid w:val="00577567"/>
    <w:rsid w:val="00577E63"/>
    <w:rsid w:val="00586769"/>
    <w:rsid w:val="005960F8"/>
    <w:rsid w:val="005A05FB"/>
    <w:rsid w:val="005A2A75"/>
    <w:rsid w:val="005A53A6"/>
    <w:rsid w:val="005A5B76"/>
    <w:rsid w:val="005A5BD2"/>
    <w:rsid w:val="005A654E"/>
    <w:rsid w:val="005A6DB7"/>
    <w:rsid w:val="005A7DD2"/>
    <w:rsid w:val="005B1E13"/>
    <w:rsid w:val="005B2BDE"/>
    <w:rsid w:val="005B2E7D"/>
    <w:rsid w:val="005B3CF1"/>
    <w:rsid w:val="005B56D8"/>
    <w:rsid w:val="005B5890"/>
    <w:rsid w:val="005B7C76"/>
    <w:rsid w:val="005C6CA7"/>
    <w:rsid w:val="005D754F"/>
    <w:rsid w:val="005E3E48"/>
    <w:rsid w:val="005E7CB6"/>
    <w:rsid w:val="005F2A6E"/>
    <w:rsid w:val="005F7485"/>
    <w:rsid w:val="00601D08"/>
    <w:rsid w:val="00601DA0"/>
    <w:rsid w:val="0060358E"/>
    <w:rsid w:val="0060732E"/>
    <w:rsid w:val="00610C78"/>
    <w:rsid w:val="00612557"/>
    <w:rsid w:val="00625BAA"/>
    <w:rsid w:val="00627A38"/>
    <w:rsid w:val="00630324"/>
    <w:rsid w:val="0063162F"/>
    <w:rsid w:val="006328C5"/>
    <w:rsid w:val="00636159"/>
    <w:rsid w:val="00637C09"/>
    <w:rsid w:val="00640692"/>
    <w:rsid w:val="00640FCF"/>
    <w:rsid w:val="00641483"/>
    <w:rsid w:val="00645691"/>
    <w:rsid w:val="00647E6C"/>
    <w:rsid w:val="0065037A"/>
    <w:rsid w:val="0065194D"/>
    <w:rsid w:val="00673362"/>
    <w:rsid w:val="00676261"/>
    <w:rsid w:val="00682BDD"/>
    <w:rsid w:val="00683DD9"/>
    <w:rsid w:val="00692378"/>
    <w:rsid w:val="00695392"/>
    <w:rsid w:val="006A4F1D"/>
    <w:rsid w:val="006B120D"/>
    <w:rsid w:val="006B5129"/>
    <w:rsid w:val="006C1AE2"/>
    <w:rsid w:val="006C5127"/>
    <w:rsid w:val="006C52CC"/>
    <w:rsid w:val="006C5EDF"/>
    <w:rsid w:val="006C6034"/>
    <w:rsid w:val="006C62C1"/>
    <w:rsid w:val="006D0B88"/>
    <w:rsid w:val="006D0E01"/>
    <w:rsid w:val="006D3F0D"/>
    <w:rsid w:val="006D5662"/>
    <w:rsid w:val="006D7FA8"/>
    <w:rsid w:val="006E0E59"/>
    <w:rsid w:val="006E5817"/>
    <w:rsid w:val="006E67B3"/>
    <w:rsid w:val="006F22E9"/>
    <w:rsid w:val="006F47C8"/>
    <w:rsid w:val="007005E4"/>
    <w:rsid w:val="00702C8E"/>
    <w:rsid w:val="007051FC"/>
    <w:rsid w:val="00705463"/>
    <w:rsid w:val="007103DA"/>
    <w:rsid w:val="00710D4F"/>
    <w:rsid w:val="00712AC4"/>
    <w:rsid w:val="007214D6"/>
    <w:rsid w:val="00725C8F"/>
    <w:rsid w:val="00727BAD"/>
    <w:rsid w:val="00730A4C"/>
    <w:rsid w:val="00732795"/>
    <w:rsid w:val="00740EF7"/>
    <w:rsid w:val="0074586A"/>
    <w:rsid w:val="007474FC"/>
    <w:rsid w:val="00747928"/>
    <w:rsid w:val="00754296"/>
    <w:rsid w:val="007555DE"/>
    <w:rsid w:val="007562F7"/>
    <w:rsid w:val="007563E8"/>
    <w:rsid w:val="00757E37"/>
    <w:rsid w:val="00761100"/>
    <w:rsid w:val="00761B10"/>
    <w:rsid w:val="00770203"/>
    <w:rsid w:val="00771B04"/>
    <w:rsid w:val="00773C6B"/>
    <w:rsid w:val="007816AA"/>
    <w:rsid w:val="007823B6"/>
    <w:rsid w:val="00784092"/>
    <w:rsid w:val="007856D1"/>
    <w:rsid w:val="007938C8"/>
    <w:rsid w:val="0079437A"/>
    <w:rsid w:val="00797387"/>
    <w:rsid w:val="007A48B0"/>
    <w:rsid w:val="007B2BD3"/>
    <w:rsid w:val="007B443E"/>
    <w:rsid w:val="007B605C"/>
    <w:rsid w:val="007B6D56"/>
    <w:rsid w:val="007B75F8"/>
    <w:rsid w:val="007C1937"/>
    <w:rsid w:val="007C1DB5"/>
    <w:rsid w:val="007C2300"/>
    <w:rsid w:val="007C3A05"/>
    <w:rsid w:val="007C3FE7"/>
    <w:rsid w:val="007C4D8F"/>
    <w:rsid w:val="007C6DB8"/>
    <w:rsid w:val="007D0EE9"/>
    <w:rsid w:val="007E0934"/>
    <w:rsid w:val="007E09AA"/>
    <w:rsid w:val="007E52AC"/>
    <w:rsid w:val="007E6B69"/>
    <w:rsid w:val="007F1E2B"/>
    <w:rsid w:val="007F3ED8"/>
    <w:rsid w:val="007F5257"/>
    <w:rsid w:val="007F6B93"/>
    <w:rsid w:val="00804162"/>
    <w:rsid w:val="008042B2"/>
    <w:rsid w:val="00810B75"/>
    <w:rsid w:val="0081306B"/>
    <w:rsid w:val="008152DB"/>
    <w:rsid w:val="00816F52"/>
    <w:rsid w:val="0082155F"/>
    <w:rsid w:val="00822C6D"/>
    <w:rsid w:val="00832A0A"/>
    <w:rsid w:val="00841FD0"/>
    <w:rsid w:val="008461FA"/>
    <w:rsid w:val="008468BF"/>
    <w:rsid w:val="00851555"/>
    <w:rsid w:val="00852BA8"/>
    <w:rsid w:val="0085407A"/>
    <w:rsid w:val="00860CD7"/>
    <w:rsid w:val="00862C30"/>
    <w:rsid w:val="00863452"/>
    <w:rsid w:val="00864355"/>
    <w:rsid w:val="008719E5"/>
    <w:rsid w:val="008779CE"/>
    <w:rsid w:val="00880602"/>
    <w:rsid w:val="00881AD3"/>
    <w:rsid w:val="0089011D"/>
    <w:rsid w:val="00892004"/>
    <w:rsid w:val="00894051"/>
    <w:rsid w:val="008A2606"/>
    <w:rsid w:val="008A3881"/>
    <w:rsid w:val="008A51B9"/>
    <w:rsid w:val="008C10EE"/>
    <w:rsid w:val="008C1220"/>
    <w:rsid w:val="008C7CD3"/>
    <w:rsid w:val="008D018A"/>
    <w:rsid w:val="008D1565"/>
    <w:rsid w:val="008D2DD8"/>
    <w:rsid w:val="008D34D1"/>
    <w:rsid w:val="008D3C32"/>
    <w:rsid w:val="008D6AB1"/>
    <w:rsid w:val="008E070B"/>
    <w:rsid w:val="008E5242"/>
    <w:rsid w:val="008F3AAB"/>
    <w:rsid w:val="008F5211"/>
    <w:rsid w:val="00901947"/>
    <w:rsid w:val="00901FF8"/>
    <w:rsid w:val="00902814"/>
    <w:rsid w:val="00906AB5"/>
    <w:rsid w:val="00911DD0"/>
    <w:rsid w:val="009127F1"/>
    <w:rsid w:val="00913B0D"/>
    <w:rsid w:val="00915FBD"/>
    <w:rsid w:val="009178B3"/>
    <w:rsid w:val="0092004D"/>
    <w:rsid w:val="00920AA4"/>
    <w:rsid w:val="00921896"/>
    <w:rsid w:val="0092258E"/>
    <w:rsid w:val="009257A3"/>
    <w:rsid w:val="009261BF"/>
    <w:rsid w:val="00926439"/>
    <w:rsid w:val="009270A7"/>
    <w:rsid w:val="009319D7"/>
    <w:rsid w:val="00932DBE"/>
    <w:rsid w:val="00933475"/>
    <w:rsid w:val="00937A60"/>
    <w:rsid w:val="0094080B"/>
    <w:rsid w:val="00943CCF"/>
    <w:rsid w:val="00944144"/>
    <w:rsid w:val="00947C1C"/>
    <w:rsid w:val="009507A7"/>
    <w:rsid w:val="00953544"/>
    <w:rsid w:val="00960AEE"/>
    <w:rsid w:val="00965320"/>
    <w:rsid w:val="009705C7"/>
    <w:rsid w:val="00970870"/>
    <w:rsid w:val="009717F9"/>
    <w:rsid w:val="0097514A"/>
    <w:rsid w:val="009821E3"/>
    <w:rsid w:val="009903C6"/>
    <w:rsid w:val="00994C40"/>
    <w:rsid w:val="00996A48"/>
    <w:rsid w:val="00997EB2"/>
    <w:rsid w:val="009A24B7"/>
    <w:rsid w:val="009A2883"/>
    <w:rsid w:val="009A3588"/>
    <w:rsid w:val="009A48BD"/>
    <w:rsid w:val="009A514F"/>
    <w:rsid w:val="009B0928"/>
    <w:rsid w:val="009B20F1"/>
    <w:rsid w:val="009C070F"/>
    <w:rsid w:val="009C2F6E"/>
    <w:rsid w:val="009D028E"/>
    <w:rsid w:val="009D745F"/>
    <w:rsid w:val="009E296C"/>
    <w:rsid w:val="009E2DAC"/>
    <w:rsid w:val="009E60F0"/>
    <w:rsid w:val="009E7FC5"/>
    <w:rsid w:val="009F1CE1"/>
    <w:rsid w:val="009F3712"/>
    <w:rsid w:val="009F3A3C"/>
    <w:rsid w:val="00A0083A"/>
    <w:rsid w:val="00A00D44"/>
    <w:rsid w:val="00A0116D"/>
    <w:rsid w:val="00A10536"/>
    <w:rsid w:val="00A107A5"/>
    <w:rsid w:val="00A150CF"/>
    <w:rsid w:val="00A15E98"/>
    <w:rsid w:val="00A17410"/>
    <w:rsid w:val="00A230BF"/>
    <w:rsid w:val="00A270A4"/>
    <w:rsid w:val="00A31275"/>
    <w:rsid w:val="00A35327"/>
    <w:rsid w:val="00A4298A"/>
    <w:rsid w:val="00A43B8F"/>
    <w:rsid w:val="00A44372"/>
    <w:rsid w:val="00A62129"/>
    <w:rsid w:val="00A64093"/>
    <w:rsid w:val="00A66E15"/>
    <w:rsid w:val="00A749E7"/>
    <w:rsid w:val="00A75CD9"/>
    <w:rsid w:val="00A76B77"/>
    <w:rsid w:val="00A84AE8"/>
    <w:rsid w:val="00A85593"/>
    <w:rsid w:val="00A91222"/>
    <w:rsid w:val="00A92E0B"/>
    <w:rsid w:val="00A94FA1"/>
    <w:rsid w:val="00A96773"/>
    <w:rsid w:val="00AA3610"/>
    <w:rsid w:val="00AA47E6"/>
    <w:rsid w:val="00AA64A9"/>
    <w:rsid w:val="00AB20AC"/>
    <w:rsid w:val="00AC1E92"/>
    <w:rsid w:val="00AC4B0D"/>
    <w:rsid w:val="00AC5C7E"/>
    <w:rsid w:val="00AD086C"/>
    <w:rsid w:val="00AD0990"/>
    <w:rsid w:val="00AD327A"/>
    <w:rsid w:val="00AD3DC6"/>
    <w:rsid w:val="00AD5456"/>
    <w:rsid w:val="00AE0342"/>
    <w:rsid w:val="00AE7880"/>
    <w:rsid w:val="00AF029A"/>
    <w:rsid w:val="00AF4CEC"/>
    <w:rsid w:val="00B10E6B"/>
    <w:rsid w:val="00B135DA"/>
    <w:rsid w:val="00B16544"/>
    <w:rsid w:val="00B1787F"/>
    <w:rsid w:val="00B21E86"/>
    <w:rsid w:val="00B22282"/>
    <w:rsid w:val="00B2650E"/>
    <w:rsid w:val="00B30A36"/>
    <w:rsid w:val="00B33929"/>
    <w:rsid w:val="00B36EA7"/>
    <w:rsid w:val="00B36FB4"/>
    <w:rsid w:val="00B37412"/>
    <w:rsid w:val="00B4743B"/>
    <w:rsid w:val="00B53999"/>
    <w:rsid w:val="00B550EB"/>
    <w:rsid w:val="00B6149B"/>
    <w:rsid w:val="00B70860"/>
    <w:rsid w:val="00B70F87"/>
    <w:rsid w:val="00B75049"/>
    <w:rsid w:val="00B81C33"/>
    <w:rsid w:val="00B8762C"/>
    <w:rsid w:val="00B9433A"/>
    <w:rsid w:val="00BA650A"/>
    <w:rsid w:val="00BB029F"/>
    <w:rsid w:val="00BB0478"/>
    <w:rsid w:val="00BB5C86"/>
    <w:rsid w:val="00BB680C"/>
    <w:rsid w:val="00BC2437"/>
    <w:rsid w:val="00BC2485"/>
    <w:rsid w:val="00BC2FE1"/>
    <w:rsid w:val="00BC7A63"/>
    <w:rsid w:val="00BD18DD"/>
    <w:rsid w:val="00BD4D75"/>
    <w:rsid w:val="00BD5269"/>
    <w:rsid w:val="00BE1992"/>
    <w:rsid w:val="00BE29B3"/>
    <w:rsid w:val="00BE4900"/>
    <w:rsid w:val="00BE4981"/>
    <w:rsid w:val="00BF5314"/>
    <w:rsid w:val="00C002C0"/>
    <w:rsid w:val="00C04A2A"/>
    <w:rsid w:val="00C068B5"/>
    <w:rsid w:val="00C10A38"/>
    <w:rsid w:val="00C10E74"/>
    <w:rsid w:val="00C13F6D"/>
    <w:rsid w:val="00C2029E"/>
    <w:rsid w:val="00C2329D"/>
    <w:rsid w:val="00C24392"/>
    <w:rsid w:val="00C25C57"/>
    <w:rsid w:val="00C31F98"/>
    <w:rsid w:val="00C322B4"/>
    <w:rsid w:val="00C36FC4"/>
    <w:rsid w:val="00C3771A"/>
    <w:rsid w:val="00C408EE"/>
    <w:rsid w:val="00C40AEA"/>
    <w:rsid w:val="00C4561E"/>
    <w:rsid w:val="00C4607E"/>
    <w:rsid w:val="00C546F3"/>
    <w:rsid w:val="00C62382"/>
    <w:rsid w:val="00C63F6A"/>
    <w:rsid w:val="00C653E0"/>
    <w:rsid w:val="00C6599D"/>
    <w:rsid w:val="00C74DD4"/>
    <w:rsid w:val="00C77844"/>
    <w:rsid w:val="00C81ADF"/>
    <w:rsid w:val="00C84566"/>
    <w:rsid w:val="00C86A1A"/>
    <w:rsid w:val="00C91CD7"/>
    <w:rsid w:val="00C9246C"/>
    <w:rsid w:val="00C95CB0"/>
    <w:rsid w:val="00C97626"/>
    <w:rsid w:val="00CB00FD"/>
    <w:rsid w:val="00CB3984"/>
    <w:rsid w:val="00CB3DBE"/>
    <w:rsid w:val="00CB4531"/>
    <w:rsid w:val="00CC4E49"/>
    <w:rsid w:val="00CC6BF6"/>
    <w:rsid w:val="00CD00C8"/>
    <w:rsid w:val="00CD2F6D"/>
    <w:rsid w:val="00CD5295"/>
    <w:rsid w:val="00CD5946"/>
    <w:rsid w:val="00CD63FF"/>
    <w:rsid w:val="00CE197A"/>
    <w:rsid w:val="00CE4DBA"/>
    <w:rsid w:val="00CE62C6"/>
    <w:rsid w:val="00CF2CF6"/>
    <w:rsid w:val="00CF6692"/>
    <w:rsid w:val="00CF69C5"/>
    <w:rsid w:val="00D00776"/>
    <w:rsid w:val="00D02661"/>
    <w:rsid w:val="00D04D35"/>
    <w:rsid w:val="00D10550"/>
    <w:rsid w:val="00D163F0"/>
    <w:rsid w:val="00D1689D"/>
    <w:rsid w:val="00D1745B"/>
    <w:rsid w:val="00D273F1"/>
    <w:rsid w:val="00D36D70"/>
    <w:rsid w:val="00D410A2"/>
    <w:rsid w:val="00D438E5"/>
    <w:rsid w:val="00D46DB0"/>
    <w:rsid w:val="00D50704"/>
    <w:rsid w:val="00D52DE4"/>
    <w:rsid w:val="00D55D56"/>
    <w:rsid w:val="00D574FB"/>
    <w:rsid w:val="00D61915"/>
    <w:rsid w:val="00D642B0"/>
    <w:rsid w:val="00D65FFA"/>
    <w:rsid w:val="00D737FB"/>
    <w:rsid w:val="00D7381E"/>
    <w:rsid w:val="00D738A5"/>
    <w:rsid w:val="00D754B7"/>
    <w:rsid w:val="00D755F4"/>
    <w:rsid w:val="00D75D00"/>
    <w:rsid w:val="00D80754"/>
    <w:rsid w:val="00D81313"/>
    <w:rsid w:val="00D82057"/>
    <w:rsid w:val="00D827FB"/>
    <w:rsid w:val="00D84F46"/>
    <w:rsid w:val="00D8604A"/>
    <w:rsid w:val="00D86125"/>
    <w:rsid w:val="00D97065"/>
    <w:rsid w:val="00DA0283"/>
    <w:rsid w:val="00DA5468"/>
    <w:rsid w:val="00DA6FC2"/>
    <w:rsid w:val="00DB1B78"/>
    <w:rsid w:val="00DB5EB1"/>
    <w:rsid w:val="00DB71D0"/>
    <w:rsid w:val="00DB7986"/>
    <w:rsid w:val="00DB7C47"/>
    <w:rsid w:val="00DC101A"/>
    <w:rsid w:val="00DC2211"/>
    <w:rsid w:val="00DC3AC4"/>
    <w:rsid w:val="00DD4244"/>
    <w:rsid w:val="00DD4CFE"/>
    <w:rsid w:val="00DD4DD7"/>
    <w:rsid w:val="00DD5AD5"/>
    <w:rsid w:val="00DE024F"/>
    <w:rsid w:val="00DE5B5A"/>
    <w:rsid w:val="00DE7E6D"/>
    <w:rsid w:val="00DF1D1D"/>
    <w:rsid w:val="00DF6922"/>
    <w:rsid w:val="00E144F5"/>
    <w:rsid w:val="00E150F0"/>
    <w:rsid w:val="00E15314"/>
    <w:rsid w:val="00E202EA"/>
    <w:rsid w:val="00E30D72"/>
    <w:rsid w:val="00E3350B"/>
    <w:rsid w:val="00E44546"/>
    <w:rsid w:val="00E44751"/>
    <w:rsid w:val="00E47260"/>
    <w:rsid w:val="00E50EB0"/>
    <w:rsid w:val="00E5228C"/>
    <w:rsid w:val="00E541B6"/>
    <w:rsid w:val="00E55553"/>
    <w:rsid w:val="00E55ED5"/>
    <w:rsid w:val="00E638BD"/>
    <w:rsid w:val="00E71E39"/>
    <w:rsid w:val="00E75186"/>
    <w:rsid w:val="00E808DC"/>
    <w:rsid w:val="00E80F6C"/>
    <w:rsid w:val="00E82757"/>
    <w:rsid w:val="00E832AE"/>
    <w:rsid w:val="00E86779"/>
    <w:rsid w:val="00E92F49"/>
    <w:rsid w:val="00E95689"/>
    <w:rsid w:val="00EA56A3"/>
    <w:rsid w:val="00EA7B1E"/>
    <w:rsid w:val="00EB403A"/>
    <w:rsid w:val="00EB46D0"/>
    <w:rsid w:val="00EB61FF"/>
    <w:rsid w:val="00EC4AB8"/>
    <w:rsid w:val="00EC7AC7"/>
    <w:rsid w:val="00ED33D8"/>
    <w:rsid w:val="00ED68DE"/>
    <w:rsid w:val="00EE1086"/>
    <w:rsid w:val="00EE4331"/>
    <w:rsid w:val="00EE49A5"/>
    <w:rsid w:val="00EE523C"/>
    <w:rsid w:val="00EF08AD"/>
    <w:rsid w:val="00EF2C38"/>
    <w:rsid w:val="00EF31E3"/>
    <w:rsid w:val="00EF389A"/>
    <w:rsid w:val="00F04159"/>
    <w:rsid w:val="00F04BE6"/>
    <w:rsid w:val="00F079EB"/>
    <w:rsid w:val="00F079FD"/>
    <w:rsid w:val="00F15E4C"/>
    <w:rsid w:val="00F16BC9"/>
    <w:rsid w:val="00F16EC2"/>
    <w:rsid w:val="00F20924"/>
    <w:rsid w:val="00F21F6E"/>
    <w:rsid w:val="00F22176"/>
    <w:rsid w:val="00F23219"/>
    <w:rsid w:val="00F376EB"/>
    <w:rsid w:val="00F37D4A"/>
    <w:rsid w:val="00F503B2"/>
    <w:rsid w:val="00F517BF"/>
    <w:rsid w:val="00F53C17"/>
    <w:rsid w:val="00F54668"/>
    <w:rsid w:val="00F57D42"/>
    <w:rsid w:val="00F6160A"/>
    <w:rsid w:val="00F731E8"/>
    <w:rsid w:val="00F81FA9"/>
    <w:rsid w:val="00F823C2"/>
    <w:rsid w:val="00F833CF"/>
    <w:rsid w:val="00F876AC"/>
    <w:rsid w:val="00F96D15"/>
    <w:rsid w:val="00FA095F"/>
    <w:rsid w:val="00FA284F"/>
    <w:rsid w:val="00FA32CB"/>
    <w:rsid w:val="00FA3B39"/>
    <w:rsid w:val="00FA5559"/>
    <w:rsid w:val="00FB0401"/>
    <w:rsid w:val="00FB08C9"/>
    <w:rsid w:val="00FB1666"/>
    <w:rsid w:val="00FB1966"/>
    <w:rsid w:val="00FB2ABF"/>
    <w:rsid w:val="00FB77EB"/>
    <w:rsid w:val="00FB7D3C"/>
    <w:rsid w:val="00FC1392"/>
    <w:rsid w:val="00FC4836"/>
    <w:rsid w:val="00FC75FA"/>
    <w:rsid w:val="00FD2862"/>
    <w:rsid w:val="00FD54A0"/>
    <w:rsid w:val="00FE6D9A"/>
    <w:rsid w:val="00FE6E40"/>
    <w:rsid w:val="00FE7696"/>
    <w:rsid w:val="00FF0A95"/>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D156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D156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D156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D156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8D156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D156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D156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D156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D156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D1565"/>
    <w:rPr>
      <w:sz w:val="22"/>
      <w:szCs w:val="22"/>
      <w:lang w:val="en-US" w:eastAsia="en-US"/>
    </w:rPr>
  </w:style>
  <w:style w:type="character" w:customStyle="1" w:styleId="Heading7Char">
    <w:name w:val="Heading 7 Char"/>
    <w:basedOn w:val="DefaultParagraphFont"/>
    <w:link w:val="Heading7"/>
    <w:uiPriority w:val="9"/>
    <w:semiHidden/>
    <w:rsid w:val="008D1565"/>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8D156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D1565"/>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D1565"/>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D1565"/>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D1565"/>
    <w:rPr>
      <w:rFonts w:cstheme="majorBidi"/>
      <w:b/>
      <w:bCs/>
      <w:color w:val="C00000"/>
      <w:sz w:val="36"/>
      <w:szCs w:val="28"/>
    </w:rPr>
  </w:style>
  <w:style w:type="character" w:customStyle="1" w:styleId="Heading3Char">
    <w:name w:val="Heading 3 Char"/>
    <w:basedOn w:val="DefaultParagraphFont"/>
    <w:link w:val="Heading3"/>
    <w:uiPriority w:val="9"/>
    <w:rsid w:val="008D1565"/>
    <w:rPr>
      <w:rFonts w:cstheme="majorBidi"/>
      <w:b/>
      <w:bCs/>
      <w:sz w:val="26"/>
      <w:szCs w:val="26"/>
      <w:lang w:eastAsia="en-US"/>
    </w:rPr>
  </w:style>
  <w:style w:type="character" w:customStyle="1" w:styleId="Heading8Char">
    <w:name w:val="Heading 8 Char"/>
    <w:basedOn w:val="DefaultParagraphFont"/>
    <w:link w:val="Heading8"/>
    <w:uiPriority w:val="9"/>
    <w:semiHidden/>
    <w:rsid w:val="008D156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D1565"/>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8D1565"/>
    <w:pPr>
      <w:spacing w:after="100"/>
    </w:pPr>
    <w:rPr>
      <w:rFonts w:eastAsia="Times New Roman"/>
      <w:b/>
    </w:rPr>
  </w:style>
  <w:style w:type="paragraph" w:styleId="TOC2">
    <w:name w:val="toc 2"/>
    <w:basedOn w:val="Normal"/>
    <w:next w:val="Normal"/>
    <w:autoRedefine/>
    <w:uiPriority w:val="39"/>
    <w:unhideWhenUsed/>
    <w:qFormat/>
    <w:rsid w:val="008D1565"/>
    <w:pPr>
      <w:spacing w:after="100"/>
      <w:ind w:left="220"/>
    </w:pPr>
    <w:rPr>
      <w:rFonts w:eastAsia="Times New Roman"/>
    </w:rPr>
  </w:style>
  <w:style w:type="paragraph" w:styleId="TOC3">
    <w:name w:val="toc 3"/>
    <w:basedOn w:val="Normal"/>
    <w:next w:val="Normal"/>
    <w:autoRedefine/>
    <w:uiPriority w:val="39"/>
    <w:unhideWhenUsed/>
    <w:qFormat/>
    <w:rsid w:val="008D1565"/>
    <w:pPr>
      <w:spacing w:after="100"/>
      <w:ind w:left="440"/>
    </w:pPr>
  </w:style>
  <w:style w:type="paragraph" w:styleId="Caption">
    <w:name w:val="caption"/>
    <w:basedOn w:val="Normal"/>
    <w:next w:val="Normal"/>
    <w:uiPriority w:val="35"/>
    <w:semiHidden/>
    <w:unhideWhenUsed/>
    <w:qFormat/>
    <w:rsid w:val="008D1565"/>
    <w:pPr>
      <w:spacing w:line="240" w:lineRule="auto"/>
    </w:pPr>
    <w:rPr>
      <w:b/>
      <w:bCs/>
      <w:color w:val="4F81BD"/>
      <w:sz w:val="18"/>
      <w:szCs w:val="18"/>
    </w:rPr>
  </w:style>
  <w:style w:type="paragraph" w:styleId="Title">
    <w:name w:val="Title"/>
    <w:basedOn w:val="Normal"/>
    <w:next w:val="Normal"/>
    <w:link w:val="TitleChar"/>
    <w:uiPriority w:val="7"/>
    <w:qFormat/>
    <w:rsid w:val="008D156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D1565"/>
    <w:rPr>
      <w:rFonts w:eastAsiaTheme="majorEastAsia" w:cstheme="majorBidi"/>
      <w:color w:val="C00000"/>
      <w:spacing w:val="5"/>
      <w:kern w:val="28"/>
      <w:sz w:val="52"/>
      <w:szCs w:val="52"/>
    </w:rPr>
  </w:style>
  <w:style w:type="character" w:styleId="Strong">
    <w:name w:val="Strong"/>
    <w:basedOn w:val="DefaultParagraphFont"/>
    <w:uiPriority w:val="22"/>
    <w:qFormat/>
    <w:rsid w:val="008D1565"/>
    <w:rPr>
      <w:b/>
      <w:bCs/>
    </w:rPr>
  </w:style>
  <w:style w:type="character" w:styleId="Emphasis">
    <w:name w:val="Emphasis"/>
    <w:basedOn w:val="DefaultParagraphFont"/>
    <w:uiPriority w:val="7"/>
    <w:qFormat/>
    <w:rsid w:val="008D1565"/>
    <w:rPr>
      <w:i/>
      <w:iCs/>
    </w:rPr>
  </w:style>
  <w:style w:type="character" w:customStyle="1" w:styleId="NoSpacingChar">
    <w:name w:val="No Spacing Char"/>
    <w:basedOn w:val="DefaultParagraphFont"/>
    <w:link w:val="NoSpacing"/>
    <w:uiPriority w:val="1"/>
    <w:rsid w:val="008D1565"/>
    <w:rPr>
      <w:sz w:val="22"/>
      <w:szCs w:val="22"/>
      <w:lang w:val="en-US" w:eastAsia="en-US" w:bidi="ar-SA"/>
    </w:rPr>
  </w:style>
  <w:style w:type="character" w:customStyle="1" w:styleId="ListParagraphChar">
    <w:name w:val="List Paragraph Char"/>
    <w:basedOn w:val="DefaultParagraphFont"/>
    <w:link w:val="ListParagraph"/>
    <w:uiPriority w:val="34"/>
    <w:rsid w:val="008D1565"/>
    <w:rPr>
      <w:sz w:val="22"/>
      <w:szCs w:val="22"/>
      <w:lang w:val="en-AU" w:eastAsia="en-US"/>
    </w:rPr>
  </w:style>
  <w:style w:type="paragraph" w:styleId="Quote">
    <w:name w:val="Quote"/>
    <w:basedOn w:val="Normal"/>
    <w:next w:val="Normal"/>
    <w:link w:val="QuoteChar"/>
    <w:uiPriority w:val="29"/>
    <w:qFormat/>
    <w:rsid w:val="008D1565"/>
    <w:rPr>
      <w:i/>
      <w:iCs/>
      <w:color w:val="000000"/>
    </w:rPr>
  </w:style>
  <w:style w:type="character" w:customStyle="1" w:styleId="QuoteChar">
    <w:name w:val="Quote Char"/>
    <w:basedOn w:val="DefaultParagraphFont"/>
    <w:link w:val="Quote"/>
    <w:uiPriority w:val="29"/>
    <w:rsid w:val="008D1565"/>
    <w:rPr>
      <w:i/>
      <w:iCs/>
      <w:color w:val="000000"/>
      <w:sz w:val="22"/>
      <w:szCs w:val="22"/>
      <w:lang w:val="en-AU" w:eastAsia="en-US"/>
    </w:rPr>
  </w:style>
  <w:style w:type="paragraph" w:styleId="TOCHeading">
    <w:name w:val="TOC Heading"/>
    <w:basedOn w:val="Heading1"/>
    <w:next w:val="Normal"/>
    <w:uiPriority w:val="39"/>
    <w:semiHidden/>
    <w:unhideWhenUsed/>
    <w:qFormat/>
    <w:rsid w:val="008D1565"/>
    <w:pPr>
      <w:outlineLvl w:val="9"/>
    </w:pPr>
  </w:style>
  <w:style w:type="paragraph" w:customStyle="1" w:styleId="Answers">
    <w:name w:val="Answers"/>
    <w:basedOn w:val="Normal"/>
    <w:qFormat/>
    <w:rsid w:val="008D1565"/>
    <w:pPr>
      <w:spacing w:after="0" w:line="240" w:lineRule="auto"/>
    </w:pPr>
    <w:rPr>
      <w:i/>
    </w:rPr>
  </w:style>
  <w:style w:type="character" w:customStyle="1" w:styleId="BoldandItalics">
    <w:name w:val="Bold and Italics"/>
    <w:qFormat/>
    <w:rsid w:val="008D1565"/>
    <w:rPr>
      <w:b/>
      <w:i/>
      <w:u w:val="none"/>
    </w:rPr>
  </w:style>
  <w:style w:type="paragraph" w:customStyle="1" w:styleId="Page1">
    <w:name w:val="Page1"/>
    <w:basedOn w:val="Normal"/>
    <w:link w:val="Page1Char"/>
    <w:qFormat/>
    <w:rsid w:val="008D1565"/>
    <w:pPr>
      <w:jc w:val="right"/>
    </w:pPr>
    <w:rPr>
      <w:b/>
      <w:color w:val="C61002"/>
      <w:sz w:val="86"/>
      <w:szCs w:val="86"/>
    </w:rPr>
  </w:style>
  <w:style w:type="character" w:customStyle="1" w:styleId="Page1Char">
    <w:name w:val="Page1 Char"/>
    <w:basedOn w:val="DefaultParagraphFont"/>
    <w:link w:val="Page1"/>
    <w:rsid w:val="008D1565"/>
    <w:rPr>
      <w:b/>
      <w:color w:val="C61002"/>
      <w:sz w:val="86"/>
      <w:szCs w:val="86"/>
      <w:lang w:val="en-AU" w:eastAsia="en-US"/>
    </w:rPr>
  </w:style>
  <w:style w:type="paragraph" w:customStyle="1" w:styleId="BulletedPoints">
    <w:name w:val="Bulleted Points"/>
    <w:basedOn w:val="Normal"/>
    <w:link w:val="BulletedPointsChar"/>
    <w:qFormat/>
    <w:rsid w:val="008D1565"/>
    <w:rPr>
      <w:rFonts w:eastAsia="Times New Roman"/>
      <w:lang w:val="en-GB" w:bidi="en-US"/>
    </w:rPr>
  </w:style>
  <w:style w:type="character" w:customStyle="1" w:styleId="BulletedPointsChar">
    <w:name w:val="Bulleted Points Char"/>
    <w:basedOn w:val="DefaultParagraphFont"/>
    <w:link w:val="BulletedPoints"/>
    <w:rsid w:val="008D1565"/>
    <w:rPr>
      <w:rFonts w:eastAsia="Times New Roman"/>
      <w:sz w:val="22"/>
      <w:szCs w:val="22"/>
      <w:lang w:eastAsia="en-US" w:bidi="en-US"/>
    </w:rPr>
  </w:style>
  <w:style w:type="character" w:customStyle="1" w:styleId="H3Character">
    <w:name w:val="H3 Character"/>
    <w:basedOn w:val="DefaultParagraphFont"/>
    <w:qFormat/>
    <w:rsid w:val="008D1565"/>
    <w:rPr>
      <w:b/>
      <w:bCs/>
      <w:smallCaps/>
    </w:rPr>
  </w:style>
  <w:style w:type="paragraph" w:customStyle="1" w:styleId="h1workbookgrey">
    <w:name w:val="h1workbookgrey"/>
    <w:basedOn w:val="Heading1"/>
    <w:link w:val="h1workbookgreyChar"/>
    <w:qFormat/>
    <w:rsid w:val="008D156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D1565"/>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D1565"/>
    <w:pPr>
      <w:numPr>
        <w:numId w:val="8"/>
      </w:numPr>
    </w:pPr>
  </w:style>
  <w:style w:type="character" w:customStyle="1" w:styleId="BulletsChar">
    <w:name w:val="Bullets Char"/>
    <w:basedOn w:val="DefaultParagraphFont"/>
    <w:link w:val="Bullets"/>
    <w:uiPriority w:val="9"/>
    <w:rsid w:val="008D1565"/>
    <w:rPr>
      <w:sz w:val="22"/>
      <w:szCs w:val="22"/>
      <w:lang w:val="en-AU" w:eastAsia="en-US"/>
    </w:rPr>
  </w:style>
  <w:style w:type="paragraph" w:customStyle="1" w:styleId="Numbers">
    <w:name w:val="Numbers"/>
    <w:basedOn w:val="Bullets"/>
    <w:link w:val="NumbersChar"/>
    <w:qFormat/>
    <w:rsid w:val="008D1565"/>
    <w:pPr>
      <w:numPr>
        <w:numId w:val="0"/>
      </w:numPr>
    </w:pPr>
    <w:rPr>
      <w:szCs w:val="23"/>
    </w:rPr>
  </w:style>
  <w:style w:type="character" w:customStyle="1" w:styleId="NumbersChar">
    <w:name w:val="Numbers Char"/>
    <w:basedOn w:val="BulletsChar"/>
    <w:link w:val="Numbers"/>
    <w:rsid w:val="008D1565"/>
    <w:rPr>
      <w:sz w:val="22"/>
      <w:szCs w:val="23"/>
      <w:lang w:val="en-AU" w:eastAsia="en-US"/>
    </w:rPr>
  </w:style>
  <w:style w:type="paragraph" w:customStyle="1" w:styleId="numers">
    <w:name w:val="numers"/>
    <w:basedOn w:val="Normal"/>
    <w:link w:val="numersChar"/>
    <w:qFormat/>
    <w:rsid w:val="008D1565"/>
    <w:pPr>
      <w:numPr>
        <w:numId w:val="7"/>
      </w:numPr>
    </w:pPr>
  </w:style>
  <w:style w:type="character" w:customStyle="1" w:styleId="numersChar">
    <w:name w:val="numers Char"/>
    <w:basedOn w:val="BulletsChar"/>
    <w:link w:val="numers"/>
    <w:rsid w:val="008D1565"/>
    <w:rPr>
      <w:sz w:val="22"/>
      <w:szCs w:val="22"/>
      <w:lang w:val="en-AU" w:eastAsia="en-US"/>
    </w:rPr>
  </w:style>
  <w:style w:type="paragraph" w:customStyle="1" w:styleId="Bullets2">
    <w:name w:val="Bullets2"/>
    <w:basedOn w:val="Bullets"/>
    <w:link w:val="Bullets2Char"/>
    <w:uiPriority w:val="9"/>
    <w:qFormat/>
    <w:rsid w:val="008D1565"/>
    <w:pPr>
      <w:numPr>
        <w:ilvl w:val="1"/>
      </w:numPr>
    </w:pPr>
    <w:rPr>
      <w:rFonts w:cstheme="minorHAnsi"/>
    </w:rPr>
  </w:style>
  <w:style w:type="character" w:customStyle="1" w:styleId="Bullets2Char">
    <w:name w:val="Bullets2 Char"/>
    <w:basedOn w:val="BulletsChar"/>
    <w:link w:val="Bullets2"/>
    <w:uiPriority w:val="9"/>
    <w:rsid w:val="008D1565"/>
    <w:rPr>
      <w:rFonts w:cstheme="minorHAnsi"/>
      <w:sz w:val="22"/>
      <w:szCs w:val="22"/>
      <w:lang w:val="en-AU" w:eastAsia="en-US"/>
    </w:rPr>
  </w:style>
  <w:style w:type="paragraph" w:customStyle="1" w:styleId="indNoBullet">
    <w:name w:val="ind No Bullet"/>
    <w:basedOn w:val="Bullets"/>
    <w:link w:val="indNoBulletChar"/>
    <w:qFormat/>
    <w:rsid w:val="008D1565"/>
    <w:pPr>
      <w:numPr>
        <w:numId w:val="0"/>
      </w:numPr>
      <w:ind w:left="1494"/>
    </w:pPr>
  </w:style>
  <w:style w:type="character" w:customStyle="1" w:styleId="indNoBulletChar">
    <w:name w:val="ind No Bullet Char"/>
    <w:basedOn w:val="BulletsChar"/>
    <w:link w:val="indNoBullet"/>
    <w:rsid w:val="008D1565"/>
    <w:rPr>
      <w:sz w:val="22"/>
      <w:szCs w:val="22"/>
      <w:lang w:val="en-AU" w:eastAsia="en-US"/>
    </w:rPr>
  </w:style>
  <w:style w:type="paragraph" w:customStyle="1" w:styleId="NUmber10">
    <w:name w:val="NUmber1.0"/>
    <w:basedOn w:val="Normal"/>
    <w:link w:val="NUmber10Char"/>
    <w:qFormat/>
    <w:rsid w:val="008D1565"/>
    <w:rPr>
      <w:b/>
    </w:rPr>
  </w:style>
  <w:style w:type="character" w:customStyle="1" w:styleId="NUmber10Char">
    <w:name w:val="NUmber1.0 Char"/>
    <w:basedOn w:val="DefaultParagraphFont"/>
    <w:link w:val="NUmber10"/>
    <w:rsid w:val="008D1565"/>
    <w:rPr>
      <w:b/>
      <w:sz w:val="22"/>
      <w:szCs w:val="22"/>
      <w:lang w:val="en-AU" w:eastAsia="en-US"/>
    </w:rPr>
  </w:style>
  <w:style w:type="paragraph" w:customStyle="1" w:styleId="NUmber11">
    <w:name w:val="NUmber1.1"/>
    <w:basedOn w:val="Normal"/>
    <w:link w:val="NUmber11Char"/>
    <w:qFormat/>
    <w:rsid w:val="008D1565"/>
    <w:pPr>
      <w:numPr>
        <w:ilvl w:val="1"/>
        <w:numId w:val="9"/>
      </w:numPr>
    </w:pPr>
  </w:style>
  <w:style w:type="character" w:customStyle="1" w:styleId="NUmber11Char">
    <w:name w:val="NUmber1.1 Char"/>
    <w:basedOn w:val="DefaultParagraphFont"/>
    <w:link w:val="NUmber11"/>
    <w:rsid w:val="008D1565"/>
    <w:rPr>
      <w:sz w:val="22"/>
      <w:szCs w:val="22"/>
      <w:lang w:val="en-AU" w:eastAsia="en-US"/>
    </w:rPr>
  </w:style>
  <w:style w:type="paragraph" w:customStyle="1" w:styleId="NumIndent">
    <w:name w:val="NumIndent"/>
    <w:basedOn w:val="NUmber11"/>
    <w:link w:val="NumIndentChar"/>
    <w:qFormat/>
    <w:rsid w:val="008D1565"/>
    <w:pPr>
      <w:numPr>
        <w:ilvl w:val="0"/>
        <w:numId w:val="0"/>
      </w:numPr>
      <w:ind w:left="1283"/>
    </w:pPr>
  </w:style>
  <w:style w:type="character" w:customStyle="1" w:styleId="NumIndentChar">
    <w:name w:val="NumIndent Char"/>
    <w:basedOn w:val="NUmber11Char"/>
    <w:link w:val="NumIndent"/>
    <w:rsid w:val="008D1565"/>
    <w:rPr>
      <w:sz w:val="22"/>
      <w:szCs w:val="22"/>
      <w:lang w:val="en-AU" w:eastAsia="en-US"/>
    </w:rPr>
  </w:style>
  <w:style w:type="paragraph" w:customStyle="1" w:styleId="BulletBold">
    <w:name w:val="Bullet Bold"/>
    <w:basedOn w:val="Bullets"/>
    <w:link w:val="BulletBoldChar"/>
    <w:qFormat/>
    <w:rsid w:val="008D1565"/>
    <w:pPr>
      <w:numPr>
        <w:numId w:val="0"/>
      </w:numPr>
    </w:pPr>
    <w:rPr>
      <w:b/>
    </w:rPr>
  </w:style>
  <w:style w:type="character" w:customStyle="1" w:styleId="BulletBoldChar">
    <w:name w:val="Bullet Bold Char"/>
    <w:basedOn w:val="BulletsChar"/>
    <w:link w:val="BulletBold"/>
    <w:rsid w:val="008D1565"/>
    <w:rPr>
      <w:b/>
      <w:sz w:val="22"/>
      <w:szCs w:val="22"/>
      <w:lang w:val="en-AU" w:eastAsia="en-US"/>
    </w:rPr>
  </w:style>
  <w:style w:type="paragraph" w:customStyle="1" w:styleId="NormalBold">
    <w:name w:val="Normal Bold"/>
    <w:basedOn w:val="NoSpacing"/>
    <w:link w:val="NormalBoldChar"/>
    <w:qFormat/>
    <w:rsid w:val="008D1565"/>
    <w:pPr>
      <w:spacing w:after="240"/>
    </w:pPr>
    <w:rPr>
      <w:rFonts w:eastAsiaTheme="minorEastAsia" w:cs="Calibri"/>
      <w:b/>
      <w:lang w:eastAsia="en-AU"/>
    </w:rPr>
  </w:style>
  <w:style w:type="character" w:customStyle="1" w:styleId="NormalBoldChar">
    <w:name w:val="Normal Bold Char"/>
    <w:basedOn w:val="NoSpacingChar"/>
    <w:link w:val="NormalBold"/>
    <w:rsid w:val="008D1565"/>
    <w:rPr>
      <w:rFonts w:eastAsiaTheme="minorEastAsia" w:cs="Calibri"/>
      <w:b/>
      <w:sz w:val="22"/>
      <w:szCs w:val="22"/>
      <w:lang w:val="en-US" w:eastAsia="en-AU" w:bidi="ar-SA"/>
    </w:rPr>
  </w:style>
  <w:style w:type="paragraph" w:customStyle="1" w:styleId="Bull2Ind">
    <w:name w:val="Bull2 Ind"/>
    <w:basedOn w:val="Bullets2"/>
    <w:link w:val="Bull2IndChar"/>
    <w:qFormat/>
    <w:rsid w:val="008D1565"/>
    <w:pPr>
      <w:numPr>
        <w:ilvl w:val="0"/>
        <w:numId w:val="0"/>
      </w:numPr>
      <w:ind w:left="2061"/>
    </w:pPr>
    <w:rPr>
      <w:lang w:eastAsia="en-AU"/>
    </w:rPr>
  </w:style>
  <w:style w:type="character" w:customStyle="1" w:styleId="Bull2IndChar">
    <w:name w:val="Bull2 Ind Char"/>
    <w:basedOn w:val="Bullets2Char"/>
    <w:link w:val="Bull2Ind"/>
    <w:rsid w:val="008D1565"/>
    <w:rPr>
      <w:rFonts w:cstheme="minorHAnsi"/>
      <w:sz w:val="22"/>
      <w:szCs w:val="22"/>
      <w:lang w:val="en-AU" w:eastAsia="en-AU"/>
    </w:rPr>
  </w:style>
  <w:style w:type="paragraph" w:customStyle="1" w:styleId="Bull2Bold">
    <w:name w:val="Bull2Bold"/>
    <w:basedOn w:val="Bullets2"/>
    <w:link w:val="Bull2BoldChar"/>
    <w:qFormat/>
    <w:rsid w:val="008D1565"/>
    <w:pPr>
      <w:numPr>
        <w:ilvl w:val="0"/>
        <w:numId w:val="0"/>
      </w:numPr>
    </w:pPr>
    <w:rPr>
      <w:b/>
      <w:lang w:eastAsia="en-AU"/>
    </w:rPr>
  </w:style>
  <w:style w:type="character" w:customStyle="1" w:styleId="Bull2BoldChar">
    <w:name w:val="Bull2Bold Char"/>
    <w:basedOn w:val="Bullets2Char"/>
    <w:link w:val="Bull2Bold"/>
    <w:rsid w:val="008D1565"/>
    <w:rPr>
      <w:rFonts w:cstheme="minorHAnsi"/>
      <w:b/>
      <w:sz w:val="22"/>
      <w:szCs w:val="22"/>
      <w:lang w:val="en-AU" w:eastAsia="en-AU"/>
    </w:rPr>
  </w:style>
  <w:style w:type="paragraph" w:customStyle="1" w:styleId="Bullet3">
    <w:name w:val="Bullet3"/>
    <w:basedOn w:val="ListParagraph"/>
    <w:link w:val="Bullet3Char1"/>
    <w:uiPriority w:val="8"/>
    <w:qFormat/>
    <w:rsid w:val="008D1565"/>
    <w:pPr>
      <w:numPr>
        <w:ilvl w:val="2"/>
        <w:numId w:val="10"/>
      </w:numPr>
    </w:pPr>
  </w:style>
  <w:style w:type="character" w:customStyle="1" w:styleId="Bullet3Char1">
    <w:name w:val="Bullet3 Char1"/>
    <w:basedOn w:val="ListParagraphChar"/>
    <w:link w:val="Bullet3"/>
    <w:uiPriority w:val="8"/>
    <w:rsid w:val="008D1565"/>
    <w:rPr>
      <w:sz w:val="22"/>
      <w:szCs w:val="22"/>
      <w:lang w:val="en-AU" w:eastAsia="en-US"/>
    </w:rPr>
  </w:style>
  <w:style w:type="paragraph" w:customStyle="1" w:styleId="Bullet3Bold">
    <w:name w:val="Bullet3Bold"/>
    <w:basedOn w:val="Bullet3"/>
    <w:link w:val="Bullet3BoldChar"/>
    <w:qFormat/>
    <w:rsid w:val="008D1565"/>
    <w:pPr>
      <w:numPr>
        <w:ilvl w:val="0"/>
        <w:numId w:val="0"/>
      </w:numPr>
    </w:pPr>
    <w:rPr>
      <w:b/>
      <w:lang w:eastAsia="en-AU"/>
    </w:rPr>
  </w:style>
  <w:style w:type="character" w:customStyle="1" w:styleId="Bullet3BoldChar">
    <w:name w:val="Bullet3Bold Char"/>
    <w:basedOn w:val="Bullet3Char1"/>
    <w:link w:val="Bullet3Bold"/>
    <w:rsid w:val="008D1565"/>
    <w:rPr>
      <w:b/>
      <w:sz w:val="22"/>
      <w:szCs w:val="22"/>
      <w:lang w:val="en-AU" w:eastAsia="en-AU"/>
    </w:rPr>
  </w:style>
  <w:style w:type="paragraph" w:customStyle="1" w:styleId="Bullet3ind">
    <w:name w:val="Bullet3 ind"/>
    <w:basedOn w:val="Bullet3"/>
    <w:link w:val="Bullet3indChar"/>
    <w:qFormat/>
    <w:rsid w:val="008D1565"/>
    <w:pPr>
      <w:numPr>
        <w:ilvl w:val="0"/>
        <w:numId w:val="0"/>
      </w:numPr>
      <w:ind w:left="2912"/>
    </w:pPr>
    <w:rPr>
      <w:lang w:eastAsia="en-AU"/>
    </w:rPr>
  </w:style>
  <w:style w:type="character" w:customStyle="1" w:styleId="Bullet3indChar">
    <w:name w:val="Bullet3 ind Char"/>
    <w:basedOn w:val="Bullet3Char1"/>
    <w:link w:val="Bullet3ind"/>
    <w:rsid w:val="008D1565"/>
    <w:rPr>
      <w:sz w:val="22"/>
      <w:szCs w:val="22"/>
      <w:lang w:val="en-AU" w:eastAsia="en-AU"/>
    </w:rPr>
  </w:style>
  <w:style w:type="paragraph" w:customStyle="1" w:styleId="BulBoldTight">
    <w:name w:val="BulBoldTight"/>
    <w:basedOn w:val="BulletBold"/>
    <w:link w:val="BulBoldTightChar"/>
    <w:qFormat/>
    <w:rsid w:val="008D1565"/>
    <w:pPr>
      <w:spacing w:after="0"/>
    </w:pPr>
    <w:rPr>
      <w:lang w:eastAsia="en-AU"/>
    </w:rPr>
  </w:style>
  <w:style w:type="character" w:customStyle="1" w:styleId="BulBoldTightChar">
    <w:name w:val="BulBoldTight Char"/>
    <w:basedOn w:val="BulletBoldChar"/>
    <w:link w:val="BulBoldTight"/>
    <w:rsid w:val="008D1565"/>
    <w:rPr>
      <w:b/>
      <w:sz w:val="22"/>
      <w:szCs w:val="22"/>
      <w:lang w:val="en-AU" w:eastAsia="en-AU"/>
    </w:rPr>
  </w:style>
  <w:style w:type="paragraph" w:customStyle="1" w:styleId="Bull2BldTight">
    <w:name w:val="Bull2BldTight"/>
    <w:basedOn w:val="Bull2Bold"/>
    <w:link w:val="Bull2BldTightChar"/>
    <w:qFormat/>
    <w:rsid w:val="008D1565"/>
    <w:pPr>
      <w:spacing w:after="0"/>
    </w:pPr>
  </w:style>
  <w:style w:type="character" w:customStyle="1" w:styleId="Bull2BldTightChar">
    <w:name w:val="Bull2BldTight Char"/>
    <w:basedOn w:val="Bull2BoldChar"/>
    <w:link w:val="Bull2BldTight"/>
    <w:rsid w:val="008D1565"/>
    <w:rPr>
      <w:rFonts w:cstheme="minorHAnsi"/>
      <w:b/>
      <w:sz w:val="22"/>
      <w:szCs w:val="22"/>
      <w:lang w:val="en-AU" w:eastAsia="en-AU"/>
    </w:rPr>
  </w:style>
  <w:style w:type="paragraph" w:customStyle="1" w:styleId="Bul3BldTight">
    <w:name w:val="Bul3BldTight"/>
    <w:basedOn w:val="Bullet3Bold"/>
    <w:link w:val="Bul3BldTightChar"/>
    <w:qFormat/>
    <w:rsid w:val="008D1565"/>
    <w:pPr>
      <w:spacing w:after="0"/>
    </w:pPr>
  </w:style>
  <w:style w:type="character" w:customStyle="1" w:styleId="Bul3BldTightChar">
    <w:name w:val="Bul3BldTight Char"/>
    <w:basedOn w:val="Bullet3BoldChar"/>
    <w:link w:val="Bul3BldTight"/>
    <w:rsid w:val="008D1565"/>
    <w:rPr>
      <w:b/>
      <w:sz w:val="22"/>
      <w:szCs w:val="22"/>
      <w:lang w:val="en-AU" w:eastAsia="en-AU"/>
    </w:rPr>
  </w:style>
  <w:style w:type="paragraph" w:customStyle="1" w:styleId="numersBoldTight">
    <w:name w:val="numersBoldTight"/>
    <w:basedOn w:val="numers"/>
    <w:link w:val="numersBoldTightChar"/>
    <w:qFormat/>
    <w:rsid w:val="008D1565"/>
    <w:pPr>
      <w:numPr>
        <w:numId w:val="11"/>
      </w:numPr>
      <w:spacing w:after="0" w:line="240" w:lineRule="auto"/>
    </w:pPr>
    <w:rPr>
      <w:b/>
      <w:lang w:eastAsia="en-AU"/>
    </w:rPr>
  </w:style>
  <w:style w:type="character" w:customStyle="1" w:styleId="numersBoldTightChar">
    <w:name w:val="numersBoldTight Char"/>
    <w:basedOn w:val="numersChar"/>
    <w:link w:val="numersBoldTight"/>
    <w:rsid w:val="008D1565"/>
    <w:rPr>
      <w:b/>
      <w:sz w:val="22"/>
      <w:szCs w:val="22"/>
      <w:lang w:val="en-AU" w:eastAsia="en-AU"/>
    </w:rPr>
  </w:style>
  <w:style w:type="paragraph" w:customStyle="1" w:styleId="boldBulTight">
    <w:name w:val="boldBulTight"/>
    <w:basedOn w:val="Bullets"/>
    <w:link w:val="boldBulTightChar"/>
    <w:qFormat/>
    <w:rsid w:val="008D1565"/>
    <w:pPr>
      <w:numPr>
        <w:numId w:val="0"/>
      </w:numPr>
      <w:spacing w:after="0" w:line="240" w:lineRule="auto"/>
    </w:pPr>
    <w:rPr>
      <w:b/>
    </w:rPr>
  </w:style>
  <w:style w:type="character" w:customStyle="1" w:styleId="boldBulTightChar">
    <w:name w:val="boldBulTight Char"/>
    <w:basedOn w:val="BulletsChar"/>
    <w:link w:val="boldBulTight"/>
    <w:rsid w:val="008D1565"/>
    <w:rPr>
      <w:b/>
      <w:sz w:val="22"/>
      <w:szCs w:val="22"/>
      <w:lang w:val="en-AU" w:eastAsia="en-US"/>
    </w:rPr>
  </w:style>
  <w:style w:type="paragraph" w:customStyle="1" w:styleId="BoldBulTight0">
    <w:name w:val="BoldBulTight"/>
    <w:basedOn w:val="Bullets"/>
    <w:link w:val="BoldBulTightChar0"/>
    <w:uiPriority w:val="9"/>
    <w:qFormat/>
    <w:rsid w:val="008D1565"/>
    <w:pPr>
      <w:numPr>
        <w:numId w:val="0"/>
      </w:numPr>
      <w:spacing w:after="100" w:line="240" w:lineRule="auto"/>
    </w:pPr>
    <w:rPr>
      <w:b/>
    </w:rPr>
  </w:style>
  <w:style w:type="character" w:customStyle="1" w:styleId="BoldBulTightChar0">
    <w:name w:val="BoldBulTight Char"/>
    <w:basedOn w:val="BulletsChar"/>
    <w:link w:val="BoldBulTight0"/>
    <w:uiPriority w:val="9"/>
    <w:rsid w:val="008D1565"/>
    <w:rPr>
      <w:b/>
      <w:sz w:val="22"/>
      <w:szCs w:val="22"/>
      <w:lang w:val="en-AU" w:eastAsia="en-US"/>
    </w:rPr>
  </w:style>
  <w:style w:type="paragraph" w:customStyle="1" w:styleId="NumbersBold">
    <w:name w:val="Numbers Bold"/>
    <w:basedOn w:val="numers"/>
    <w:link w:val="NumbersBoldChar"/>
    <w:qFormat/>
    <w:rsid w:val="008D1565"/>
    <w:pPr>
      <w:numPr>
        <w:numId w:val="12"/>
      </w:numPr>
      <w:spacing w:after="100" w:line="240" w:lineRule="auto"/>
    </w:pPr>
    <w:rPr>
      <w:b/>
    </w:rPr>
  </w:style>
  <w:style w:type="character" w:customStyle="1" w:styleId="NumbersBoldChar">
    <w:name w:val="Numbers Bold Char"/>
    <w:basedOn w:val="numersChar"/>
    <w:link w:val="NumbersBold"/>
    <w:rsid w:val="008D1565"/>
    <w:rPr>
      <w:b/>
      <w:sz w:val="22"/>
      <w:szCs w:val="22"/>
      <w:lang w:val="en-AU" w:eastAsia="en-US"/>
    </w:rPr>
  </w:style>
  <w:style w:type="paragraph" w:customStyle="1" w:styleId="Bull2bold0">
    <w:name w:val="Bull2bold"/>
    <w:basedOn w:val="Bullets2"/>
    <w:link w:val="Bull2boldChar0"/>
    <w:qFormat/>
    <w:rsid w:val="008D1565"/>
    <w:pPr>
      <w:numPr>
        <w:ilvl w:val="0"/>
        <w:numId w:val="0"/>
      </w:numPr>
      <w:spacing w:after="100" w:line="240" w:lineRule="auto"/>
    </w:pPr>
    <w:rPr>
      <w:b/>
    </w:rPr>
  </w:style>
  <w:style w:type="character" w:customStyle="1" w:styleId="Bull2boldChar0">
    <w:name w:val="Bull2bold Char"/>
    <w:basedOn w:val="Bullets2Char"/>
    <w:link w:val="Bull2bold0"/>
    <w:rsid w:val="008D1565"/>
    <w:rPr>
      <w:rFonts w:cstheme="minorHAnsi"/>
      <w:b/>
      <w:sz w:val="22"/>
      <w:szCs w:val="22"/>
      <w:lang w:val="en-AU" w:eastAsia="en-US"/>
    </w:rPr>
  </w:style>
  <w:style w:type="paragraph" w:customStyle="1" w:styleId="bull2bold1">
    <w:name w:val="bull2bold"/>
    <w:basedOn w:val="Bullets2"/>
    <w:link w:val="bull2boldChar1"/>
    <w:qFormat/>
    <w:rsid w:val="008D1565"/>
    <w:pPr>
      <w:numPr>
        <w:ilvl w:val="0"/>
        <w:numId w:val="0"/>
      </w:numPr>
      <w:spacing w:after="60" w:line="240" w:lineRule="auto"/>
    </w:pPr>
    <w:rPr>
      <w:b/>
    </w:rPr>
  </w:style>
  <w:style w:type="character" w:customStyle="1" w:styleId="bull2boldChar1">
    <w:name w:val="bull2bold Char"/>
    <w:basedOn w:val="Bullets2Char"/>
    <w:link w:val="bull2bold1"/>
    <w:rsid w:val="008D1565"/>
    <w:rPr>
      <w:rFonts w:cstheme="minorHAnsi"/>
      <w:b/>
      <w:sz w:val="22"/>
      <w:szCs w:val="22"/>
      <w:lang w:val="en-AU" w:eastAsia="en-US"/>
    </w:rPr>
  </w:style>
  <w:style w:type="paragraph" w:customStyle="1" w:styleId="BoldBulls">
    <w:name w:val="BoldBulls"/>
    <w:basedOn w:val="Bullets"/>
    <w:link w:val="BoldBullsChar"/>
    <w:qFormat/>
    <w:rsid w:val="008D1565"/>
    <w:pPr>
      <w:numPr>
        <w:numId w:val="0"/>
      </w:numPr>
    </w:pPr>
    <w:rPr>
      <w:b/>
    </w:rPr>
  </w:style>
  <w:style w:type="character" w:customStyle="1" w:styleId="BoldBullsChar">
    <w:name w:val="BoldBulls Char"/>
    <w:basedOn w:val="BulletsChar"/>
    <w:link w:val="BoldBulls"/>
    <w:rsid w:val="008D1565"/>
    <w:rPr>
      <w:b/>
      <w:sz w:val="22"/>
      <w:szCs w:val="22"/>
      <w:lang w:val="en-AU" w:eastAsia="en-US"/>
    </w:rPr>
  </w:style>
  <w:style w:type="paragraph" w:customStyle="1" w:styleId="BoldBull2">
    <w:name w:val="BoldBull2"/>
    <w:basedOn w:val="Bullets2"/>
    <w:link w:val="BoldBull2Char"/>
    <w:qFormat/>
    <w:rsid w:val="008D1565"/>
    <w:pPr>
      <w:numPr>
        <w:ilvl w:val="0"/>
        <w:numId w:val="0"/>
      </w:numPr>
      <w:spacing w:after="60" w:line="240" w:lineRule="auto"/>
    </w:pPr>
    <w:rPr>
      <w:b/>
    </w:rPr>
  </w:style>
  <w:style w:type="character" w:customStyle="1" w:styleId="BoldBull2Char">
    <w:name w:val="BoldBull2 Char"/>
    <w:basedOn w:val="Bullets2Char"/>
    <w:link w:val="BoldBull2"/>
    <w:rsid w:val="008D1565"/>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3E5256"/>
    <w:pPr>
      <w:keepNext/>
      <w:keepLines/>
      <w:numPr>
        <w:numId w:val="5"/>
      </w:numPr>
      <w:spacing w:before="40" w:after="40" w:line="240" w:lineRule="auto"/>
    </w:pPr>
    <w:rPr>
      <w:rFonts w:ascii="Times New Roman" w:eastAsia="Times New Roman" w:hAnsi="Times New Roman"/>
      <w:sz w:val="24"/>
      <w:lang w:val="en-US"/>
    </w:rPr>
  </w:style>
  <w:style w:type="character" w:styleId="FollowedHyperlink">
    <w:name w:val="FollowedHyperlink"/>
    <w:basedOn w:val="DefaultParagraphFont"/>
    <w:uiPriority w:val="99"/>
    <w:semiHidden/>
    <w:unhideWhenUsed/>
    <w:rsid w:val="0092189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D156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D156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D156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D156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8D156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D156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D156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D156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D1565"/>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8D1565"/>
    <w:rPr>
      <w:sz w:val="22"/>
      <w:szCs w:val="22"/>
      <w:lang w:val="en-US" w:eastAsia="en-US"/>
    </w:rPr>
  </w:style>
  <w:style w:type="character" w:customStyle="1" w:styleId="Heading7Char">
    <w:name w:val="Heading 7 Char"/>
    <w:basedOn w:val="DefaultParagraphFont"/>
    <w:link w:val="Heading7"/>
    <w:uiPriority w:val="9"/>
    <w:semiHidden/>
    <w:rsid w:val="008D1565"/>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8D1565"/>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D1565"/>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8D1565"/>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D1565"/>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D1565"/>
    <w:rPr>
      <w:rFonts w:cstheme="majorBidi"/>
      <w:b/>
      <w:bCs/>
      <w:color w:val="C00000"/>
      <w:sz w:val="36"/>
      <w:szCs w:val="28"/>
    </w:rPr>
  </w:style>
  <w:style w:type="character" w:customStyle="1" w:styleId="Heading3Char">
    <w:name w:val="Heading 3 Char"/>
    <w:basedOn w:val="DefaultParagraphFont"/>
    <w:link w:val="Heading3"/>
    <w:uiPriority w:val="9"/>
    <w:rsid w:val="008D1565"/>
    <w:rPr>
      <w:rFonts w:cstheme="majorBidi"/>
      <w:b/>
      <w:bCs/>
      <w:sz w:val="26"/>
      <w:szCs w:val="26"/>
      <w:lang w:eastAsia="en-US"/>
    </w:rPr>
  </w:style>
  <w:style w:type="character" w:customStyle="1" w:styleId="Heading8Char">
    <w:name w:val="Heading 8 Char"/>
    <w:basedOn w:val="DefaultParagraphFont"/>
    <w:link w:val="Heading8"/>
    <w:uiPriority w:val="9"/>
    <w:semiHidden/>
    <w:rsid w:val="008D156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D1565"/>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8D1565"/>
    <w:pPr>
      <w:spacing w:after="100"/>
    </w:pPr>
    <w:rPr>
      <w:rFonts w:eastAsia="Times New Roman"/>
      <w:b/>
    </w:rPr>
  </w:style>
  <w:style w:type="paragraph" w:styleId="TOC2">
    <w:name w:val="toc 2"/>
    <w:basedOn w:val="Normal"/>
    <w:next w:val="Normal"/>
    <w:autoRedefine/>
    <w:uiPriority w:val="39"/>
    <w:unhideWhenUsed/>
    <w:qFormat/>
    <w:rsid w:val="008D1565"/>
    <w:pPr>
      <w:spacing w:after="100"/>
      <w:ind w:left="220"/>
    </w:pPr>
    <w:rPr>
      <w:rFonts w:eastAsia="Times New Roman"/>
    </w:rPr>
  </w:style>
  <w:style w:type="paragraph" w:styleId="TOC3">
    <w:name w:val="toc 3"/>
    <w:basedOn w:val="Normal"/>
    <w:next w:val="Normal"/>
    <w:autoRedefine/>
    <w:uiPriority w:val="39"/>
    <w:unhideWhenUsed/>
    <w:qFormat/>
    <w:rsid w:val="008D1565"/>
    <w:pPr>
      <w:spacing w:after="100"/>
      <w:ind w:left="440"/>
    </w:pPr>
  </w:style>
  <w:style w:type="paragraph" w:styleId="Caption">
    <w:name w:val="caption"/>
    <w:basedOn w:val="Normal"/>
    <w:next w:val="Normal"/>
    <w:uiPriority w:val="35"/>
    <w:semiHidden/>
    <w:unhideWhenUsed/>
    <w:qFormat/>
    <w:rsid w:val="008D1565"/>
    <w:pPr>
      <w:spacing w:line="240" w:lineRule="auto"/>
    </w:pPr>
    <w:rPr>
      <w:b/>
      <w:bCs/>
      <w:color w:val="4F81BD"/>
      <w:sz w:val="18"/>
      <w:szCs w:val="18"/>
    </w:rPr>
  </w:style>
  <w:style w:type="paragraph" w:styleId="Title">
    <w:name w:val="Title"/>
    <w:basedOn w:val="Normal"/>
    <w:next w:val="Normal"/>
    <w:link w:val="TitleChar"/>
    <w:uiPriority w:val="7"/>
    <w:qFormat/>
    <w:rsid w:val="008D156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D1565"/>
    <w:rPr>
      <w:rFonts w:eastAsiaTheme="majorEastAsia" w:cstheme="majorBidi"/>
      <w:color w:val="C00000"/>
      <w:spacing w:val="5"/>
      <w:kern w:val="28"/>
      <w:sz w:val="52"/>
      <w:szCs w:val="52"/>
    </w:rPr>
  </w:style>
  <w:style w:type="character" w:styleId="Strong">
    <w:name w:val="Strong"/>
    <w:basedOn w:val="DefaultParagraphFont"/>
    <w:uiPriority w:val="22"/>
    <w:qFormat/>
    <w:rsid w:val="008D1565"/>
    <w:rPr>
      <w:b/>
      <w:bCs/>
    </w:rPr>
  </w:style>
  <w:style w:type="character" w:styleId="Emphasis">
    <w:name w:val="Emphasis"/>
    <w:basedOn w:val="DefaultParagraphFont"/>
    <w:uiPriority w:val="7"/>
    <w:qFormat/>
    <w:rsid w:val="008D1565"/>
    <w:rPr>
      <w:i/>
      <w:iCs/>
    </w:rPr>
  </w:style>
  <w:style w:type="character" w:customStyle="1" w:styleId="NoSpacingChar">
    <w:name w:val="No Spacing Char"/>
    <w:basedOn w:val="DefaultParagraphFont"/>
    <w:link w:val="NoSpacing"/>
    <w:uiPriority w:val="1"/>
    <w:rsid w:val="008D1565"/>
    <w:rPr>
      <w:sz w:val="22"/>
      <w:szCs w:val="22"/>
      <w:lang w:val="en-US" w:eastAsia="en-US" w:bidi="ar-SA"/>
    </w:rPr>
  </w:style>
  <w:style w:type="character" w:customStyle="1" w:styleId="ListParagraphChar">
    <w:name w:val="List Paragraph Char"/>
    <w:basedOn w:val="DefaultParagraphFont"/>
    <w:link w:val="ListParagraph"/>
    <w:uiPriority w:val="34"/>
    <w:rsid w:val="008D1565"/>
    <w:rPr>
      <w:sz w:val="22"/>
      <w:szCs w:val="22"/>
      <w:lang w:val="en-AU" w:eastAsia="en-US"/>
    </w:rPr>
  </w:style>
  <w:style w:type="paragraph" w:styleId="Quote">
    <w:name w:val="Quote"/>
    <w:basedOn w:val="Normal"/>
    <w:next w:val="Normal"/>
    <w:link w:val="QuoteChar"/>
    <w:uiPriority w:val="29"/>
    <w:qFormat/>
    <w:rsid w:val="008D1565"/>
    <w:rPr>
      <w:i/>
      <w:iCs/>
      <w:color w:val="000000"/>
    </w:rPr>
  </w:style>
  <w:style w:type="character" w:customStyle="1" w:styleId="QuoteChar">
    <w:name w:val="Quote Char"/>
    <w:basedOn w:val="DefaultParagraphFont"/>
    <w:link w:val="Quote"/>
    <w:uiPriority w:val="29"/>
    <w:rsid w:val="008D1565"/>
    <w:rPr>
      <w:i/>
      <w:iCs/>
      <w:color w:val="000000"/>
      <w:sz w:val="22"/>
      <w:szCs w:val="22"/>
      <w:lang w:val="en-AU" w:eastAsia="en-US"/>
    </w:rPr>
  </w:style>
  <w:style w:type="paragraph" w:styleId="TOCHeading">
    <w:name w:val="TOC Heading"/>
    <w:basedOn w:val="Heading1"/>
    <w:next w:val="Normal"/>
    <w:uiPriority w:val="39"/>
    <w:semiHidden/>
    <w:unhideWhenUsed/>
    <w:qFormat/>
    <w:rsid w:val="008D1565"/>
    <w:pPr>
      <w:outlineLvl w:val="9"/>
    </w:pPr>
  </w:style>
  <w:style w:type="paragraph" w:customStyle="1" w:styleId="Answers">
    <w:name w:val="Answers"/>
    <w:basedOn w:val="Normal"/>
    <w:qFormat/>
    <w:rsid w:val="008D1565"/>
    <w:pPr>
      <w:spacing w:after="0" w:line="240" w:lineRule="auto"/>
    </w:pPr>
    <w:rPr>
      <w:i/>
    </w:rPr>
  </w:style>
  <w:style w:type="character" w:customStyle="1" w:styleId="BoldandItalics">
    <w:name w:val="Bold and Italics"/>
    <w:qFormat/>
    <w:rsid w:val="008D1565"/>
    <w:rPr>
      <w:b/>
      <w:i/>
      <w:u w:val="none"/>
    </w:rPr>
  </w:style>
  <w:style w:type="paragraph" w:customStyle="1" w:styleId="Page1">
    <w:name w:val="Page1"/>
    <w:basedOn w:val="Normal"/>
    <w:link w:val="Page1Char"/>
    <w:qFormat/>
    <w:rsid w:val="008D1565"/>
    <w:pPr>
      <w:jc w:val="right"/>
    </w:pPr>
    <w:rPr>
      <w:b/>
      <w:color w:val="C61002"/>
      <w:sz w:val="86"/>
      <w:szCs w:val="86"/>
    </w:rPr>
  </w:style>
  <w:style w:type="character" w:customStyle="1" w:styleId="Page1Char">
    <w:name w:val="Page1 Char"/>
    <w:basedOn w:val="DefaultParagraphFont"/>
    <w:link w:val="Page1"/>
    <w:rsid w:val="008D1565"/>
    <w:rPr>
      <w:b/>
      <w:color w:val="C61002"/>
      <w:sz w:val="86"/>
      <w:szCs w:val="86"/>
      <w:lang w:val="en-AU" w:eastAsia="en-US"/>
    </w:rPr>
  </w:style>
  <w:style w:type="paragraph" w:customStyle="1" w:styleId="BulletedPoints">
    <w:name w:val="Bulleted Points"/>
    <w:basedOn w:val="Normal"/>
    <w:link w:val="BulletedPointsChar"/>
    <w:qFormat/>
    <w:rsid w:val="008D1565"/>
    <w:rPr>
      <w:rFonts w:eastAsia="Times New Roman"/>
      <w:lang w:val="en-GB" w:bidi="en-US"/>
    </w:rPr>
  </w:style>
  <w:style w:type="character" w:customStyle="1" w:styleId="BulletedPointsChar">
    <w:name w:val="Bulleted Points Char"/>
    <w:basedOn w:val="DefaultParagraphFont"/>
    <w:link w:val="BulletedPoints"/>
    <w:rsid w:val="008D1565"/>
    <w:rPr>
      <w:rFonts w:eastAsia="Times New Roman"/>
      <w:sz w:val="22"/>
      <w:szCs w:val="22"/>
      <w:lang w:eastAsia="en-US" w:bidi="en-US"/>
    </w:rPr>
  </w:style>
  <w:style w:type="character" w:customStyle="1" w:styleId="H3Character">
    <w:name w:val="H3 Character"/>
    <w:basedOn w:val="DefaultParagraphFont"/>
    <w:qFormat/>
    <w:rsid w:val="008D1565"/>
    <w:rPr>
      <w:b/>
      <w:bCs/>
      <w:smallCaps/>
    </w:rPr>
  </w:style>
  <w:style w:type="paragraph" w:customStyle="1" w:styleId="h1workbookgrey">
    <w:name w:val="h1workbookgrey"/>
    <w:basedOn w:val="Heading1"/>
    <w:link w:val="h1workbookgreyChar"/>
    <w:qFormat/>
    <w:rsid w:val="008D156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D1565"/>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D1565"/>
    <w:pPr>
      <w:numPr>
        <w:numId w:val="8"/>
      </w:numPr>
    </w:pPr>
  </w:style>
  <w:style w:type="character" w:customStyle="1" w:styleId="BulletsChar">
    <w:name w:val="Bullets Char"/>
    <w:basedOn w:val="DefaultParagraphFont"/>
    <w:link w:val="Bullets"/>
    <w:uiPriority w:val="9"/>
    <w:rsid w:val="008D1565"/>
    <w:rPr>
      <w:sz w:val="22"/>
      <w:szCs w:val="22"/>
      <w:lang w:val="en-AU" w:eastAsia="en-US"/>
    </w:rPr>
  </w:style>
  <w:style w:type="paragraph" w:customStyle="1" w:styleId="Numbers">
    <w:name w:val="Numbers"/>
    <w:basedOn w:val="Bullets"/>
    <w:link w:val="NumbersChar"/>
    <w:qFormat/>
    <w:rsid w:val="008D1565"/>
    <w:pPr>
      <w:numPr>
        <w:numId w:val="0"/>
      </w:numPr>
    </w:pPr>
    <w:rPr>
      <w:szCs w:val="23"/>
    </w:rPr>
  </w:style>
  <w:style w:type="character" w:customStyle="1" w:styleId="NumbersChar">
    <w:name w:val="Numbers Char"/>
    <w:basedOn w:val="BulletsChar"/>
    <w:link w:val="Numbers"/>
    <w:rsid w:val="008D1565"/>
    <w:rPr>
      <w:sz w:val="22"/>
      <w:szCs w:val="23"/>
      <w:lang w:val="en-AU" w:eastAsia="en-US"/>
    </w:rPr>
  </w:style>
  <w:style w:type="paragraph" w:customStyle="1" w:styleId="numers">
    <w:name w:val="numers"/>
    <w:basedOn w:val="Normal"/>
    <w:link w:val="numersChar"/>
    <w:qFormat/>
    <w:rsid w:val="008D1565"/>
    <w:pPr>
      <w:numPr>
        <w:numId w:val="7"/>
      </w:numPr>
    </w:pPr>
  </w:style>
  <w:style w:type="character" w:customStyle="1" w:styleId="numersChar">
    <w:name w:val="numers Char"/>
    <w:basedOn w:val="BulletsChar"/>
    <w:link w:val="numers"/>
    <w:rsid w:val="008D1565"/>
    <w:rPr>
      <w:sz w:val="22"/>
      <w:szCs w:val="22"/>
      <w:lang w:val="en-AU" w:eastAsia="en-US"/>
    </w:rPr>
  </w:style>
  <w:style w:type="paragraph" w:customStyle="1" w:styleId="Bullets2">
    <w:name w:val="Bullets2"/>
    <w:basedOn w:val="Bullets"/>
    <w:link w:val="Bullets2Char"/>
    <w:uiPriority w:val="9"/>
    <w:qFormat/>
    <w:rsid w:val="008D1565"/>
    <w:pPr>
      <w:numPr>
        <w:ilvl w:val="1"/>
      </w:numPr>
    </w:pPr>
    <w:rPr>
      <w:rFonts w:cstheme="minorHAnsi"/>
    </w:rPr>
  </w:style>
  <w:style w:type="character" w:customStyle="1" w:styleId="Bullets2Char">
    <w:name w:val="Bullets2 Char"/>
    <w:basedOn w:val="BulletsChar"/>
    <w:link w:val="Bullets2"/>
    <w:uiPriority w:val="9"/>
    <w:rsid w:val="008D1565"/>
    <w:rPr>
      <w:rFonts w:cstheme="minorHAnsi"/>
      <w:sz w:val="22"/>
      <w:szCs w:val="22"/>
      <w:lang w:val="en-AU" w:eastAsia="en-US"/>
    </w:rPr>
  </w:style>
  <w:style w:type="paragraph" w:customStyle="1" w:styleId="indNoBullet">
    <w:name w:val="ind No Bullet"/>
    <w:basedOn w:val="Bullets"/>
    <w:link w:val="indNoBulletChar"/>
    <w:qFormat/>
    <w:rsid w:val="008D1565"/>
    <w:pPr>
      <w:numPr>
        <w:numId w:val="0"/>
      </w:numPr>
      <w:ind w:left="1494"/>
    </w:pPr>
  </w:style>
  <w:style w:type="character" w:customStyle="1" w:styleId="indNoBulletChar">
    <w:name w:val="ind No Bullet Char"/>
    <w:basedOn w:val="BulletsChar"/>
    <w:link w:val="indNoBullet"/>
    <w:rsid w:val="008D1565"/>
    <w:rPr>
      <w:sz w:val="22"/>
      <w:szCs w:val="22"/>
      <w:lang w:val="en-AU" w:eastAsia="en-US"/>
    </w:rPr>
  </w:style>
  <w:style w:type="paragraph" w:customStyle="1" w:styleId="NUmber10">
    <w:name w:val="NUmber1.0"/>
    <w:basedOn w:val="Normal"/>
    <w:link w:val="NUmber10Char"/>
    <w:qFormat/>
    <w:rsid w:val="008D1565"/>
    <w:rPr>
      <w:b/>
    </w:rPr>
  </w:style>
  <w:style w:type="character" w:customStyle="1" w:styleId="NUmber10Char">
    <w:name w:val="NUmber1.0 Char"/>
    <w:basedOn w:val="DefaultParagraphFont"/>
    <w:link w:val="NUmber10"/>
    <w:rsid w:val="008D1565"/>
    <w:rPr>
      <w:b/>
      <w:sz w:val="22"/>
      <w:szCs w:val="22"/>
      <w:lang w:val="en-AU" w:eastAsia="en-US"/>
    </w:rPr>
  </w:style>
  <w:style w:type="paragraph" w:customStyle="1" w:styleId="NUmber11">
    <w:name w:val="NUmber1.1"/>
    <w:basedOn w:val="Normal"/>
    <w:link w:val="NUmber11Char"/>
    <w:qFormat/>
    <w:rsid w:val="008D1565"/>
    <w:pPr>
      <w:numPr>
        <w:ilvl w:val="1"/>
        <w:numId w:val="9"/>
      </w:numPr>
    </w:pPr>
  </w:style>
  <w:style w:type="character" w:customStyle="1" w:styleId="NUmber11Char">
    <w:name w:val="NUmber1.1 Char"/>
    <w:basedOn w:val="DefaultParagraphFont"/>
    <w:link w:val="NUmber11"/>
    <w:rsid w:val="008D1565"/>
    <w:rPr>
      <w:sz w:val="22"/>
      <w:szCs w:val="22"/>
      <w:lang w:val="en-AU" w:eastAsia="en-US"/>
    </w:rPr>
  </w:style>
  <w:style w:type="paragraph" w:customStyle="1" w:styleId="NumIndent">
    <w:name w:val="NumIndent"/>
    <w:basedOn w:val="NUmber11"/>
    <w:link w:val="NumIndentChar"/>
    <w:qFormat/>
    <w:rsid w:val="008D1565"/>
    <w:pPr>
      <w:numPr>
        <w:ilvl w:val="0"/>
        <w:numId w:val="0"/>
      </w:numPr>
      <w:ind w:left="1283"/>
    </w:pPr>
  </w:style>
  <w:style w:type="character" w:customStyle="1" w:styleId="NumIndentChar">
    <w:name w:val="NumIndent Char"/>
    <w:basedOn w:val="NUmber11Char"/>
    <w:link w:val="NumIndent"/>
    <w:rsid w:val="008D1565"/>
    <w:rPr>
      <w:sz w:val="22"/>
      <w:szCs w:val="22"/>
      <w:lang w:val="en-AU" w:eastAsia="en-US"/>
    </w:rPr>
  </w:style>
  <w:style w:type="paragraph" w:customStyle="1" w:styleId="BulletBold">
    <w:name w:val="Bullet Bold"/>
    <w:basedOn w:val="Bullets"/>
    <w:link w:val="BulletBoldChar"/>
    <w:qFormat/>
    <w:rsid w:val="008D1565"/>
    <w:pPr>
      <w:numPr>
        <w:numId w:val="0"/>
      </w:numPr>
    </w:pPr>
    <w:rPr>
      <w:b/>
    </w:rPr>
  </w:style>
  <w:style w:type="character" w:customStyle="1" w:styleId="BulletBoldChar">
    <w:name w:val="Bullet Bold Char"/>
    <w:basedOn w:val="BulletsChar"/>
    <w:link w:val="BulletBold"/>
    <w:rsid w:val="008D1565"/>
    <w:rPr>
      <w:b/>
      <w:sz w:val="22"/>
      <w:szCs w:val="22"/>
      <w:lang w:val="en-AU" w:eastAsia="en-US"/>
    </w:rPr>
  </w:style>
  <w:style w:type="paragraph" w:customStyle="1" w:styleId="NormalBold">
    <w:name w:val="Normal Bold"/>
    <w:basedOn w:val="NoSpacing"/>
    <w:link w:val="NormalBoldChar"/>
    <w:qFormat/>
    <w:rsid w:val="008D1565"/>
    <w:pPr>
      <w:spacing w:after="240"/>
    </w:pPr>
    <w:rPr>
      <w:rFonts w:eastAsiaTheme="minorEastAsia" w:cs="Calibri"/>
      <w:b/>
      <w:lang w:eastAsia="en-AU"/>
    </w:rPr>
  </w:style>
  <w:style w:type="character" w:customStyle="1" w:styleId="NormalBoldChar">
    <w:name w:val="Normal Bold Char"/>
    <w:basedOn w:val="NoSpacingChar"/>
    <w:link w:val="NormalBold"/>
    <w:rsid w:val="008D1565"/>
    <w:rPr>
      <w:rFonts w:eastAsiaTheme="minorEastAsia" w:cs="Calibri"/>
      <w:b/>
      <w:sz w:val="22"/>
      <w:szCs w:val="22"/>
      <w:lang w:val="en-US" w:eastAsia="en-AU" w:bidi="ar-SA"/>
    </w:rPr>
  </w:style>
  <w:style w:type="paragraph" w:customStyle="1" w:styleId="Bull2Ind">
    <w:name w:val="Bull2 Ind"/>
    <w:basedOn w:val="Bullets2"/>
    <w:link w:val="Bull2IndChar"/>
    <w:qFormat/>
    <w:rsid w:val="008D1565"/>
    <w:pPr>
      <w:numPr>
        <w:ilvl w:val="0"/>
        <w:numId w:val="0"/>
      </w:numPr>
      <w:ind w:left="2061"/>
    </w:pPr>
    <w:rPr>
      <w:lang w:eastAsia="en-AU"/>
    </w:rPr>
  </w:style>
  <w:style w:type="character" w:customStyle="1" w:styleId="Bull2IndChar">
    <w:name w:val="Bull2 Ind Char"/>
    <w:basedOn w:val="Bullets2Char"/>
    <w:link w:val="Bull2Ind"/>
    <w:rsid w:val="008D1565"/>
    <w:rPr>
      <w:rFonts w:cstheme="minorHAnsi"/>
      <w:sz w:val="22"/>
      <w:szCs w:val="22"/>
      <w:lang w:val="en-AU" w:eastAsia="en-AU"/>
    </w:rPr>
  </w:style>
  <w:style w:type="paragraph" w:customStyle="1" w:styleId="Bull2Bold">
    <w:name w:val="Bull2Bold"/>
    <w:basedOn w:val="Bullets2"/>
    <w:link w:val="Bull2BoldChar"/>
    <w:qFormat/>
    <w:rsid w:val="008D1565"/>
    <w:pPr>
      <w:numPr>
        <w:ilvl w:val="0"/>
        <w:numId w:val="0"/>
      </w:numPr>
    </w:pPr>
    <w:rPr>
      <w:b/>
      <w:lang w:eastAsia="en-AU"/>
    </w:rPr>
  </w:style>
  <w:style w:type="character" w:customStyle="1" w:styleId="Bull2BoldChar">
    <w:name w:val="Bull2Bold Char"/>
    <w:basedOn w:val="Bullets2Char"/>
    <w:link w:val="Bull2Bold"/>
    <w:rsid w:val="008D1565"/>
    <w:rPr>
      <w:rFonts w:cstheme="minorHAnsi"/>
      <w:b/>
      <w:sz w:val="22"/>
      <w:szCs w:val="22"/>
      <w:lang w:val="en-AU" w:eastAsia="en-AU"/>
    </w:rPr>
  </w:style>
  <w:style w:type="paragraph" w:customStyle="1" w:styleId="Bullet3">
    <w:name w:val="Bullet3"/>
    <w:basedOn w:val="ListParagraph"/>
    <w:link w:val="Bullet3Char1"/>
    <w:uiPriority w:val="8"/>
    <w:qFormat/>
    <w:rsid w:val="008D1565"/>
    <w:pPr>
      <w:numPr>
        <w:ilvl w:val="2"/>
        <w:numId w:val="10"/>
      </w:numPr>
    </w:pPr>
  </w:style>
  <w:style w:type="character" w:customStyle="1" w:styleId="Bullet3Char1">
    <w:name w:val="Bullet3 Char1"/>
    <w:basedOn w:val="ListParagraphChar"/>
    <w:link w:val="Bullet3"/>
    <w:uiPriority w:val="8"/>
    <w:rsid w:val="008D1565"/>
    <w:rPr>
      <w:sz w:val="22"/>
      <w:szCs w:val="22"/>
      <w:lang w:val="en-AU" w:eastAsia="en-US"/>
    </w:rPr>
  </w:style>
  <w:style w:type="paragraph" w:customStyle="1" w:styleId="Bullet3Bold">
    <w:name w:val="Bullet3Bold"/>
    <w:basedOn w:val="Bullet3"/>
    <w:link w:val="Bullet3BoldChar"/>
    <w:qFormat/>
    <w:rsid w:val="008D1565"/>
    <w:pPr>
      <w:numPr>
        <w:ilvl w:val="0"/>
        <w:numId w:val="0"/>
      </w:numPr>
    </w:pPr>
    <w:rPr>
      <w:b/>
      <w:lang w:eastAsia="en-AU"/>
    </w:rPr>
  </w:style>
  <w:style w:type="character" w:customStyle="1" w:styleId="Bullet3BoldChar">
    <w:name w:val="Bullet3Bold Char"/>
    <w:basedOn w:val="Bullet3Char1"/>
    <w:link w:val="Bullet3Bold"/>
    <w:rsid w:val="008D1565"/>
    <w:rPr>
      <w:b/>
      <w:sz w:val="22"/>
      <w:szCs w:val="22"/>
      <w:lang w:val="en-AU" w:eastAsia="en-AU"/>
    </w:rPr>
  </w:style>
  <w:style w:type="paragraph" w:customStyle="1" w:styleId="Bullet3ind">
    <w:name w:val="Bullet3 ind"/>
    <w:basedOn w:val="Bullet3"/>
    <w:link w:val="Bullet3indChar"/>
    <w:qFormat/>
    <w:rsid w:val="008D1565"/>
    <w:pPr>
      <w:numPr>
        <w:ilvl w:val="0"/>
        <w:numId w:val="0"/>
      </w:numPr>
      <w:ind w:left="2912"/>
    </w:pPr>
    <w:rPr>
      <w:lang w:eastAsia="en-AU"/>
    </w:rPr>
  </w:style>
  <w:style w:type="character" w:customStyle="1" w:styleId="Bullet3indChar">
    <w:name w:val="Bullet3 ind Char"/>
    <w:basedOn w:val="Bullet3Char1"/>
    <w:link w:val="Bullet3ind"/>
    <w:rsid w:val="008D1565"/>
    <w:rPr>
      <w:sz w:val="22"/>
      <w:szCs w:val="22"/>
      <w:lang w:val="en-AU" w:eastAsia="en-AU"/>
    </w:rPr>
  </w:style>
  <w:style w:type="paragraph" w:customStyle="1" w:styleId="BulBoldTight">
    <w:name w:val="BulBoldTight"/>
    <w:basedOn w:val="BulletBold"/>
    <w:link w:val="BulBoldTightChar"/>
    <w:qFormat/>
    <w:rsid w:val="008D1565"/>
    <w:pPr>
      <w:spacing w:after="0"/>
    </w:pPr>
    <w:rPr>
      <w:lang w:eastAsia="en-AU"/>
    </w:rPr>
  </w:style>
  <w:style w:type="character" w:customStyle="1" w:styleId="BulBoldTightChar">
    <w:name w:val="BulBoldTight Char"/>
    <w:basedOn w:val="BulletBoldChar"/>
    <w:link w:val="BulBoldTight"/>
    <w:rsid w:val="008D1565"/>
    <w:rPr>
      <w:b/>
      <w:sz w:val="22"/>
      <w:szCs w:val="22"/>
      <w:lang w:val="en-AU" w:eastAsia="en-AU"/>
    </w:rPr>
  </w:style>
  <w:style w:type="paragraph" w:customStyle="1" w:styleId="Bull2BldTight">
    <w:name w:val="Bull2BldTight"/>
    <w:basedOn w:val="Bull2Bold"/>
    <w:link w:val="Bull2BldTightChar"/>
    <w:qFormat/>
    <w:rsid w:val="008D1565"/>
    <w:pPr>
      <w:spacing w:after="0"/>
    </w:pPr>
  </w:style>
  <w:style w:type="character" w:customStyle="1" w:styleId="Bull2BldTightChar">
    <w:name w:val="Bull2BldTight Char"/>
    <w:basedOn w:val="Bull2BoldChar"/>
    <w:link w:val="Bull2BldTight"/>
    <w:rsid w:val="008D1565"/>
    <w:rPr>
      <w:rFonts w:cstheme="minorHAnsi"/>
      <w:b/>
      <w:sz w:val="22"/>
      <w:szCs w:val="22"/>
      <w:lang w:val="en-AU" w:eastAsia="en-AU"/>
    </w:rPr>
  </w:style>
  <w:style w:type="paragraph" w:customStyle="1" w:styleId="Bul3BldTight">
    <w:name w:val="Bul3BldTight"/>
    <w:basedOn w:val="Bullet3Bold"/>
    <w:link w:val="Bul3BldTightChar"/>
    <w:qFormat/>
    <w:rsid w:val="008D1565"/>
    <w:pPr>
      <w:spacing w:after="0"/>
    </w:pPr>
  </w:style>
  <w:style w:type="character" w:customStyle="1" w:styleId="Bul3BldTightChar">
    <w:name w:val="Bul3BldTight Char"/>
    <w:basedOn w:val="Bullet3BoldChar"/>
    <w:link w:val="Bul3BldTight"/>
    <w:rsid w:val="008D1565"/>
    <w:rPr>
      <w:b/>
      <w:sz w:val="22"/>
      <w:szCs w:val="22"/>
      <w:lang w:val="en-AU" w:eastAsia="en-AU"/>
    </w:rPr>
  </w:style>
  <w:style w:type="paragraph" w:customStyle="1" w:styleId="numersBoldTight">
    <w:name w:val="numersBoldTight"/>
    <w:basedOn w:val="numers"/>
    <w:link w:val="numersBoldTightChar"/>
    <w:qFormat/>
    <w:rsid w:val="008D1565"/>
    <w:pPr>
      <w:numPr>
        <w:numId w:val="11"/>
      </w:numPr>
      <w:spacing w:after="0" w:line="240" w:lineRule="auto"/>
    </w:pPr>
    <w:rPr>
      <w:b/>
      <w:lang w:eastAsia="en-AU"/>
    </w:rPr>
  </w:style>
  <w:style w:type="character" w:customStyle="1" w:styleId="numersBoldTightChar">
    <w:name w:val="numersBoldTight Char"/>
    <w:basedOn w:val="numersChar"/>
    <w:link w:val="numersBoldTight"/>
    <w:rsid w:val="008D1565"/>
    <w:rPr>
      <w:b/>
      <w:sz w:val="22"/>
      <w:szCs w:val="22"/>
      <w:lang w:val="en-AU" w:eastAsia="en-AU"/>
    </w:rPr>
  </w:style>
  <w:style w:type="paragraph" w:customStyle="1" w:styleId="boldBulTight">
    <w:name w:val="boldBulTight"/>
    <w:basedOn w:val="Bullets"/>
    <w:link w:val="boldBulTightChar"/>
    <w:qFormat/>
    <w:rsid w:val="008D1565"/>
    <w:pPr>
      <w:numPr>
        <w:numId w:val="0"/>
      </w:numPr>
      <w:spacing w:after="0" w:line="240" w:lineRule="auto"/>
    </w:pPr>
    <w:rPr>
      <w:b/>
    </w:rPr>
  </w:style>
  <w:style w:type="character" w:customStyle="1" w:styleId="boldBulTightChar">
    <w:name w:val="boldBulTight Char"/>
    <w:basedOn w:val="BulletsChar"/>
    <w:link w:val="boldBulTight"/>
    <w:rsid w:val="008D1565"/>
    <w:rPr>
      <w:b/>
      <w:sz w:val="22"/>
      <w:szCs w:val="22"/>
      <w:lang w:val="en-AU" w:eastAsia="en-US"/>
    </w:rPr>
  </w:style>
  <w:style w:type="paragraph" w:customStyle="1" w:styleId="BoldBulTight0">
    <w:name w:val="BoldBulTight"/>
    <w:basedOn w:val="Bullets"/>
    <w:link w:val="BoldBulTightChar0"/>
    <w:uiPriority w:val="9"/>
    <w:qFormat/>
    <w:rsid w:val="008D1565"/>
    <w:pPr>
      <w:numPr>
        <w:numId w:val="0"/>
      </w:numPr>
      <w:spacing w:after="100" w:line="240" w:lineRule="auto"/>
    </w:pPr>
    <w:rPr>
      <w:b/>
    </w:rPr>
  </w:style>
  <w:style w:type="character" w:customStyle="1" w:styleId="BoldBulTightChar0">
    <w:name w:val="BoldBulTight Char"/>
    <w:basedOn w:val="BulletsChar"/>
    <w:link w:val="BoldBulTight0"/>
    <w:uiPriority w:val="9"/>
    <w:rsid w:val="008D1565"/>
    <w:rPr>
      <w:b/>
      <w:sz w:val="22"/>
      <w:szCs w:val="22"/>
      <w:lang w:val="en-AU" w:eastAsia="en-US"/>
    </w:rPr>
  </w:style>
  <w:style w:type="paragraph" w:customStyle="1" w:styleId="NumbersBold">
    <w:name w:val="Numbers Bold"/>
    <w:basedOn w:val="numers"/>
    <w:link w:val="NumbersBoldChar"/>
    <w:qFormat/>
    <w:rsid w:val="008D1565"/>
    <w:pPr>
      <w:numPr>
        <w:numId w:val="12"/>
      </w:numPr>
      <w:spacing w:after="100" w:line="240" w:lineRule="auto"/>
    </w:pPr>
    <w:rPr>
      <w:b/>
    </w:rPr>
  </w:style>
  <w:style w:type="character" w:customStyle="1" w:styleId="NumbersBoldChar">
    <w:name w:val="Numbers Bold Char"/>
    <w:basedOn w:val="numersChar"/>
    <w:link w:val="NumbersBold"/>
    <w:rsid w:val="008D1565"/>
    <w:rPr>
      <w:b/>
      <w:sz w:val="22"/>
      <w:szCs w:val="22"/>
      <w:lang w:val="en-AU" w:eastAsia="en-US"/>
    </w:rPr>
  </w:style>
  <w:style w:type="paragraph" w:customStyle="1" w:styleId="Bull2bold0">
    <w:name w:val="Bull2bold"/>
    <w:basedOn w:val="Bullets2"/>
    <w:link w:val="Bull2boldChar0"/>
    <w:qFormat/>
    <w:rsid w:val="008D1565"/>
    <w:pPr>
      <w:numPr>
        <w:ilvl w:val="0"/>
        <w:numId w:val="0"/>
      </w:numPr>
      <w:spacing w:after="100" w:line="240" w:lineRule="auto"/>
    </w:pPr>
    <w:rPr>
      <w:b/>
    </w:rPr>
  </w:style>
  <w:style w:type="character" w:customStyle="1" w:styleId="Bull2boldChar0">
    <w:name w:val="Bull2bold Char"/>
    <w:basedOn w:val="Bullets2Char"/>
    <w:link w:val="Bull2bold0"/>
    <w:rsid w:val="008D1565"/>
    <w:rPr>
      <w:rFonts w:cstheme="minorHAnsi"/>
      <w:b/>
      <w:sz w:val="22"/>
      <w:szCs w:val="22"/>
      <w:lang w:val="en-AU" w:eastAsia="en-US"/>
    </w:rPr>
  </w:style>
  <w:style w:type="paragraph" w:customStyle="1" w:styleId="bull2bold1">
    <w:name w:val="bull2bold"/>
    <w:basedOn w:val="Bullets2"/>
    <w:link w:val="bull2boldChar1"/>
    <w:qFormat/>
    <w:rsid w:val="008D1565"/>
    <w:pPr>
      <w:numPr>
        <w:ilvl w:val="0"/>
        <w:numId w:val="0"/>
      </w:numPr>
      <w:spacing w:after="60" w:line="240" w:lineRule="auto"/>
    </w:pPr>
    <w:rPr>
      <w:b/>
    </w:rPr>
  </w:style>
  <w:style w:type="character" w:customStyle="1" w:styleId="bull2boldChar1">
    <w:name w:val="bull2bold Char"/>
    <w:basedOn w:val="Bullets2Char"/>
    <w:link w:val="bull2bold1"/>
    <w:rsid w:val="008D1565"/>
    <w:rPr>
      <w:rFonts w:cstheme="minorHAnsi"/>
      <w:b/>
      <w:sz w:val="22"/>
      <w:szCs w:val="22"/>
      <w:lang w:val="en-AU" w:eastAsia="en-US"/>
    </w:rPr>
  </w:style>
  <w:style w:type="paragraph" w:customStyle="1" w:styleId="BoldBulls">
    <w:name w:val="BoldBulls"/>
    <w:basedOn w:val="Bullets"/>
    <w:link w:val="BoldBullsChar"/>
    <w:qFormat/>
    <w:rsid w:val="008D1565"/>
    <w:pPr>
      <w:numPr>
        <w:numId w:val="0"/>
      </w:numPr>
    </w:pPr>
    <w:rPr>
      <w:b/>
    </w:rPr>
  </w:style>
  <w:style w:type="character" w:customStyle="1" w:styleId="BoldBullsChar">
    <w:name w:val="BoldBulls Char"/>
    <w:basedOn w:val="BulletsChar"/>
    <w:link w:val="BoldBulls"/>
    <w:rsid w:val="008D1565"/>
    <w:rPr>
      <w:b/>
      <w:sz w:val="22"/>
      <w:szCs w:val="22"/>
      <w:lang w:val="en-AU" w:eastAsia="en-US"/>
    </w:rPr>
  </w:style>
  <w:style w:type="paragraph" w:customStyle="1" w:styleId="BoldBull2">
    <w:name w:val="BoldBull2"/>
    <w:basedOn w:val="Bullets2"/>
    <w:link w:val="BoldBull2Char"/>
    <w:qFormat/>
    <w:rsid w:val="008D1565"/>
    <w:pPr>
      <w:numPr>
        <w:ilvl w:val="0"/>
        <w:numId w:val="0"/>
      </w:numPr>
      <w:spacing w:after="60" w:line="240" w:lineRule="auto"/>
    </w:pPr>
    <w:rPr>
      <w:b/>
    </w:rPr>
  </w:style>
  <w:style w:type="character" w:customStyle="1" w:styleId="BoldBull2Char">
    <w:name w:val="BoldBull2 Char"/>
    <w:basedOn w:val="Bullets2Char"/>
    <w:link w:val="BoldBull2"/>
    <w:rsid w:val="008D1565"/>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3E5256"/>
    <w:pPr>
      <w:keepNext/>
      <w:keepLines/>
      <w:numPr>
        <w:numId w:val="5"/>
      </w:numPr>
      <w:spacing w:before="40" w:after="40" w:line="240" w:lineRule="auto"/>
    </w:pPr>
    <w:rPr>
      <w:rFonts w:ascii="Times New Roman" w:eastAsia="Times New Roman" w:hAnsi="Times New Roman"/>
      <w:sz w:val="24"/>
      <w:lang w:val="en-US"/>
    </w:rPr>
  </w:style>
  <w:style w:type="character" w:styleId="FollowedHyperlink">
    <w:name w:val="FollowedHyperlink"/>
    <w:basedOn w:val="DefaultParagraphFont"/>
    <w:uiPriority w:val="99"/>
    <w:semiHidden/>
    <w:unhideWhenUsed/>
    <w:rsid w:val="009218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35840">
      <w:bodyDiv w:val="1"/>
      <w:marLeft w:val="0"/>
      <w:marRight w:val="0"/>
      <w:marTop w:val="0"/>
      <w:marBottom w:val="0"/>
      <w:divBdr>
        <w:top w:val="none" w:sz="0" w:space="0" w:color="auto"/>
        <w:left w:val="none" w:sz="0" w:space="0" w:color="auto"/>
        <w:bottom w:val="none" w:sz="0" w:space="0" w:color="auto"/>
        <w:right w:val="none" w:sz="0" w:space="0" w:color="auto"/>
      </w:divBdr>
      <w:divsChild>
        <w:div w:id="319430727">
          <w:marLeft w:val="360"/>
          <w:marRight w:val="0"/>
          <w:marTop w:val="150"/>
          <w:marBottom w:val="0"/>
          <w:divBdr>
            <w:top w:val="none" w:sz="0" w:space="0" w:color="auto"/>
            <w:left w:val="none" w:sz="0" w:space="0" w:color="auto"/>
            <w:bottom w:val="none" w:sz="0" w:space="0" w:color="auto"/>
            <w:right w:val="none" w:sz="0" w:space="0" w:color="auto"/>
          </w:divBdr>
        </w:div>
        <w:div w:id="447159742">
          <w:marLeft w:val="360"/>
          <w:marRight w:val="0"/>
          <w:marTop w:val="150"/>
          <w:marBottom w:val="0"/>
          <w:divBdr>
            <w:top w:val="none" w:sz="0" w:space="0" w:color="auto"/>
            <w:left w:val="none" w:sz="0" w:space="0" w:color="auto"/>
            <w:bottom w:val="none" w:sz="0" w:space="0" w:color="auto"/>
            <w:right w:val="none" w:sz="0" w:space="0" w:color="auto"/>
          </w:divBdr>
        </w:div>
      </w:divsChild>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66750456">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5991400">
      <w:bodyDiv w:val="1"/>
      <w:marLeft w:val="0"/>
      <w:marRight w:val="0"/>
      <w:marTop w:val="0"/>
      <w:marBottom w:val="0"/>
      <w:divBdr>
        <w:top w:val="none" w:sz="0" w:space="0" w:color="auto"/>
        <w:left w:val="none" w:sz="0" w:space="0" w:color="auto"/>
        <w:bottom w:val="none" w:sz="0" w:space="0" w:color="auto"/>
        <w:right w:val="none" w:sz="0" w:space="0" w:color="auto"/>
      </w:divBdr>
      <w:divsChild>
        <w:div w:id="426389491">
          <w:marLeft w:val="0"/>
          <w:marRight w:val="0"/>
          <w:marTop w:val="0"/>
          <w:marBottom w:val="0"/>
          <w:divBdr>
            <w:top w:val="none" w:sz="0" w:space="0" w:color="auto"/>
            <w:left w:val="none" w:sz="0" w:space="0" w:color="auto"/>
            <w:bottom w:val="none" w:sz="0" w:space="0" w:color="auto"/>
            <w:right w:val="none" w:sz="0" w:space="0" w:color="auto"/>
          </w:divBdr>
          <w:divsChild>
            <w:div w:id="10231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11796840">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0364220">
      <w:bodyDiv w:val="1"/>
      <w:marLeft w:val="0"/>
      <w:marRight w:val="0"/>
      <w:marTop w:val="0"/>
      <w:marBottom w:val="0"/>
      <w:divBdr>
        <w:top w:val="none" w:sz="0" w:space="0" w:color="auto"/>
        <w:left w:val="none" w:sz="0" w:space="0" w:color="auto"/>
        <w:bottom w:val="none" w:sz="0" w:space="0" w:color="auto"/>
        <w:right w:val="none" w:sz="0" w:space="0" w:color="auto"/>
      </w:divBdr>
      <w:divsChild>
        <w:div w:id="1077047419">
          <w:marLeft w:val="0"/>
          <w:marRight w:val="0"/>
          <w:marTop w:val="0"/>
          <w:marBottom w:val="0"/>
          <w:divBdr>
            <w:top w:val="none" w:sz="0" w:space="0" w:color="auto"/>
            <w:left w:val="none" w:sz="0" w:space="0" w:color="auto"/>
            <w:bottom w:val="none" w:sz="0" w:space="0" w:color="auto"/>
            <w:right w:val="none" w:sz="0" w:space="0" w:color="auto"/>
          </w:divBdr>
          <w:divsChild>
            <w:div w:id="1461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3523108">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88010011">
      <w:bodyDiv w:val="1"/>
      <w:marLeft w:val="0"/>
      <w:marRight w:val="0"/>
      <w:marTop w:val="0"/>
      <w:marBottom w:val="0"/>
      <w:divBdr>
        <w:top w:val="none" w:sz="0" w:space="0" w:color="auto"/>
        <w:left w:val="none" w:sz="0" w:space="0" w:color="auto"/>
        <w:bottom w:val="none" w:sz="0" w:space="0" w:color="auto"/>
        <w:right w:val="none" w:sz="0" w:space="0" w:color="auto"/>
      </w:divBdr>
      <w:divsChild>
        <w:div w:id="727805608">
          <w:marLeft w:val="0"/>
          <w:marRight w:val="0"/>
          <w:marTop w:val="0"/>
          <w:marBottom w:val="0"/>
          <w:divBdr>
            <w:top w:val="none" w:sz="0" w:space="0" w:color="auto"/>
            <w:left w:val="none" w:sz="0" w:space="0" w:color="auto"/>
            <w:bottom w:val="none" w:sz="0" w:space="0" w:color="auto"/>
            <w:right w:val="none" w:sz="0" w:space="0" w:color="auto"/>
          </w:divBdr>
          <w:divsChild>
            <w:div w:id="196183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6633321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image" Target="media/image29.jpeg"/><Relationship Id="rId3" Type="http://schemas.openxmlformats.org/officeDocument/2006/relationships/styles" Target="styles.xml"/><Relationship Id="rId21" Type="http://schemas.openxmlformats.org/officeDocument/2006/relationships/image" Target="media/image13.gif"/><Relationship Id="rId34" Type="http://schemas.openxmlformats.org/officeDocument/2006/relationships/image" Target="media/image26.png"/><Relationship Id="rId42" Type="http://schemas.openxmlformats.org/officeDocument/2006/relationships/image" Target="media/image31.png"/><Relationship Id="rId47" Type="http://schemas.openxmlformats.org/officeDocument/2006/relationships/hyperlink" Target="http://www.leoisaac.com/fin/fin049.htm" TargetMode="External"/><Relationship Id="rId50" Type="http://schemas.openxmlformats.org/officeDocument/2006/relationships/hyperlink" Target="http://www.cliffsnotes.com/more-subjects/accounting/accounting-principles-i/analyzing-and-recording-transactions/the-general-ledger"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www.oaic.gov.au/privacy/privacy-act/privacy-law-reform" TargetMode="External"/><Relationship Id="rId46" Type="http://schemas.openxmlformats.org/officeDocument/2006/relationships/hyperlink" Target="http://www.keynotesupport.com/accounting/accounting-basics-debits-credits.shtm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gif"/><Relationship Id="rId29" Type="http://schemas.openxmlformats.org/officeDocument/2006/relationships/image" Target="media/image21.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www.fairwork.gov.au/about-us/policies-and-guides/fact-sheets/rights-and-obligations/record-keeping-pay-slips" TargetMode="External"/><Relationship Id="rId40" Type="http://schemas.openxmlformats.org/officeDocument/2006/relationships/hyperlink" Target="http://www.oaic.gov.au/privacy/privacy-act/the-privacy-act" TargetMode="External"/><Relationship Id="rId45" Type="http://schemas.openxmlformats.org/officeDocument/2006/relationships/hyperlink" Target="http://www.ato.gov.au"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www.netmba.com/accounting/fin/process/ledger/"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3.jpeg"/><Relationship Id="rId5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2.jpeg"/><Relationship Id="rId48" Type="http://schemas.openxmlformats.org/officeDocument/2006/relationships/hyperlink" Target="http://quizlet.com/52428449/chapter-3-accounting-flash-cards/" TargetMode="External"/><Relationship Id="rId8" Type="http://schemas.openxmlformats.org/officeDocument/2006/relationships/endnotes" Target="endnotes.xml"/><Relationship Id="rId51" Type="http://schemas.openxmlformats.org/officeDocument/2006/relationships/hyperlink" Target="http://www.accountingbase.com/CashFlow.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8610A3-40A0-41BA-A617-034E6161B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72</TotalTime>
  <Pages>57</Pages>
  <Words>8610</Words>
  <Characters>49083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Student</cp:lastModifiedBy>
  <cp:revision>10</cp:revision>
  <dcterms:created xsi:type="dcterms:W3CDTF">2015-04-13T19:40:00Z</dcterms:created>
  <dcterms:modified xsi:type="dcterms:W3CDTF">2015-09-25T04:59:00Z</dcterms:modified>
</cp:coreProperties>
</file>